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7B7" w:rsidRDefault="002707B7" w:rsidP="002707B7">
      <w:pPr>
        <w:pStyle w:val="Titre1"/>
        <w:numPr>
          <w:ilvl w:val="0"/>
          <w:numId w:val="0"/>
        </w:numPr>
        <w:ind w:left="432" w:hanging="432"/>
      </w:pPr>
      <w:r>
        <w:t>ERRATUM &amp; CLARIFICATIONS</w:t>
      </w:r>
    </w:p>
    <w:p w:rsidR="007E3078" w:rsidRDefault="002707B7" w:rsidP="002707B7">
      <w:pPr>
        <w:pStyle w:val="Titre2"/>
      </w:pPr>
      <w:r>
        <w:t>ERRATUM</w:t>
      </w:r>
    </w:p>
    <w:p w:rsidR="002707B7" w:rsidRDefault="002707B7">
      <w:pPr>
        <w:rPr>
          <w:lang w:val="en-US"/>
        </w:rPr>
      </w:pPr>
      <w:r>
        <w:rPr>
          <w:lang w:val="en-US"/>
        </w:rPr>
        <w:t>There is an error in Article 10 of the general framework.</w:t>
      </w:r>
    </w:p>
    <w:p w:rsidR="002707B7" w:rsidRPr="002707B7" w:rsidRDefault="002707B7" w:rsidP="002707B7">
      <w:pPr>
        <w:spacing w:before="60" w:after="240"/>
        <w:rPr>
          <w:rFonts w:cs="Times New Roman"/>
          <w:lang w:val="en-US"/>
        </w:rPr>
      </w:pPr>
      <w:r w:rsidRPr="002707B7">
        <w:rPr>
          <w:rFonts w:cs="Times New Roman"/>
          <w:lang w:val="en-US"/>
        </w:rPr>
        <w:t>The proposals will be rated out of 1</w:t>
      </w:r>
      <w:r>
        <w:rPr>
          <w:rFonts w:cs="Times New Roman"/>
          <w:lang w:val="en-US"/>
        </w:rPr>
        <w:t>0</w:t>
      </w:r>
      <w:r w:rsidRPr="002707B7">
        <w:rPr>
          <w:rFonts w:cs="Times New Roman"/>
          <w:lang w:val="en-US"/>
        </w:rPr>
        <w:t>0 points during the selection stage using the following scoring matrix</w:t>
      </w:r>
      <w:r w:rsidRPr="002707B7">
        <w:rPr>
          <w:rFonts w:cs="Times New Roman"/>
          <w:b/>
          <w:lang w:val="en-US"/>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656"/>
        <w:gridCol w:w="6484"/>
      </w:tblGrid>
      <w:tr w:rsidR="002707B7" w:rsidRPr="008409F0" w:rsidTr="005868C2">
        <w:trPr>
          <w:tblHeader/>
        </w:trPr>
        <w:tc>
          <w:tcPr>
            <w:tcW w:w="2148" w:type="dxa"/>
            <w:shd w:val="clear" w:color="auto" w:fill="E0E0E0"/>
          </w:tcPr>
          <w:p w:rsidR="002707B7" w:rsidRPr="008409F0" w:rsidRDefault="002707B7" w:rsidP="005868C2">
            <w:pPr>
              <w:rPr>
                <w:rFonts w:cs="Times New Roman"/>
              </w:rPr>
            </w:pPr>
            <w:proofErr w:type="spellStart"/>
            <w:r w:rsidRPr="008409F0">
              <w:rPr>
                <w:rFonts w:cs="Times New Roman"/>
              </w:rPr>
              <w:t>Title</w:t>
            </w:r>
            <w:proofErr w:type="spellEnd"/>
          </w:p>
        </w:tc>
        <w:tc>
          <w:tcPr>
            <w:tcW w:w="656" w:type="dxa"/>
            <w:shd w:val="clear" w:color="auto" w:fill="E0E0E0"/>
          </w:tcPr>
          <w:p w:rsidR="002707B7" w:rsidRPr="008409F0" w:rsidRDefault="002707B7" w:rsidP="005868C2">
            <w:pPr>
              <w:rPr>
                <w:rFonts w:cs="Times New Roman"/>
              </w:rPr>
            </w:pPr>
            <w:r w:rsidRPr="008409F0">
              <w:rPr>
                <w:rFonts w:cs="Times New Roman"/>
              </w:rPr>
              <w:t>Pts</w:t>
            </w:r>
          </w:p>
        </w:tc>
        <w:tc>
          <w:tcPr>
            <w:tcW w:w="6484" w:type="dxa"/>
            <w:shd w:val="clear" w:color="auto" w:fill="E0E0E0"/>
          </w:tcPr>
          <w:p w:rsidR="002707B7" w:rsidRPr="008409F0" w:rsidRDefault="002707B7" w:rsidP="005868C2">
            <w:pPr>
              <w:rPr>
                <w:rFonts w:cs="Times New Roman"/>
              </w:rPr>
            </w:pPr>
            <w:proofErr w:type="spellStart"/>
            <w:r w:rsidRPr="008409F0">
              <w:rPr>
                <w:rFonts w:cs="Times New Roman"/>
              </w:rPr>
              <w:t>Criteria</w:t>
            </w:r>
            <w:proofErr w:type="spellEnd"/>
          </w:p>
        </w:tc>
      </w:tr>
      <w:tr w:rsidR="002707B7" w:rsidRPr="002707B7" w:rsidTr="005868C2">
        <w:tc>
          <w:tcPr>
            <w:tcW w:w="9288" w:type="dxa"/>
            <w:gridSpan w:val="3"/>
            <w:shd w:val="clear" w:color="auto" w:fill="auto"/>
          </w:tcPr>
          <w:p w:rsidR="002707B7" w:rsidRPr="002707B7" w:rsidRDefault="002707B7" w:rsidP="002707B7">
            <w:pPr>
              <w:rPr>
                <w:rFonts w:cs="Times New Roman"/>
                <w:b/>
                <w:lang w:val="en-US"/>
              </w:rPr>
            </w:pPr>
            <w:r w:rsidRPr="002707B7">
              <w:rPr>
                <w:rFonts w:cs="Times New Roman"/>
                <w:b/>
                <w:lang w:val="en-US"/>
              </w:rPr>
              <w:t xml:space="preserve">In depth initial analysis and positioning of PLI(s) </w:t>
            </w:r>
            <w:r>
              <w:rPr>
                <w:rFonts w:cs="Times New Roman"/>
                <w:b/>
                <w:color w:val="FF0000"/>
                <w:lang w:val="en-US"/>
              </w:rPr>
              <w:t>(1</w:t>
            </w:r>
            <w:r w:rsidRPr="002707B7">
              <w:rPr>
                <w:rFonts w:cs="Times New Roman"/>
                <w:b/>
                <w:color w:val="FF0000"/>
                <w:lang w:val="en-US"/>
              </w:rPr>
              <w:t>5</w:t>
            </w:r>
            <w:r w:rsidRPr="002707B7">
              <w:rPr>
                <w:rFonts w:cs="Times New Roman"/>
                <w:b/>
                <w:color w:val="FF0000"/>
                <w:lang w:val="en-US"/>
              </w:rPr>
              <w:t>)</w:t>
            </w:r>
          </w:p>
        </w:tc>
      </w:tr>
      <w:tr w:rsidR="002707B7" w:rsidRPr="002707B7" w:rsidTr="005868C2">
        <w:tc>
          <w:tcPr>
            <w:tcW w:w="2148" w:type="dxa"/>
            <w:shd w:val="clear" w:color="auto" w:fill="auto"/>
          </w:tcPr>
          <w:p w:rsidR="002707B7" w:rsidRPr="002707B7" w:rsidRDefault="002707B7" w:rsidP="005868C2">
            <w:pPr>
              <w:rPr>
                <w:rFonts w:cs="Times New Roman"/>
                <w:lang w:val="en-US"/>
              </w:rPr>
            </w:pPr>
            <w:r w:rsidRPr="002707B7">
              <w:rPr>
                <w:rFonts w:cs="Times New Roman"/>
                <w:lang w:val="en-US"/>
              </w:rPr>
              <w:t>Positioning of the PLIs in South Asia, the Indian Ocean and Sri Lanka</w:t>
            </w:r>
          </w:p>
        </w:tc>
        <w:tc>
          <w:tcPr>
            <w:tcW w:w="656" w:type="dxa"/>
            <w:shd w:val="clear" w:color="auto" w:fill="auto"/>
          </w:tcPr>
          <w:p w:rsidR="002707B7" w:rsidRPr="008409F0" w:rsidRDefault="002707B7" w:rsidP="005868C2">
            <w:pPr>
              <w:rPr>
                <w:rFonts w:cs="Times New Roman"/>
              </w:rPr>
            </w:pPr>
            <w:r w:rsidRPr="008409F0">
              <w:rPr>
                <w:rFonts w:cs="Times New Roman"/>
              </w:rPr>
              <w:t>5</w:t>
            </w:r>
          </w:p>
        </w:tc>
        <w:tc>
          <w:tcPr>
            <w:tcW w:w="6484" w:type="dxa"/>
            <w:shd w:val="clear" w:color="auto" w:fill="auto"/>
          </w:tcPr>
          <w:p w:rsidR="002707B7" w:rsidRPr="002707B7" w:rsidRDefault="002707B7" w:rsidP="005868C2">
            <w:pPr>
              <w:spacing w:before="60" w:after="60"/>
              <w:rPr>
                <w:rFonts w:cs="Times New Roman"/>
                <w:lang w:val="en-US"/>
              </w:rPr>
            </w:pPr>
            <w:r w:rsidRPr="002707B7">
              <w:rPr>
                <w:rFonts w:cs="Times New Roman"/>
                <w:lang w:val="en-US"/>
              </w:rPr>
              <w:t>-Presentation of the PLIs’ current and past work in South Asia, the Indian Ocean and Sri Lanka.</w:t>
            </w:r>
          </w:p>
          <w:p w:rsidR="002707B7" w:rsidRPr="002707B7" w:rsidRDefault="002707B7" w:rsidP="005868C2">
            <w:pPr>
              <w:spacing w:before="60" w:after="60"/>
              <w:rPr>
                <w:rFonts w:cs="Times New Roman"/>
                <w:lang w:val="en-US"/>
              </w:rPr>
            </w:pPr>
            <w:r w:rsidRPr="002707B7">
              <w:rPr>
                <w:rFonts w:cs="Times New Roman"/>
                <w:lang w:val="en-US"/>
              </w:rPr>
              <w:t>-Activities planned in South Asia, the Indian Ocean and Sri Lanka</w:t>
            </w:r>
            <w:r w:rsidRPr="002707B7" w:rsidDel="002A2B57">
              <w:rPr>
                <w:rFonts w:cs="Times New Roman"/>
                <w:lang w:val="en-US"/>
              </w:rPr>
              <w:t xml:space="preserve"> </w:t>
            </w:r>
            <w:r w:rsidRPr="002707B7">
              <w:rPr>
                <w:rFonts w:cs="Times New Roman"/>
                <w:lang w:val="en-US"/>
              </w:rPr>
              <w:t>(including those not funded by AFD).</w:t>
            </w:r>
          </w:p>
          <w:p w:rsidR="002707B7" w:rsidRPr="002707B7" w:rsidRDefault="002707B7" w:rsidP="005868C2">
            <w:pPr>
              <w:spacing w:before="60" w:after="60"/>
              <w:rPr>
                <w:rFonts w:cs="Times New Roman"/>
                <w:lang w:val="en-US"/>
              </w:rPr>
            </w:pPr>
            <w:r w:rsidRPr="002707B7">
              <w:rPr>
                <w:rFonts w:cs="Times New Roman"/>
                <w:lang w:val="en-US"/>
              </w:rPr>
              <w:t>-Value added specifically by the PLIs’ and their approach.</w:t>
            </w:r>
          </w:p>
        </w:tc>
      </w:tr>
      <w:tr w:rsidR="002707B7" w:rsidRPr="002707B7" w:rsidTr="005868C2">
        <w:tc>
          <w:tcPr>
            <w:tcW w:w="2148" w:type="dxa"/>
            <w:shd w:val="clear" w:color="auto" w:fill="auto"/>
          </w:tcPr>
          <w:p w:rsidR="002707B7" w:rsidRPr="002707B7" w:rsidRDefault="002707B7" w:rsidP="005868C2">
            <w:pPr>
              <w:rPr>
                <w:rFonts w:cs="Times New Roman"/>
                <w:lang w:val="en-US"/>
              </w:rPr>
            </w:pPr>
            <w:r w:rsidRPr="002707B7">
              <w:rPr>
                <w:rFonts w:cs="Times New Roman"/>
                <w:lang w:val="en-US"/>
              </w:rPr>
              <w:t>In depth initial analysis / problem statement in the proposed area/sector</w:t>
            </w:r>
          </w:p>
        </w:tc>
        <w:tc>
          <w:tcPr>
            <w:tcW w:w="656" w:type="dxa"/>
            <w:shd w:val="clear" w:color="auto" w:fill="auto"/>
          </w:tcPr>
          <w:p w:rsidR="002707B7" w:rsidRPr="008409F0" w:rsidRDefault="002707B7" w:rsidP="005868C2">
            <w:pPr>
              <w:rPr>
                <w:rFonts w:cs="Times New Roman"/>
              </w:rPr>
            </w:pPr>
            <w:r w:rsidRPr="008409F0">
              <w:rPr>
                <w:rFonts w:cs="Times New Roman"/>
              </w:rPr>
              <w:t>10</w:t>
            </w:r>
          </w:p>
        </w:tc>
        <w:tc>
          <w:tcPr>
            <w:tcW w:w="6484" w:type="dxa"/>
            <w:shd w:val="clear" w:color="auto" w:fill="auto"/>
          </w:tcPr>
          <w:p w:rsidR="002707B7" w:rsidRPr="002707B7" w:rsidRDefault="002707B7" w:rsidP="005868C2">
            <w:pPr>
              <w:spacing w:before="60" w:after="60"/>
              <w:rPr>
                <w:rFonts w:cs="Times New Roman"/>
                <w:lang w:val="en-US"/>
              </w:rPr>
            </w:pPr>
            <w:r w:rsidRPr="002707B7">
              <w:rPr>
                <w:rFonts w:cs="Times New Roman"/>
                <w:lang w:val="en-US"/>
              </w:rPr>
              <w:t>-Knowledge of the national policies/strategies and systems for planning/implementing projects in Sri Lanka.</w:t>
            </w:r>
          </w:p>
          <w:p w:rsidR="002707B7" w:rsidRPr="002707B7" w:rsidRDefault="002707B7" w:rsidP="005868C2">
            <w:pPr>
              <w:spacing w:before="60" w:after="60"/>
              <w:rPr>
                <w:rFonts w:cs="Times New Roman"/>
                <w:lang w:val="en-US"/>
              </w:rPr>
            </w:pPr>
            <w:r w:rsidRPr="002707B7">
              <w:rPr>
                <w:rFonts w:cs="Times New Roman"/>
                <w:lang w:val="en-US"/>
              </w:rPr>
              <w:t>-Presentation of the context in the targeted area(s) and assessment of the needs of the targeted populations / communities, taking into account the diversity of communities and stakeholders.</w:t>
            </w:r>
          </w:p>
          <w:p w:rsidR="002707B7" w:rsidRPr="002707B7" w:rsidRDefault="002707B7" w:rsidP="005868C2">
            <w:pPr>
              <w:rPr>
                <w:rFonts w:cs="Times New Roman"/>
                <w:lang w:val="en-US"/>
              </w:rPr>
            </w:pPr>
            <w:r w:rsidRPr="002707B7">
              <w:rPr>
                <w:rFonts w:cs="Times New Roman"/>
                <w:lang w:val="en-US"/>
              </w:rPr>
              <w:t>-Presentation of the various stakeholders dealing in the area with the topics of coastal environment conservation, as well as social cohesion.</w:t>
            </w:r>
          </w:p>
        </w:tc>
      </w:tr>
      <w:tr w:rsidR="002707B7" w:rsidRPr="002707B7" w:rsidTr="005868C2">
        <w:tc>
          <w:tcPr>
            <w:tcW w:w="9288" w:type="dxa"/>
            <w:gridSpan w:val="3"/>
            <w:shd w:val="clear" w:color="auto" w:fill="auto"/>
          </w:tcPr>
          <w:p w:rsidR="002707B7" w:rsidRPr="002707B7" w:rsidRDefault="002707B7" w:rsidP="002707B7">
            <w:pPr>
              <w:rPr>
                <w:rFonts w:cs="Times New Roman"/>
                <w:b/>
                <w:lang w:val="en-US"/>
              </w:rPr>
            </w:pPr>
            <w:r w:rsidRPr="002707B7">
              <w:rPr>
                <w:rFonts w:cs="Times New Roman"/>
                <w:b/>
                <w:lang w:val="en-US"/>
              </w:rPr>
              <w:t xml:space="preserve">Relevance of the project and integration into the local context </w:t>
            </w:r>
            <w:r w:rsidRPr="002707B7">
              <w:rPr>
                <w:rFonts w:cs="Times New Roman"/>
                <w:b/>
                <w:color w:val="FF0000"/>
                <w:lang w:val="en-US"/>
              </w:rPr>
              <w:t>(</w:t>
            </w:r>
            <w:r w:rsidRPr="002707B7">
              <w:rPr>
                <w:rFonts w:cs="Times New Roman"/>
                <w:b/>
                <w:color w:val="FF0000"/>
                <w:lang w:val="en-US"/>
              </w:rPr>
              <w:t>45</w:t>
            </w:r>
            <w:r w:rsidRPr="002707B7">
              <w:rPr>
                <w:rFonts w:cs="Times New Roman"/>
                <w:b/>
                <w:color w:val="FF0000"/>
                <w:lang w:val="en-US"/>
              </w:rPr>
              <w:t>)</w:t>
            </w:r>
          </w:p>
        </w:tc>
      </w:tr>
      <w:tr w:rsidR="002707B7" w:rsidRPr="008409F0" w:rsidTr="005868C2">
        <w:tc>
          <w:tcPr>
            <w:tcW w:w="2148" w:type="dxa"/>
            <w:shd w:val="clear" w:color="auto" w:fill="auto"/>
          </w:tcPr>
          <w:p w:rsidR="002707B7" w:rsidRPr="002707B7" w:rsidRDefault="002707B7" w:rsidP="005868C2">
            <w:pPr>
              <w:rPr>
                <w:rFonts w:cs="Times New Roman"/>
                <w:lang w:val="en-US"/>
              </w:rPr>
            </w:pPr>
            <w:r w:rsidRPr="002707B7">
              <w:rPr>
                <w:rFonts w:cs="Times New Roman"/>
                <w:lang w:val="en-US"/>
              </w:rPr>
              <w:t>Relevance of the proposed project in the local context</w:t>
            </w:r>
          </w:p>
        </w:tc>
        <w:tc>
          <w:tcPr>
            <w:tcW w:w="656" w:type="dxa"/>
            <w:shd w:val="clear" w:color="auto" w:fill="auto"/>
          </w:tcPr>
          <w:p w:rsidR="002707B7" w:rsidRPr="008409F0" w:rsidRDefault="002707B7" w:rsidP="005868C2">
            <w:pPr>
              <w:rPr>
                <w:rFonts w:cs="Times New Roman"/>
              </w:rPr>
            </w:pPr>
            <w:r w:rsidRPr="008409F0">
              <w:rPr>
                <w:rFonts w:cs="Times New Roman"/>
              </w:rPr>
              <w:t>10</w:t>
            </w:r>
          </w:p>
        </w:tc>
        <w:tc>
          <w:tcPr>
            <w:tcW w:w="6484" w:type="dxa"/>
            <w:shd w:val="clear" w:color="auto" w:fill="auto"/>
          </w:tcPr>
          <w:p w:rsidR="002707B7" w:rsidRPr="002707B7" w:rsidRDefault="002707B7" w:rsidP="005868C2">
            <w:pPr>
              <w:spacing w:before="60" w:after="60"/>
              <w:rPr>
                <w:rFonts w:cs="Times New Roman"/>
                <w:lang w:val="en-US"/>
              </w:rPr>
            </w:pPr>
            <w:r w:rsidRPr="002707B7">
              <w:rPr>
                <w:rFonts w:cs="Times New Roman"/>
                <w:lang w:val="en-US"/>
              </w:rPr>
              <w:t>-Relevance of the target groups and areas of intervention with the assessment of current and future needs.</w:t>
            </w:r>
          </w:p>
          <w:p w:rsidR="002707B7" w:rsidRPr="002707B7" w:rsidRDefault="002707B7" w:rsidP="005868C2">
            <w:pPr>
              <w:spacing w:before="60" w:after="60"/>
              <w:rPr>
                <w:rFonts w:cs="Times New Roman"/>
                <w:lang w:val="en-US"/>
              </w:rPr>
            </w:pPr>
            <w:r w:rsidRPr="002707B7">
              <w:rPr>
                <w:rFonts w:cs="Times New Roman"/>
                <w:lang w:val="en-US"/>
              </w:rPr>
              <w:t>-Relevance of the project with the target groups, areas of intervention in relation with the assessment of needs.</w:t>
            </w:r>
          </w:p>
          <w:p w:rsidR="002707B7" w:rsidRPr="002707B7" w:rsidRDefault="002707B7" w:rsidP="005868C2">
            <w:pPr>
              <w:spacing w:before="60" w:after="60"/>
              <w:rPr>
                <w:rFonts w:cs="Times New Roman"/>
                <w:lang w:val="en-US"/>
              </w:rPr>
            </w:pPr>
            <w:r w:rsidRPr="002707B7">
              <w:rPr>
                <w:rFonts w:cs="Times New Roman"/>
                <w:lang w:val="en-US"/>
              </w:rPr>
              <w:t>-Relevance of the project compared to national policies/strategies in the field addressed by the Call, and in relation with other (or the lack of) financing tools.</w:t>
            </w:r>
          </w:p>
          <w:p w:rsidR="002707B7" w:rsidRPr="002707B7" w:rsidRDefault="002707B7" w:rsidP="005868C2">
            <w:pPr>
              <w:rPr>
                <w:rFonts w:cs="Times New Roman"/>
                <w:lang w:val="en-US"/>
              </w:rPr>
            </w:pPr>
            <w:r w:rsidRPr="002707B7">
              <w:rPr>
                <w:rFonts w:cs="Times New Roman"/>
                <w:lang w:val="en-US"/>
              </w:rPr>
              <w:t>-Relevance of the project in relation with the activities of other stakeholders in the framework targeted by the Call (avoid duplication or competition with other existing programs).</w:t>
            </w:r>
          </w:p>
          <w:p w:rsidR="002707B7" w:rsidRPr="002707B7" w:rsidRDefault="002707B7" w:rsidP="005868C2">
            <w:pPr>
              <w:rPr>
                <w:rFonts w:cs="Times New Roman"/>
                <w:lang w:val="en-US"/>
              </w:rPr>
            </w:pPr>
            <w:r w:rsidRPr="002707B7">
              <w:rPr>
                <w:rFonts w:cs="Times New Roman"/>
                <w:lang w:val="en-US"/>
              </w:rPr>
              <w:t>-Relevance and quality of the approach to specifically address climate and environmental issues.</w:t>
            </w:r>
          </w:p>
          <w:p w:rsidR="002707B7" w:rsidRPr="002707B7" w:rsidRDefault="002707B7" w:rsidP="005868C2">
            <w:pPr>
              <w:rPr>
                <w:rFonts w:cs="Times New Roman"/>
                <w:lang w:val="en-US"/>
              </w:rPr>
            </w:pPr>
            <w:r w:rsidRPr="002707B7">
              <w:rPr>
                <w:rFonts w:cs="Times New Roman"/>
                <w:lang w:val="en-US"/>
              </w:rPr>
              <w:t>-Relevance and quality of the approach to waste reduction and waste management.</w:t>
            </w:r>
          </w:p>
          <w:p w:rsidR="002707B7" w:rsidRPr="002707B7" w:rsidRDefault="002707B7" w:rsidP="005868C2">
            <w:pPr>
              <w:rPr>
                <w:rFonts w:cs="Times New Roman"/>
                <w:lang w:val="en-US"/>
              </w:rPr>
            </w:pPr>
            <w:r w:rsidRPr="002707B7">
              <w:rPr>
                <w:rFonts w:cs="Times New Roman"/>
                <w:lang w:val="en-US"/>
              </w:rPr>
              <w:t>-Relevance of the infrastructures proposed (if any) with the local environment.</w:t>
            </w:r>
          </w:p>
          <w:p w:rsidR="002707B7" w:rsidRPr="002707B7" w:rsidRDefault="002707B7" w:rsidP="005868C2">
            <w:pPr>
              <w:rPr>
                <w:rFonts w:cs="Times New Roman"/>
                <w:lang w:val="en-US"/>
              </w:rPr>
            </w:pPr>
            <w:r w:rsidRPr="002707B7">
              <w:rPr>
                <w:rFonts w:cs="Times New Roman"/>
                <w:lang w:val="en-US"/>
              </w:rPr>
              <w:t>-Innovative or disruptive aspect of the project with regard to the local context.</w:t>
            </w:r>
          </w:p>
          <w:p w:rsidR="002707B7" w:rsidRPr="008409F0" w:rsidRDefault="002707B7" w:rsidP="005868C2">
            <w:pPr>
              <w:rPr>
                <w:rFonts w:cs="Times New Roman"/>
              </w:rPr>
            </w:pPr>
            <w:r w:rsidRPr="008409F0">
              <w:rPr>
                <w:rFonts w:cs="Times New Roman"/>
              </w:rPr>
              <w:t>-</w:t>
            </w:r>
            <w:proofErr w:type="spellStart"/>
            <w:r w:rsidRPr="008409F0">
              <w:rPr>
                <w:rFonts w:cs="Times New Roman"/>
              </w:rPr>
              <w:t>Durability</w:t>
            </w:r>
            <w:proofErr w:type="spellEnd"/>
            <w:r w:rsidRPr="008409F0">
              <w:rPr>
                <w:rFonts w:cs="Times New Roman"/>
              </w:rPr>
              <w:t xml:space="preserve"> / </w:t>
            </w:r>
            <w:proofErr w:type="spellStart"/>
            <w:r w:rsidRPr="008409F0">
              <w:rPr>
                <w:rFonts w:cs="Times New Roman"/>
              </w:rPr>
              <w:t>reproducibility</w:t>
            </w:r>
            <w:proofErr w:type="spellEnd"/>
            <w:r w:rsidRPr="008409F0">
              <w:rPr>
                <w:rFonts w:cs="Times New Roman"/>
              </w:rPr>
              <w:t>.</w:t>
            </w:r>
          </w:p>
        </w:tc>
      </w:tr>
      <w:tr w:rsidR="002707B7" w:rsidRPr="002707B7" w:rsidTr="005868C2">
        <w:tc>
          <w:tcPr>
            <w:tcW w:w="2148" w:type="dxa"/>
            <w:shd w:val="clear" w:color="auto" w:fill="auto"/>
          </w:tcPr>
          <w:p w:rsidR="002707B7" w:rsidRPr="008409F0" w:rsidRDefault="002707B7" w:rsidP="005868C2">
            <w:pPr>
              <w:rPr>
                <w:rFonts w:cs="Times New Roman"/>
              </w:rPr>
            </w:pPr>
            <w:r w:rsidRPr="008409F0">
              <w:rPr>
                <w:rFonts w:cs="Times New Roman"/>
              </w:rPr>
              <w:t xml:space="preserve">Social </w:t>
            </w:r>
            <w:proofErr w:type="spellStart"/>
            <w:r w:rsidRPr="008409F0">
              <w:rPr>
                <w:rFonts w:cs="Times New Roman"/>
              </w:rPr>
              <w:t>link</w:t>
            </w:r>
            <w:proofErr w:type="spellEnd"/>
            <w:r w:rsidRPr="008409F0">
              <w:rPr>
                <w:rFonts w:cs="Times New Roman"/>
              </w:rPr>
              <w:t xml:space="preserve"> </w:t>
            </w:r>
          </w:p>
        </w:tc>
        <w:tc>
          <w:tcPr>
            <w:tcW w:w="656" w:type="dxa"/>
            <w:shd w:val="clear" w:color="auto" w:fill="auto"/>
          </w:tcPr>
          <w:p w:rsidR="002707B7" w:rsidRPr="008409F0" w:rsidRDefault="002707B7" w:rsidP="005868C2">
            <w:pPr>
              <w:rPr>
                <w:rFonts w:cs="Times New Roman"/>
              </w:rPr>
            </w:pPr>
            <w:r w:rsidRPr="008409F0">
              <w:rPr>
                <w:rFonts w:cs="Times New Roman"/>
              </w:rPr>
              <w:t>10</w:t>
            </w:r>
          </w:p>
        </w:tc>
        <w:tc>
          <w:tcPr>
            <w:tcW w:w="6484" w:type="dxa"/>
            <w:shd w:val="clear" w:color="auto" w:fill="auto"/>
          </w:tcPr>
          <w:p w:rsidR="002707B7" w:rsidRPr="002707B7" w:rsidRDefault="002707B7" w:rsidP="005868C2">
            <w:pPr>
              <w:rPr>
                <w:rFonts w:cs="Times New Roman"/>
                <w:lang w:val="en-US"/>
              </w:rPr>
            </w:pPr>
            <w:r w:rsidRPr="002707B7">
              <w:rPr>
                <w:rFonts w:cs="Times New Roman"/>
                <w:lang w:val="en-US"/>
              </w:rPr>
              <w:t>-Relevance of the approach to strengthen social link.</w:t>
            </w:r>
          </w:p>
        </w:tc>
      </w:tr>
      <w:tr w:rsidR="002707B7" w:rsidRPr="002707B7" w:rsidTr="005868C2">
        <w:tc>
          <w:tcPr>
            <w:tcW w:w="2148" w:type="dxa"/>
            <w:shd w:val="clear" w:color="auto" w:fill="auto"/>
          </w:tcPr>
          <w:p w:rsidR="002707B7" w:rsidRPr="008409F0" w:rsidRDefault="002707B7" w:rsidP="005868C2">
            <w:pPr>
              <w:rPr>
                <w:rFonts w:cs="Times New Roman"/>
              </w:rPr>
            </w:pPr>
            <w:proofErr w:type="spellStart"/>
            <w:r w:rsidRPr="008409F0">
              <w:rPr>
                <w:rFonts w:cs="Times New Roman"/>
              </w:rPr>
              <w:t>Gender</w:t>
            </w:r>
            <w:proofErr w:type="spellEnd"/>
          </w:p>
        </w:tc>
        <w:tc>
          <w:tcPr>
            <w:tcW w:w="656" w:type="dxa"/>
            <w:shd w:val="clear" w:color="auto" w:fill="auto"/>
          </w:tcPr>
          <w:p w:rsidR="002707B7" w:rsidRPr="008409F0" w:rsidRDefault="002707B7" w:rsidP="005868C2">
            <w:pPr>
              <w:rPr>
                <w:rFonts w:cs="Times New Roman"/>
              </w:rPr>
            </w:pPr>
            <w:r w:rsidRPr="008409F0">
              <w:rPr>
                <w:rFonts w:cs="Times New Roman"/>
              </w:rPr>
              <w:t>10</w:t>
            </w:r>
          </w:p>
        </w:tc>
        <w:tc>
          <w:tcPr>
            <w:tcW w:w="6484" w:type="dxa"/>
            <w:shd w:val="clear" w:color="auto" w:fill="auto"/>
          </w:tcPr>
          <w:p w:rsidR="002707B7" w:rsidRPr="002707B7" w:rsidRDefault="002707B7" w:rsidP="005868C2">
            <w:pPr>
              <w:spacing w:before="60" w:after="60"/>
              <w:rPr>
                <w:rFonts w:cs="Times New Roman"/>
                <w:lang w:val="en-US"/>
              </w:rPr>
            </w:pPr>
            <w:r w:rsidRPr="002707B7">
              <w:rPr>
                <w:rFonts w:cs="Times New Roman"/>
                <w:lang w:val="en-US"/>
              </w:rPr>
              <w:t>-Relevance of the approach to specifically address gender issues through the project.</w:t>
            </w:r>
          </w:p>
        </w:tc>
      </w:tr>
      <w:tr w:rsidR="002707B7" w:rsidRPr="002707B7" w:rsidTr="005868C2">
        <w:tc>
          <w:tcPr>
            <w:tcW w:w="2148" w:type="dxa"/>
            <w:shd w:val="clear" w:color="auto" w:fill="auto"/>
          </w:tcPr>
          <w:p w:rsidR="002707B7" w:rsidRPr="008409F0" w:rsidRDefault="002707B7" w:rsidP="005868C2">
            <w:pPr>
              <w:rPr>
                <w:rFonts w:cs="Times New Roman"/>
              </w:rPr>
            </w:pPr>
            <w:proofErr w:type="spellStart"/>
            <w:r w:rsidRPr="008409F0">
              <w:rPr>
                <w:rFonts w:cs="Times New Roman"/>
              </w:rPr>
              <w:t>Operational</w:t>
            </w:r>
            <w:proofErr w:type="spellEnd"/>
            <w:r w:rsidRPr="008409F0">
              <w:rPr>
                <w:rFonts w:cs="Times New Roman"/>
              </w:rPr>
              <w:t xml:space="preserve"> scope and </w:t>
            </w:r>
            <w:proofErr w:type="spellStart"/>
            <w:r w:rsidRPr="008409F0">
              <w:rPr>
                <w:rFonts w:cs="Times New Roman"/>
              </w:rPr>
              <w:t>Methodology</w:t>
            </w:r>
            <w:proofErr w:type="spellEnd"/>
          </w:p>
        </w:tc>
        <w:tc>
          <w:tcPr>
            <w:tcW w:w="656" w:type="dxa"/>
            <w:shd w:val="clear" w:color="auto" w:fill="auto"/>
          </w:tcPr>
          <w:p w:rsidR="002707B7" w:rsidRPr="008409F0" w:rsidRDefault="002707B7" w:rsidP="005868C2">
            <w:pPr>
              <w:rPr>
                <w:rFonts w:cs="Times New Roman"/>
              </w:rPr>
            </w:pPr>
            <w:r w:rsidRPr="008409F0">
              <w:rPr>
                <w:rFonts w:cs="Times New Roman"/>
              </w:rPr>
              <w:t>10</w:t>
            </w:r>
          </w:p>
        </w:tc>
        <w:tc>
          <w:tcPr>
            <w:tcW w:w="6484" w:type="dxa"/>
            <w:shd w:val="clear" w:color="auto" w:fill="auto"/>
          </w:tcPr>
          <w:p w:rsidR="002707B7" w:rsidRPr="002707B7" w:rsidRDefault="002707B7" w:rsidP="005868C2">
            <w:pPr>
              <w:rPr>
                <w:rFonts w:cs="Times New Roman"/>
                <w:lang w:val="en-US"/>
              </w:rPr>
            </w:pPr>
            <w:r w:rsidRPr="002707B7">
              <w:rPr>
                <w:rFonts w:cs="Times New Roman"/>
                <w:lang w:val="en-US"/>
              </w:rPr>
              <w:t>-Detailed presentation of the planned activities.</w:t>
            </w:r>
          </w:p>
          <w:p w:rsidR="002707B7" w:rsidRPr="002707B7" w:rsidRDefault="002707B7" w:rsidP="005868C2">
            <w:pPr>
              <w:rPr>
                <w:rFonts w:cs="Times New Roman"/>
                <w:lang w:val="en-US"/>
              </w:rPr>
            </w:pPr>
            <w:r w:rsidRPr="002707B7">
              <w:rPr>
                <w:rFonts w:cs="Times New Roman"/>
                <w:lang w:val="en-US"/>
              </w:rPr>
              <w:t>-Relevance of the proposed activities to address the different constraints.</w:t>
            </w:r>
          </w:p>
          <w:p w:rsidR="002707B7" w:rsidRPr="002707B7" w:rsidRDefault="002707B7" w:rsidP="005868C2">
            <w:pPr>
              <w:rPr>
                <w:rFonts w:cs="Times New Roman"/>
                <w:lang w:val="en-US"/>
              </w:rPr>
            </w:pPr>
            <w:r w:rsidRPr="002707B7">
              <w:rPr>
                <w:rFonts w:cs="Times New Roman"/>
                <w:lang w:val="en-US"/>
              </w:rPr>
              <w:t>-The proposal will clearly explain the intervention logic, the main objectives pursued, the expected results, the coordination strategy, the performance indicators and the underlying assumptions.</w:t>
            </w:r>
          </w:p>
          <w:p w:rsidR="002707B7" w:rsidRPr="002707B7" w:rsidRDefault="002707B7" w:rsidP="005868C2">
            <w:pPr>
              <w:rPr>
                <w:rFonts w:cs="Times New Roman"/>
                <w:lang w:val="en-US"/>
              </w:rPr>
            </w:pPr>
            <w:r w:rsidRPr="002707B7">
              <w:rPr>
                <w:rFonts w:cs="Times New Roman"/>
                <w:lang w:val="en-US"/>
              </w:rPr>
              <w:t>-Analysis of risks and opportunities.</w:t>
            </w:r>
          </w:p>
        </w:tc>
      </w:tr>
      <w:tr w:rsidR="002707B7" w:rsidRPr="002707B7" w:rsidTr="005868C2">
        <w:tc>
          <w:tcPr>
            <w:tcW w:w="2148" w:type="dxa"/>
            <w:shd w:val="clear" w:color="auto" w:fill="auto"/>
          </w:tcPr>
          <w:p w:rsidR="002707B7" w:rsidRPr="008409F0" w:rsidRDefault="002707B7" w:rsidP="005868C2">
            <w:pPr>
              <w:rPr>
                <w:rFonts w:cs="Times New Roman"/>
              </w:rPr>
            </w:pPr>
            <w:r w:rsidRPr="008409F0">
              <w:rPr>
                <w:rFonts w:cs="Times New Roman"/>
              </w:rPr>
              <w:t>Evaluation and capitalisation</w:t>
            </w:r>
          </w:p>
        </w:tc>
        <w:tc>
          <w:tcPr>
            <w:tcW w:w="656" w:type="dxa"/>
            <w:shd w:val="clear" w:color="auto" w:fill="auto"/>
          </w:tcPr>
          <w:p w:rsidR="002707B7" w:rsidRPr="008409F0" w:rsidRDefault="002707B7" w:rsidP="005868C2">
            <w:pPr>
              <w:rPr>
                <w:rFonts w:cs="Times New Roman"/>
              </w:rPr>
            </w:pPr>
            <w:r w:rsidRPr="008409F0">
              <w:rPr>
                <w:rFonts w:cs="Times New Roman"/>
              </w:rPr>
              <w:t>5</w:t>
            </w:r>
          </w:p>
        </w:tc>
        <w:tc>
          <w:tcPr>
            <w:tcW w:w="6484" w:type="dxa"/>
            <w:shd w:val="clear" w:color="auto" w:fill="auto"/>
          </w:tcPr>
          <w:p w:rsidR="002707B7" w:rsidRPr="002707B7" w:rsidRDefault="002707B7" w:rsidP="005868C2">
            <w:pPr>
              <w:rPr>
                <w:rFonts w:cs="Times New Roman"/>
                <w:lang w:val="en-US"/>
              </w:rPr>
            </w:pPr>
            <w:r w:rsidRPr="002707B7">
              <w:rPr>
                <w:rFonts w:cs="Times New Roman"/>
                <w:lang w:val="en-US"/>
              </w:rPr>
              <w:t>-Quality of the provisions for evaluation of activities, capitalization and dissemination of achievements.</w:t>
            </w:r>
          </w:p>
        </w:tc>
      </w:tr>
      <w:tr w:rsidR="002707B7" w:rsidRPr="008409F0" w:rsidTr="005868C2">
        <w:tc>
          <w:tcPr>
            <w:tcW w:w="9288" w:type="dxa"/>
            <w:gridSpan w:val="3"/>
            <w:shd w:val="clear" w:color="auto" w:fill="auto"/>
          </w:tcPr>
          <w:p w:rsidR="002707B7" w:rsidRPr="008409F0" w:rsidRDefault="002707B7" w:rsidP="002707B7">
            <w:pPr>
              <w:rPr>
                <w:rFonts w:cs="Times New Roman"/>
                <w:b/>
              </w:rPr>
            </w:pPr>
            <w:proofErr w:type="spellStart"/>
            <w:r w:rsidRPr="008409F0">
              <w:rPr>
                <w:rFonts w:cs="Times New Roman"/>
                <w:b/>
              </w:rPr>
              <w:t>Resources</w:t>
            </w:r>
            <w:proofErr w:type="spellEnd"/>
            <w:r w:rsidRPr="008409F0">
              <w:rPr>
                <w:rFonts w:cs="Times New Roman"/>
                <w:b/>
              </w:rPr>
              <w:t xml:space="preserve"> </w:t>
            </w:r>
            <w:proofErr w:type="spellStart"/>
            <w:r w:rsidRPr="008409F0">
              <w:rPr>
                <w:rFonts w:cs="Times New Roman"/>
                <w:b/>
              </w:rPr>
              <w:t>employed</w:t>
            </w:r>
            <w:proofErr w:type="spellEnd"/>
            <w:r w:rsidRPr="008409F0">
              <w:rPr>
                <w:rFonts w:cs="Times New Roman"/>
                <w:b/>
              </w:rPr>
              <w:t xml:space="preserve"> </w:t>
            </w:r>
            <w:r w:rsidRPr="002707B7">
              <w:rPr>
                <w:rFonts w:cs="Times New Roman"/>
                <w:b/>
                <w:color w:val="FF0000"/>
              </w:rPr>
              <w:t>(</w:t>
            </w:r>
            <w:r w:rsidRPr="002707B7">
              <w:rPr>
                <w:rFonts w:cs="Times New Roman"/>
                <w:b/>
                <w:color w:val="FF0000"/>
              </w:rPr>
              <w:t>4</w:t>
            </w:r>
            <w:r w:rsidRPr="002707B7">
              <w:rPr>
                <w:rFonts w:cs="Times New Roman"/>
                <w:b/>
                <w:color w:val="FF0000"/>
              </w:rPr>
              <w:t>0)</w:t>
            </w:r>
          </w:p>
        </w:tc>
      </w:tr>
      <w:tr w:rsidR="002707B7" w:rsidRPr="002707B7" w:rsidTr="005868C2">
        <w:tc>
          <w:tcPr>
            <w:tcW w:w="2148" w:type="dxa"/>
            <w:shd w:val="clear" w:color="auto" w:fill="auto"/>
          </w:tcPr>
          <w:p w:rsidR="002707B7" w:rsidRPr="008409F0" w:rsidRDefault="002707B7" w:rsidP="005868C2">
            <w:pPr>
              <w:rPr>
                <w:rFonts w:cs="Times New Roman"/>
              </w:rPr>
            </w:pPr>
            <w:r w:rsidRPr="008409F0">
              <w:rPr>
                <w:rFonts w:cs="Times New Roman"/>
              </w:rPr>
              <w:lastRenderedPageBreak/>
              <w:t>Budget</w:t>
            </w:r>
          </w:p>
        </w:tc>
        <w:tc>
          <w:tcPr>
            <w:tcW w:w="656" w:type="dxa"/>
            <w:shd w:val="clear" w:color="auto" w:fill="auto"/>
          </w:tcPr>
          <w:p w:rsidR="002707B7" w:rsidRPr="008409F0" w:rsidRDefault="002707B7" w:rsidP="005868C2">
            <w:pPr>
              <w:rPr>
                <w:rFonts w:cs="Times New Roman"/>
              </w:rPr>
            </w:pPr>
            <w:r w:rsidRPr="008409F0">
              <w:rPr>
                <w:rFonts w:cs="Times New Roman"/>
              </w:rPr>
              <w:t>10</w:t>
            </w:r>
          </w:p>
        </w:tc>
        <w:tc>
          <w:tcPr>
            <w:tcW w:w="6484" w:type="dxa"/>
            <w:shd w:val="clear" w:color="auto" w:fill="auto"/>
          </w:tcPr>
          <w:p w:rsidR="002707B7" w:rsidRPr="002707B7" w:rsidRDefault="002707B7" w:rsidP="005868C2">
            <w:pPr>
              <w:rPr>
                <w:rFonts w:cs="Times New Roman"/>
                <w:lang w:val="en-US"/>
              </w:rPr>
            </w:pPr>
            <w:r w:rsidRPr="002707B7">
              <w:rPr>
                <w:rFonts w:cs="Times New Roman"/>
                <w:lang w:val="en-US"/>
              </w:rPr>
              <w:t>-Relevance of the budget in relation to the objectives, the area and operational scope of the project.</w:t>
            </w:r>
          </w:p>
          <w:p w:rsidR="002707B7" w:rsidRPr="002707B7" w:rsidRDefault="002707B7" w:rsidP="005868C2">
            <w:pPr>
              <w:rPr>
                <w:rFonts w:cs="Times New Roman"/>
                <w:lang w:val="en-US"/>
              </w:rPr>
            </w:pPr>
            <w:r w:rsidRPr="002707B7">
              <w:rPr>
                <w:rFonts w:cs="Times New Roman"/>
                <w:lang w:val="en-US"/>
              </w:rPr>
              <w:t>-Proportion of the budget that will directly benefit waste reduction/environment conservation and social link.</w:t>
            </w:r>
          </w:p>
          <w:p w:rsidR="002707B7" w:rsidRPr="002707B7" w:rsidRDefault="002707B7" w:rsidP="005868C2">
            <w:pPr>
              <w:rPr>
                <w:rFonts w:cs="Times New Roman"/>
                <w:lang w:val="en-US"/>
              </w:rPr>
            </w:pPr>
            <w:r w:rsidRPr="002707B7">
              <w:rPr>
                <w:rFonts w:cs="Times New Roman"/>
                <w:lang w:val="en-US"/>
              </w:rPr>
              <w:t>-Proportion of the budget that will fund the management costs or other indirect costs in view of maximizing direct expenses for the objectives.</w:t>
            </w:r>
          </w:p>
        </w:tc>
      </w:tr>
      <w:tr w:rsidR="002707B7" w:rsidRPr="002707B7" w:rsidTr="005868C2">
        <w:tc>
          <w:tcPr>
            <w:tcW w:w="2148" w:type="dxa"/>
            <w:shd w:val="clear" w:color="auto" w:fill="auto"/>
          </w:tcPr>
          <w:p w:rsidR="002707B7" w:rsidRPr="008409F0" w:rsidRDefault="002707B7" w:rsidP="005868C2">
            <w:pPr>
              <w:rPr>
                <w:rFonts w:cs="Times New Roman"/>
              </w:rPr>
            </w:pPr>
            <w:r w:rsidRPr="008409F0">
              <w:rPr>
                <w:rFonts w:cs="Times New Roman"/>
              </w:rPr>
              <w:t>Team</w:t>
            </w:r>
          </w:p>
        </w:tc>
        <w:tc>
          <w:tcPr>
            <w:tcW w:w="656" w:type="dxa"/>
            <w:shd w:val="clear" w:color="auto" w:fill="auto"/>
          </w:tcPr>
          <w:p w:rsidR="002707B7" w:rsidRPr="008409F0" w:rsidRDefault="002707B7" w:rsidP="005868C2">
            <w:pPr>
              <w:rPr>
                <w:rFonts w:cs="Times New Roman"/>
              </w:rPr>
            </w:pPr>
            <w:r w:rsidRPr="008409F0">
              <w:rPr>
                <w:rFonts w:cs="Times New Roman"/>
              </w:rPr>
              <w:t>10</w:t>
            </w:r>
          </w:p>
        </w:tc>
        <w:tc>
          <w:tcPr>
            <w:tcW w:w="6484" w:type="dxa"/>
            <w:shd w:val="clear" w:color="auto" w:fill="auto"/>
          </w:tcPr>
          <w:p w:rsidR="002707B7" w:rsidRPr="002707B7" w:rsidRDefault="002707B7" w:rsidP="005868C2">
            <w:pPr>
              <w:rPr>
                <w:rFonts w:cs="Times New Roman"/>
                <w:lang w:val="en-US"/>
              </w:rPr>
            </w:pPr>
            <w:r w:rsidRPr="002707B7">
              <w:rPr>
                <w:rFonts w:cs="Times New Roman"/>
                <w:lang w:val="en-US"/>
              </w:rPr>
              <w:t>-Relevance of the proposed arrangements.</w:t>
            </w:r>
          </w:p>
          <w:p w:rsidR="002707B7" w:rsidRPr="002707B7" w:rsidRDefault="002707B7" w:rsidP="005868C2">
            <w:pPr>
              <w:rPr>
                <w:rFonts w:cs="Times New Roman"/>
                <w:lang w:val="en-US"/>
              </w:rPr>
            </w:pPr>
            <w:r w:rsidRPr="002707B7">
              <w:rPr>
                <w:rFonts w:cs="Times New Roman"/>
                <w:lang w:val="en-US"/>
              </w:rPr>
              <w:t>-Staff qualifications and skills.</w:t>
            </w:r>
          </w:p>
          <w:p w:rsidR="002707B7" w:rsidRPr="002707B7" w:rsidRDefault="002707B7" w:rsidP="005868C2">
            <w:pPr>
              <w:rPr>
                <w:rFonts w:cs="Times New Roman"/>
                <w:lang w:val="en-US"/>
              </w:rPr>
            </w:pPr>
            <w:r w:rsidRPr="002707B7">
              <w:rPr>
                <w:rFonts w:cs="Times New Roman"/>
                <w:lang w:val="en-US"/>
              </w:rPr>
              <w:t>-Ability to pursue a dialogue with representatives from AFD -Headquarters and its regional office in Colombo, and with the local and national authorities.</w:t>
            </w:r>
          </w:p>
        </w:tc>
      </w:tr>
      <w:tr w:rsidR="002707B7" w:rsidRPr="002707B7" w:rsidTr="005868C2">
        <w:tc>
          <w:tcPr>
            <w:tcW w:w="2148" w:type="dxa"/>
            <w:shd w:val="clear" w:color="auto" w:fill="auto"/>
          </w:tcPr>
          <w:p w:rsidR="002707B7" w:rsidRPr="008409F0" w:rsidRDefault="002707B7" w:rsidP="005868C2">
            <w:pPr>
              <w:rPr>
                <w:rFonts w:cs="Times New Roman"/>
              </w:rPr>
            </w:pPr>
            <w:proofErr w:type="spellStart"/>
            <w:r w:rsidRPr="008409F0">
              <w:rPr>
                <w:rFonts w:cs="Times New Roman"/>
              </w:rPr>
              <w:t>Partnership</w:t>
            </w:r>
            <w:proofErr w:type="spellEnd"/>
          </w:p>
        </w:tc>
        <w:tc>
          <w:tcPr>
            <w:tcW w:w="656" w:type="dxa"/>
            <w:shd w:val="clear" w:color="auto" w:fill="auto"/>
          </w:tcPr>
          <w:p w:rsidR="002707B7" w:rsidRPr="008409F0" w:rsidRDefault="002707B7" w:rsidP="005868C2">
            <w:pPr>
              <w:rPr>
                <w:rFonts w:cs="Times New Roman"/>
              </w:rPr>
            </w:pPr>
            <w:r w:rsidRPr="008409F0">
              <w:rPr>
                <w:rFonts w:cs="Times New Roman"/>
              </w:rPr>
              <w:t>10</w:t>
            </w:r>
          </w:p>
        </w:tc>
        <w:tc>
          <w:tcPr>
            <w:tcW w:w="6484" w:type="dxa"/>
            <w:shd w:val="clear" w:color="auto" w:fill="auto"/>
          </w:tcPr>
          <w:p w:rsidR="002707B7" w:rsidRPr="002707B7" w:rsidRDefault="002707B7" w:rsidP="005868C2">
            <w:pPr>
              <w:rPr>
                <w:rFonts w:cs="Times New Roman"/>
                <w:lang w:val="en-US"/>
              </w:rPr>
            </w:pPr>
            <w:r w:rsidRPr="002707B7">
              <w:rPr>
                <w:rFonts w:cs="Times New Roman"/>
                <w:lang w:val="en-US"/>
              </w:rPr>
              <w:t>-</w:t>
            </w:r>
            <w:proofErr w:type="spellStart"/>
            <w:r w:rsidRPr="002707B7">
              <w:rPr>
                <w:rFonts w:cs="Times New Roman"/>
                <w:lang w:val="en-US"/>
              </w:rPr>
              <w:t>Valorisation</w:t>
            </w:r>
            <w:proofErr w:type="spellEnd"/>
            <w:r w:rsidRPr="002707B7">
              <w:rPr>
                <w:rFonts w:cs="Times New Roman"/>
                <w:lang w:val="en-US"/>
              </w:rPr>
              <w:t xml:space="preserve"> of local, national knowledge, know-how and skills</w:t>
            </w:r>
          </w:p>
          <w:p w:rsidR="002707B7" w:rsidRPr="002707B7" w:rsidRDefault="002707B7" w:rsidP="005868C2">
            <w:pPr>
              <w:rPr>
                <w:rFonts w:cs="Times New Roman"/>
                <w:lang w:val="en-US"/>
              </w:rPr>
            </w:pPr>
            <w:r w:rsidRPr="002707B7">
              <w:rPr>
                <w:rFonts w:cs="Times New Roman"/>
                <w:lang w:val="en-US"/>
              </w:rPr>
              <w:t>-Partnership and collaboration with other local CSOs/NPOs and other community initiatives (groups, etc.).</w:t>
            </w:r>
          </w:p>
          <w:p w:rsidR="002707B7" w:rsidRPr="002707B7" w:rsidRDefault="002707B7" w:rsidP="005868C2">
            <w:pPr>
              <w:rPr>
                <w:rFonts w:cs="Times New Roman"/>
                <w:lang w:val="en-US"/>
              </w:rPr>
            </w:pPr>
            <w:r w:rsidRPr="002707B7">
              <w:rPr>
                <w:rFonts w:cs="Times New Roman"/>
                <w:lang w:val="en-US"/>
              </w:rPr>
              <w:t>-Partnership with public institutions.</w:t>
            </w:r>
          </w:p>
          <w:p w:rsidR="002707B7" w:rsidRPr="002707B7" w:rsidRDefault="002707B7" w:rsidP="005868C2">
            <w:pPr>
              <w:rPr>
                <w:rFonts w:cs="Times New Roman"/>
                <w:lang w:val="en-US"/>
              </w:rPr>
            </w:pPr>
            <w:r w:rsidRPr="002707B7">
              <w:rPr>
                <w:rFonts w:cs="Times New Roman"/>
                <w:lang w:val="en-US"/>
              </w:rPr>
              <w:t xml:space="preserve">-Organization of the partnerships (e.g. leadership and coordination). </w:t>
            </w:r>
          </w:p>
          <w:p w:rsidR="002707B7" w:rsidRPr="002707B7" w:rsidRDefault="002707B7" w:rsidP="005868C2">
            <w:pPr>
              <w:rPr>
                <w:rFonts w:cs="Times New Roman"/>
                <w:lang w:val="en-US"/>
              </w:rPr>
            </w:pPr>
            <w:r w:rsidRPr="002707B7">
              <w:rPr>
                <w:rFonts w:cs="Times New Roman"/>
                <w:lang w:val="en-US"/>
              </w:rPr>
              <w:t>-Synergy of actions between the organizations involved.</w:t>
            </w:r>
          </w:p>
        </w:tc>
      </w:tr>
      <w:tr w:rsidR="002707B7" w:rsidRPr="002707B7" w:rsidTr="005868C2">
        <w:tc>
          <w:tcPr>
            <w:tcW w:w="2148" w:type="dxa"/>
            <w:shd w:val="clear" w:color="auto" w:fill="auto"/>
          </w:tcPr>
          <w:p w:rsidR="002707B7" w:rsidRPr="002707B7" w:rsidRDefault="002707B7" w:rsidP="005868C2">
            <w:pPr>
              <w:rPr>
                <w:rFonts w:cs="Times New Roman"/>
                <w:lang w:val="en-US"/>
              </w:rPr>
            </w:pPr>
            <w:r w:rsidRPr="002707B7">
              <w:rPr>
                <w:rFonts w:cs="Times New Roman"/>
                <w:lang w:val="en-US"/>
              </w:rPr>
              <w:t>Partnership with actors of the Reunion Island</w:t>
            </w:r>
          </w:p>
        </w:tc>
        <w:tc>
          <w:tcPr>
            <w:tcW w:w="656" w:type="dxa"/>
            <w:shd w:val="clear" w:color="auto" w:fill="auto"/>
          </w:tcPr>
          <w:p w:rsidR="002707B7" w:rsidRPr="008409F0" w:rsidRDefault="002707B7" w:rsidP="005868C2">
            <w:pPr>
              <w:rPr>
                <w:rFonts w:cs="Times New Roman"/>
              </w:rPr>
            </w:pPr>
            <w:r w:rsidRPr="008409F0">
              <w:rPr>
                <w:rFonts w:cs="Times New Roman"/>
              </w:rPr>
              <w:t>10</w:t>
            </w:r>
          </w:p>
        </w:tc>
        <w:tc>
          <w:tcPr>
            <w:tcW w:w="6484" w:type="dxa"/>
            <w:shd w:val="clear" w:color="auto" w:fill="auto"/>
          </w:tcPr>
          <w:p w:rsidR="002707B7" w:rsidRPr="002707B7" w:rsidRDefault="002707B7" w:rsidP="005868C2">
            <w:pPr>
              <w:rPr>
                <w:rFonts w:cs="Times New Roman"/>
                <w:lang w:val="en-US"/>
              </w:rPr>
            </w:pPr>
            <w:r w:rsidRPr="002707B7">
              <w:rPr>
                <w:rFonts w:cs="Times New Roman"/>
                <w:lang w:val="en-US"/>
              </w:rPr>
              <w:t>-</w:t>
            </w:r>
            <w:proofErr w:type="spellStart"/>
            <w:r w:rsidRPr="002707B7">
              <w:rPr>
                <w:rFonts w:cs="Times New Roman"/>
                <w:lang w:val="en-US"/>
              </w:rPr>
              <w:t>Valorisation</w:t>
            </w:r>
            <w:proofErr w:type="spellEnd"/>
            <w:r w:rsidRPr="002707B7">
              <w:rPr>
                <w:rFonts w:cs="Times New Roman"/>
                <w:lang w:val="en-US"/>
              </w:rPr>
              <w:t xml:space="preserve"> of regional (Reunion Island especially) knowledge, know-how and skills.</w:t>
            </w:r>
          </w:p>
        </w:tc>
      </w:tr>
    </w:tbl>
    <w:p w:rsidR="002707B7" w:rsidRPr="002707B7" w:rsidRDefault="002707B7" w:rsidP="002707B7">
      <w:pPr>
        <w:rPr>
          <w:lang w:val="en-US"/>
        </w:rPr>
      </w:pPr>
    </w:p>
    <w:p w:rsidR="002707B7" w:rsidRDefault="002707B7">
      <w:pPr>
        <w:rPr>
          <w:lang w:val="en-US"/>
        </w:rPr>
        <w:sectPr w:rsidR="002707B7" w:rsidSect="002707B7">
          <w:pgSz w:w="11906" w:h="16838"/>
          <w:pgMar w:top="1417" w:right="1417" w:bottom="1417" w:left="1417" w:header="708" w:footer="708" w:gutter="0"/>
          <w:cols w:space="708"/>
          <w:docGrid w:linePitch="360"/>
        </w:sectPr>
      </w:pPr>
    </w:p>
    <w:p w:rsidR="002707B7" w:rsidRPr="002707B7" w:rsidRDefault="002707B7" w:rsidP="002707B7">
      <w:pPr>
        <w:pStyle w:val="Titre2"/>
        <w:rPr>
          <w:lang w:val="en-US"/>
        </w:rPr>
      </w:pPr>
      <w:r w:rsidRPr="002707B7">
        <w:rPr>
          <w:lang w:val="en-US"/>
        </w:rPr>
        <w:lastRenderedPageBreak/>
        <w:t>Clarifications</w:t>
      </w:r>
    </w:p>
    <w:tbl>
      <w:tblPr>
        <w:tblStyle w:val="Grilledutableau"/>
        <w:tblW w:w="0" w:type="auto"/>
        <w:tblLook w:val="04A0" w:firstRow="1" w:lastRow="0" w:firstColumn="1" w:lastColumn="0" w:noHBand="0" w:noVBand="1"/>
      </w:tblPr>
      <w:tblGrid>
        <w:gridCol w:w="1119"/>
        <w:gridCol w:w="1134"/>
        <w:gridCol w:w="5368"/>
        <w:gridCol w:w="6521"/>
      </w:tblGrid>
      <w:tr w:rsidR="002707B7" w:rsidRPr="002707B7" w:rsidTr="00214EDE">
        <w:trPr>
          <w:tblHeader/>
        </w:trPr>
        <w:tc>
          <w:tcPr>
            <w:tcW w:w="1119" w:type="dxa"/>
            <w:hideMark/>
          </w:tcPr>
          <w:p w:rsidR="002707B7" w:rsidRPr="002707B7" w:rsidRDefault="002707B7" w:rsidP="00214EDE">
            <w:pPr>
              <w:rPr>
                <w:b/>
                <w:bCs/>
                <w:lang w:eastAsia="en-US"/>
              </w:rPr>
            </w:pPr>
            <w:r w:rsidRPr="002707B7">
              <w:rPr>
                <w:b/>
                <w:bCs/>
              </w:rPr>
              <w:t>D</w:t>
            </w:r>
            <w:r w:rsidR="00214EDE">
              <w:rPr>
                <w:b/>
                <w:bCs/>
              </w:rPr>
              <w:t>ate</w:t>
            </w:r>
            <w:bookmarkStart w:id="0" w:name="_GoBack"/>
            <w:bookmarkEnd w:id="0"/>
          </w:p>
        </w:tc>
        <w:tc>
          <w:tcPr>
            <w:tcW w:w="1134" w:type="dxa"/>
            <w:hideMark/>
          </w:tcPr>
          <w:p w:rsidR="002707B7" w:rsidRPr="002707B7" w:rsidRDefault="002707B7" w:rsidP="00214EDE">
            <w:pPr>
              <w:rPr>
                <w:b/>
                <w:bCs/>
                <w:lang w:eastAsia="en-US"/>
              </w:rPr>
            </w:pPr>
            <w:proofErr w:type="spellStart"/>
            <w:r w:rsidRPr="002707B7">
              <w:rPr>
                <w:b/>
                <w:bCs/>
              </w:rPr>
              <w:t>Organism</w:t>
            </w:r>
            <w:proofErr w:type="spellEnd"/>
          </w:p>
        </w:tc>
        <w:tc>
          <w:tcPr>
            <w:tcW w:w="5368" w:type="dxa"/>
            <w:hideMark/>
          </w:tcPr>
          <w:p w:rsidR="002707B7" w:rsidRPr="002707B7" w:rsidRDefault="002707B7" w:rsidP="00214EDE">
            <w:pPr>
              <w:rPr>
                <w:b/>
                <w:bCs/>
                <w:lang w:eastAsia="en-US"/>
              </w:rPr>
            </w:pPr>
            <w:r w:rsidRPr="002707B7">
              <w:rPr>
                <w:b/>
                <w:bCs/>
              </w:rPr>
              <w:t>Question</w:t>
            </w:r>
          </w:p>
        </w:tc>
        <w:tc>
          <w:tcPr>
            <w:tcW w:w="6521" w:type="dxa"/>
            <w:hideMark/>
          </w:tcPr>
          <w:p w:rsidR="002707B7" w:rsidRPr="002707B7" w:rsidRDefault="00214EDE" w:rsidP="00214EDE">
            <w:pPr>
              <w:rPr>
                <w:b/>
                <w:bCs/>
                <w:lang w:eastAsia="en-US"/>
              </w:rPr>
            </w:pPr>
            <w:r>
              <w:rPr>
                <w:b/>
                <w:bCs/>
              </w:rPr>
              <w:t>Clarification</w:t>
            </w:r>
          </w:p>
        </w:tc>
      </w:tr>
      <w:tr w:rsidR="002707B7" w:rsidRPr="00214EDE" w:rsidTr="00214EDE">
        <w:tc>
          <w:tcPr>
            <w:tcW w:w="1119" w:type="dxa"/>
          </w:tcPr>
          <w:p w:rsidR="002707B7" w:rsidRPr="002707B7" w:rsidRDefault="002707B7" w:rsidP="00214EDE">
            <w:pPr>
              <w:rPr>
                <w:lang w:val="en-US" w:eastAsia="en-US"/>
              </w:rPr>
            </w:pPr>
            <w:r w:rsidRPr="002707B7">
              <w:rPr>
                <w:lang w:val="en-US"/>
              </w:rPr>
              <w:t>10/06/2019</w:t>
            </w:r>
          </w:p>
        </w:tc>
        <w:tc>
          <w:tcPr>
            <w:tcW w:w="1134" w:type="dxa"/>
          </w:tcPr>
          <w:p w:rsidR="002707B7" w:rsidRPr="002707B7" w:rsidRDefault="002707B7" w:rsidP="00214EDE">
            <w:pPr>
              <w:rPr>
                <w:lang w:val="en-US" w:eastAsia="en-US"/>
              </w:rPr>
            </w:pPr>
            <w:r w:rsidRPr="002707B7">
              <w:rPr>
                <w:lang w:val="en-US"/>
              </w:rPr>
              <w:t>UNOPS</w:t>
            </w:r>
          </w:p>
        </w:tc>
        <w:tc>
          <w:tcPr>
            <w:tcW w:w="5368" w:type="dxa"/>
          </w:tcPr>
          <w:p w:rsidR="002707B7" w:rsidRPr="002707B7" w:rsidRDefault="00214EDE" w:rsidP="00214EDE">
            <w:pPr>
              <w:rPr>
                <w:lang w:val="en-US" w:eastAsia="en-US"/>
              </w:rPr>
            </w:pPr>
            <w:r w:rsidRPr="00214EDE">
              <w:rPr>
                <w:lang w:val="en-US"/>
              </w:rPr>
              <w:t>This is to confirm that UN agencies are eligible to apply for this call as an international NPOs, together with a CSO</w:t>
            </w:r>
          </w:p>
        </w:tc>
        <w:tc>
          <w:tcPr>
            <w:tcW w:w="6521" w:type="dxa"/>
          </w:tcPr>
          <w:p w:rsidR="00214EDE" w:rsidRPr="00214EDE" w:rsidRDefault="00214EDE" w:rsidP="00214EDE">
            <w:pPr>
              <w:rPr>
                <w:lang w:val="en-US"/>
              </w:rPr>
            </w:pPr>
            <w:r w:rsidRPr="00214EDE">
              <w:rPr>
                <w:lang w:val="en-US"/>
              </w:rPr>
              <w:t>Civil Society Organization (CSO) is any organization of public interest that does not belong to a state or an international institution. AFD retains several criteria that constitute a CSO: 1) the private origin of its constitution, 2) its financial independence (membership fees, donations, ...), 3) its political independence, 4) the non-profit its action (frequently characterized by its status as an association under the 1901 Act for French CSOs), 5) the consideration in its activities of the notion of public interest, and 6) close links with local civil society. This includes international and national NGOs.</w:t>
            </w:r>
          </w:p>
          <w:p w:rsidR="002707B7" w:rsidRPr="00214EDE" w:rsidRDefault="00214EDE" w:rsidP="00214EDE">
            <w:pPr>
              <w:rPr>
                <w:lang w:val="en-US"/>
              </w:rPr>
            </w:pPr>
            <w:r w:rsidRPr="00214EDE">
              <w:rPr>
                <w:lang w:val="en-US"/>
              </w:rPr>
              <w:t>Other non-profit organizations (NPOs) are any public or private non-profit public organization, or any intergovernmental or international organization. These include, among others, foundations, agencies and organizations attached to the United Nations system, and the International Committee of the Red Cross (ICRC).</w:t>
            </w:r>
          </w:p>
        </w:tc>
      </w:tr>
      <w:tr w:rsidR="002707B7" w:rsidRPr="002707B7" w:rsidTr="00214EDE">
        <w:tc>
          <w:tcPr>
            <w:tcW w:w="1119" w:type="dxa"/>
            <w:hideMark/>
          </w:tcPr>
          <w:p w:rsidR="002707B7" w:rsidRPr="002707B7" w:rsidRDefault="002707B7" w:rsidP="00214EDE">
            <w:pPr>
              <w:rPr>
                <w:lang w:val="en-US" w:eastAsia="en-US"/>
              </w:rPr>
            </w:pPr>
            <w:r w:rsidRPr="002707B7">
              <w:rPr>
                <w:lang w:val="en-US"/>
              </w:rPr>
              <w:t>05/06/2019</w:t>
            </w:r>
          </w:p>
        </w:tc>
        <w:tc>
          <w:tcPr>
            <w:tcW w:w="1134" w:type="dxa"/>
            <w:hideMark/>
          </w:tcPr>
          <w:p w:rsidR="002707B7" w:rsidRPr="002707B7" w:rsidRDefault="002707B7" w:rsidP="00214EDE">
            <w:pPr>
              <w:rPr>
                <w:lang w:val="en-US" w:eastAsia="en-US"/>
              </w:rPr>
            </w:pPr>
            <w:r w:rsidRPr="002707B7">
              <w:rPr>
                <w:lang w:val="en-US"/>
              </w:rPr>
              <w:t>IUCN</w:t>
            </w:r>
          </w:p>
        </w:tc>
        <w:tc>
          <w:tcPr>
            <w:tcW w:w="5368" w:type="dxa"/>
            <w:hideMark/>
          </w:tcPr>
          <w:p w:rsidR="00214EDE" w:rsidRPr="00214EDE" w:rsidRDefault="00214EDE" w:rsidP="00214EDE">
            <w:r w:rsidRPr="00214EDE">
              <w:t xml:space="preserve">En lien avec notre programme Marin et notre bureau au Sri Lanka, un des angles opérationnels d’approche pour répondre à cet appel serait la problématique des déchets plastiques sur laquelle nous avons construit une réelle expertise, notamment en tant que conseiller technique principal du Blue Action </w:t>
            </w:r>
            <w:proofErr w:type="spellStart"/>
            <w:r w:rsidRPr="00214EDE">
              <w:t>Fund</w:t>
            </w:r>
            <w:proofErr w:type="spellEnd"/>
            <w:r w:rsidRPr="00214EDE">
              <w:t xml:space="preserve"> (KFW / AFD) et partie prenante des projets MARPLASTICCS et Plastic Free </w:t>
            </w:r>
            <w:proofErr w:type="spellStart"/>
            <w:r w:rsidRPr="00214EDE">
              <w:t>Islands</w:t>
            </w:r>
            <w:proofErr w:type="spellEnd"/>
            <w:r w:rsidRPr="00214EDE">
              <w:t>.</w:t>
            </w:r>
          </w:p>
          <w:p w:rsidR="002707B7" w:rsidRPr="00214EDE" w:rsidRDefault="00214EDE" w:rsidP="00214EDE">
            <w:pPr>
              <w:rPr>
                <w:lang w:eastAsia="en-US"/>
              </w:rPr>
            </w:pPr>
            <w:r w:rsidRPr="00214EDE">
              <w:t xml:space="preserve">Avant de soumettre </w:t>
            </w:r>
            <w:proofErr w:type="gramStart"/>
            <w:r w:rsidRPr="00214EDE">
              <w:t>une</w:t>
            </w:r>
            <w:proofErr w:type="gramEnd"/>
            <w:r w:rsidRPr="00214EDE">
              <w:t xml:space="preserve"> concept note, je voulais m’assurer auprès de vous que cette approche réponde bien à la philosophie et aux orientations souhaitées pour l’</w:t>
            </w:r>
            <w:proofErr w:type="spellStart"/>
            <w:r w:rsidRPr="00214EDE">
              <w:t>AaP</w:t>
            </w:r>
            <w:proofErr w:type="spellEnd"/>
            <w:r w:rsidRPr="00214EDE">
              <w:t xml:space="preserve"> et à votre propre analyse des priorités environnementales sur le terrain.</w:t>
            </w:r>
          </w:p>
        </w:tc>
        <w:tc>
          <w:tcPr>
            <w:tcW w:w="6521" w:type="dxa"/>
            <w:hideMark/>
          </w:tcPr>
          <w:p w:rsidR="002707B7" w:rsidRPr="002707B7" w:rsidRDefault="00214EDE" w:rsidP="00214EDE">
            <w:pPr>
              <w:rPr>
                <w:lang w:eastAsia="en-US"/>
              </w:rPr>
            </w:pPr>
            <w:r w:rsidRPr="00214EDE">
              <w:t xml:space="preserve">Je vous confirme que les déchets plastiques peuvent être un angle d’approche sur ce projet. Toutefois, les porteurs de projet sont encouragés à élaborer des propositions portant sur un large éventail de thèmes tels que la mer et l’environnement marin, la faune et la flore côtières, la gestion des déchets, la réutilisation / le recyclage / la valorisation / le stockage sûr des déchets, les comportements écologiques sur les plages, le développement durable de l’environnement, les zones côtières, l'amélioration des petites installations pour plus de propreté et de sécurité, etc., et ce afin d’attendre les résultats attendus tels que définis dans les </w:t>
            </w:r>
            <w:proofErr w:type="spellStart"/>
            <w:r w:rsidRPr="00214EDE">
              <w:t>TdR</w:t>
            </w:r>
            <w:proofErr w:type="spellEnd"/>
            <w:r w:rsidRPr="00214EDE">
              <w:t>.</w:t>
            </w:r>
          </w:p>
        </w:tc>
      </w:tr>
      <w:tr w:rsidR="00214EDE" w:rsidRPr="00214EDE" w:rsidTr="00214EDE">
        <w:tc>
          <w:tcPr>
            <w:tcW w:w="1119" w:type="dxa"/>
          </w:tcPr>
          <w:p w:rsidR="00214EDE" w:rsidRPr="002707B7" w:rsidRDefault="00214EDE" w:rsidP="00214EDE">
            <w:pPr>
              <w:rPr>
                <w:lang w:eastAsia="en-US"/>
              </w:rPr>
            </w:pPr>
            <w:r w:rsidRPr="002707B7">
              <w:t>04/06/2019</w:t>
            </w:r>
          </w:p>
        </w:tc>
        <w:tc>
          <w:tcPr>
            <w:tcW w:w="1134" w:type="dxa"/>
          </w:tcPr>
          <w:p w:rsidR="00214EDE" w:rsidRPr="002707B7" w:rsidRDefault="00214EDE" w:rsidP="00214EDE">
            <w:pPr>
              <w:rPr>
                <w:lang w:eastAsia="en-US"/>
              </w:rPr>
            </w:pPr>
            <w:r w:rsidRPr="002707B7">
              <w:t>UNOPS</w:t>
            </w:r>
          </w:p>
        </w:tc>
        <w:tc>
          <w:tcPr>
            <w:tcW w:w="5368" w:type="dxa"/>
          </w:tcPr>
          <w:p w:rsidR="00214EDE" w:rsidRPr="002707B7" w:rsidRDefault="00214EDE" w:rsidP="00214EDE">
            <w:pPr>
              <w:rPr>
                <w:lang w:val="en-US" w:eastAsia="en-US"/>
              </w:rPr>
            </w:pPr>
            <w:r w:rsidRPr="002707B7">
              <w:rPr>
                <w:lang w:val="en-US"/>
              </w:rPr>
              <w:t>Please be kind enough to let us know if as a UN agency operating in Sri Lanka since 1998, whether UNOPS is eligible to apply for the attached call for proposals as a partner to a CSO.</w:t>
            </w:r>
          </w:p>
        </w:tc>
        <w:tc>
          <w:tcPr>
            <w:tcW w:w="6521" w:type="dxa"/>
          </w:tcPr>
          <w:p w:rsidR="00214EDE" w:rsidRPr="00214EDE" w:rsidRDefault="00214EDE" w:rsidP="00214EDE">
            <w:pPr>
              <w:rPr>
                <w:lang w:val="en-US"/>
              </w:rPr>
            </w:pPr>
            <w:r w:rsidRPr="00214EDE">
              <w:rPr>
                <w:lang w:val="en-US"/>
              </w:rPr>
              <w:t>Civil Society Organization (CSO) is any organization of public interest that does not belong to a state or an international institution. AFD retains several criteria that constitute a CSO: 1) the private origin of its constitution, 2) its financial independence (membership fees, donations, ...), 3) its political independence, 4) the non-profit its action (frequently characterized by its status as an association under the 1901 Act for French CSOs), 5) the consideration in its activities of the notion of public interest, and 6) close links with local civil society. This includes international and national NGOs.</w:t>
            </w:r>
          </w:p>
          <w:p w:rsidR="00214EDE" w:rsidRPr="00214EDE" w:rsidRDefault="00214EDE" w:rsidP="00214EDE">
            <w:pPr>
              <w:rPr>
                <w:lang w:val="en-US"/>
              </w:rPr>
            </w:pPr>
            <w:r w:rsidRPr="00214EDE">
              <w:rPr>
                <w:lang w:val="en-US"/>
              </w:rPr>
              <w:lastRenderedPageBreak/>
              <w:t>Other non-profit organizations (NPOs) are any public or private non-profit public organization, or any intergovernmental or international organization. These include, among others, foundations, agencies and organizations attached to the United Nations system, and the International Committee of the Red Cross (ICRC).</w:t>
            </w:r>
          </w:p>
        </w:tc>
      </w:tr>
      <w:tr w:rsidR="00214EDE" w:rsidRPr="002707B7" w:rsidTr="00214EDE">
        <w:tc>
          <w:tcPr>
            <w:tcW w:w="1119" w:type="dxa"/>
            <w:hideMark/>
          </w:tcPr>
          <w:p w:rsidR="00214EDE" w:rsidRPr="002707B7" w:rsidRDefault="00214EDE" w:rsidP="00214EDE">
            <w:pPr>
              <w:rPr>
                <w:lang w:val="en-US" w:eastAsia="en-US"/>
              </w:rPr>
            </w:pPr>
            <w:r w:rsidRPr="002707B7">
              <w:rPr>
                <w:lang w:val="en-US"/>
              </w:rPr>
              <w:lastRenderedPageBreak/>
              <w:t>04/06/2019</w:t>
            </w:r>
          </w:p>
        </w:tc>
        <w:tc>
          <w:tcPr>
            <w:tcW w:w="1134" w:type="dxa"/>
            <w:hideMark/>
          </w:tcPr>
          <w:p w:rsidR="00214EDE" w:rsidRPr="002707B7" w:rsidRDefault="00214EDE" w:rsidP="00214EDE">
            <w:pPr>
              <w:rPr>
                <w:lang w:val="en-US" w:eastAsia="en-US"/>
              </w:rPr>
            </w:pPr>
            <w:r w:rsidRPr="002707B7">
              <w:rPr>
                <w:lang w:val="en-US"/>
              </w:rPr>
              <w:t>CCFD</w:t>
            </w:r>
          </w:p>
        </w:tc>
        <w:tc>
          <w:tcPr>
            <w:tcW w:w="5368" w:type="dxa"/>
            <w:hideMark/>
          </w:tcPr>
          <w:p w:rsidR="00214EDE" w:rsidRPr="002707B7" w:rsidRDefault="00214EDE" w:rsidP="00214EDE">
            <w:pPr>
              <w:rPr>
                <w:lang w:eastAsia="en-US"/>
              </w:rPr>
            </w:pPr>
            <w:r w:rsidRPr="002707B7">
              <w:t>L'appel concernant le Sri Lanka indique que l'AFD attend des propositions émanant de consortia. Pourriez-vous clarifier la notion de consortium ? S'agit-il d'OSC uniquement françaises, ou cela peut-</w:t>
            </w:r>
            <w:r>
              <w:t>il s'envisager plus largement (</w:t>
            </w:r>
            <w:r w:rsidRPr="002707B7">
              <w:t>ONG européennes, internationales). Pour la DPA/OSC, une OSC française et son partenaire local ne constituent pas un consortium. Est-ce bien le cas également dans le cadre de votre appel?</w:t>
            </w:r>
          </w:p>
        </w:tc>
        <w:tc>
          <w:tcPr>
            <w:tcW w:w="6521" w:type="dxa"/>
            <w:hideMark/>
          </w:tcPr>
          <w:p w:rsidR="00214EDE" w:rsidRPr="002707B7" w:rsidRDefault="00214EDE" w:rsidP="00214EDE">
            <w:pPr>
              <w:rPr>
                <w:lang w:eastAsia="en-US"/>
              </w:rPr>
            </w:pPr>
            <w:r w:rsidRPr="00214EDE">
              <w:t>Nous entendons par consortium tout groupement de deux ou plus OSC, qu’elles soient françaises, locales, internationales. Une OSC française et son partenaire local constituent donc un consortium dans le cadre de cet appel à projets.</w:t>
            </w:r>
          </w:p>
        </w:tc>
      </w:tr>
      <w:tr w:rsidR="00214EDE" w:rsidRPr="002707B7" w:rsidTr="00214EDE">
        <w:tc>
          <w:tcPr>
            <w:tcW w:w="1119" w:type="dxa"/>
            <w:hideMark/>
          </w:tcPr>
          <w:p w:rsidR="00214EDE" w:rsidRPr="002707B7" w:rsidRDefault="00214EDE" w:rsidP="00214EDE">
            <w:pPr>
              <w:rPr>
                <w:lang w:val="en-US" w:eastAsia="en-US"/>
              </w:rPr>
            </w:pPr>
            <w:r w:rsidRPr="002707B7">
              <w:rPr>
                <w:lang w:val="en-US"/>
              </w:rPr>
              <w:t>0</w:t>
            </w:r>
            <w:r>
              <w:rPr>
                <w:lang w:val="en-US"/>
              </w:rPr>
              <w:t>4</w:t>
            </w:r>
            <w:r w:rsidRPr="002707B7">
              <w:rPr>
                <w:lang w:val="en-US"/>
              </w:rPr>
              <w:t>/06/2019</w:t>
            </w:r>
          </w:p>
        </w:tc>
        <w:tc>
          <w:tcPr>
            <w:tcW w:w="1134" w:type="dxa"/>
            <w:hideMark/>
          </w:tcPr>
          <w:p w:rsidR="00214EDE" w:rsidRPr="002707B7" w:rsidRDefault="00214EDE" w:rsidP="00214EDE">
            <w:pPr>
              <w:rPr>
                <w:lang w:val="en-US" w:eastAsia="en-US"/>
              </w:rPr>
            </w:pPr>
            <w:r w:rsidRPr="002707B7">
              <w:rPr>
                <w:lang w:val="en-US"/>
              </w:rPr>
              <w:t>IUCN</w:t>
            </w:r>
          </w:p>
        </w:tc>
        <w:tc>
          <w:tcPr>
            <w:tcW w:w="5368" w:type="dxa"/>
          </w:tcPr>
          <w:p w:rsidR="00214EDE" w:rsidRPr="002707B7" w:rsidRDefault="00214EDE" w:rsidP="00214EDE">
            <w:pPr>
              <w:rPr>
                <w:lang w:val="en-US" w:eastAsia="en-US"/>
              </w:rPr>
            </w:pPr>
            <w:r w:rsidRPr="00214EDE">
              <w:rPr>
                <w:lang w:val="en-US" w:eastAsia="en-US"/>
              </w:rPr>
              <w:t>The call requires a CSO to be the PLI. Not sure the status of IUCN in the AFD system. If IUCN is registered as a CSO (as IUCN in some countries), we could certainly lead a consortium. Kindly let us know.</w:t>
            </w:r>
          </w:p>
        </w:tc>
        <w:tc>
          <w:tcPr>
            <w:tcW w:w="6521" w:type="dxa"/>
            <w:hideMark/>
          </w:tcPr>
          <w:p w:rsidR="00214EDE" w:rsidRPr="00214EDE" w:rsidRDefault="00214EDE" w:rsidP="00214EDE">
            <w:pPr>
              <w:rPr>
                <w:lang w:val="en-US"/>
              </w:rPr>
            </w:pPr>
            <w:r w:rsidRPr="00214EDE">
              <w:rPr>
                <w:lang w:val="en-US"/>
              </w:rPr>
              <w:t>Civil Society Organization (CSO) is any organization of public interest that does not belong to a state or an international institution. AFD retains several criteria that constitute a CSO: 1) the private origin of its constitution, 2) its financial independence (membership fees, donations, ...), 3) its political independence, 4) the non-profit its action (frequently characterized by its status as an association under the 1901 Act for French CSOs), 5) the consideration in its activities of the notion of public interest, and 6) close links with local civil society. This includes international and national NGOs.</w:t>
            </w:r>
          </w:p>
          <w:p w:rsidR="00214EDE" w:rsidRPr="002707B7" w:rsidRDefault="00214EDE" w:rsidP="00214EDE">
            <w:pPr>
              <w:rPr>
                <w:lang w:val="en-US" w:eastAsia="en-US"/>
              </w:rPr>
            </w:pPr>
            <w:r w:rsidRPr="00214EDE">
              <w:rPr>
                <w:lang w:val="en-US"/>
              </w:rPr>
              <w:t>Other non-profit organizations (NPOs) are any public or private non-profit public organization, or any intergovernmental or international organization. These include, among others, foundations, agencies and organizations attached to the United Nations system, and the International Committee of the Red Cross (ICRC).</w:t>
            </w:r>
          </w:p>
        </w:tc>
      </w:tr>
    </w:tbl>
    <w:p w:rsidR="002707B7" w:rsidRPr="00214EDE" w:rsidRDefault="002707B7">
      <w:pPr>
        <w:rPr>
          <w:lang w:val="en-US"/>
        </w:rPr>
      </w:pPr>
    </w:p>
    <w:sectPr w:rsidR="002707B7" w:rsidRPr="00214EDE" w:rsidSect="002707B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D30C8"/>
    <w:multiLevelType w:val="hybridMultilevel"/>
    <w:tmpl w:val="40EC14A2"/>
    <w:lvl w:ilvl="0" w:tplc="D3E8FA14">
      <w:start w:val="1"/>
      <w:numFmt w:val="decimal"/>
      <w:lvlText w:val="10.%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64F858EF"/>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B7"/>
    <w:rsid w:val="0015027B"/>
    <w:rsid w:val="00214EDE"/>
    <w:rsid w:val="002707B7"/>
    <w:rsid w:val="002737C1"/>
    <w:rsid w:val="0073490D"/>
    <w:rsid w:val="009E563D"/>
    <w:rsid w:val="009F301F"/>
    <w:rsid w:val="00CF6FBF"/>
    <w:rsid w:val="00D63BF7"/>
    <w:rsid w:val="00DA75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B7"/>
    <w:pPr>
      <w:spacing w:after="0" w:line="240" w:lineRule="auto"/>
      <w:jc w:val="both"/>
    </w:pPr>
    <w:rPr>
      <w:rFonts w:ascii="Arial Narrow" w:hAnsi="Arial Narrow" w:cs="Calibri"/>
      <w:lang w:eastAsia="fr-FR"/>
    </w:rPr>
  </w:style>
  <w:style w:type="paragraph" w:styleId="Titre1">
    <w:name w:val="heading 1"/>
    <w:basedOn w:val="Normal"/>
    <w:next w:val="Normal"/>
    <w:link w:val="Titre1Car"/>
    <w:uiPriority w:val="9"/>
    <w:qFormat/>
    <w:rsid w:val="00CF6FBF"/>
    <w:pPr>
      <w:keepNext/>
      <w:keepLines/>
      <w:numPr>
        <w:numId w:val="1"/>
      </w:numPr>
      <w:spacing w:before="120" w:after="12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E563D"/>
    <w:pPr>
      <w:keepNext/>
      <w:keepLines/>
      <w:numPr>
        <w:ilvl w:val="1"/>
        <w:numId w:val="1"/>
      </w:numPr>
      <w:spacing w:before="120" w:after="120"/>
      <w:ind w:left="578" w:hanging="578"/>
      <w:outlineLvl w:val="1"/>
    </w:pPr>
    <w:rPr>
      <w:rFonts w:eastAsiaTheme="majorEastAsia" w:cstheme="majorBidi"/>
      <w:b/>
      <w:bCs/>
      <w:color w:val="4F81BD" w:themeColor="accent1"/>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6FBF"/>
    <w:rPr>
      <w:rFonts w:ascii="Arial Narrow" w:eastAsiaTheme="majorEastAsia" w:hAnsi="Arial Narrow" w:cstheme="majorBidi"/>
      <w:b/>
      <w:bCs/>
      <w:color w:val="365F91" w:themeColor="accent1" w:themeShade="BF"/>
      <w:sz w:val="28"/>
      <w:szCs w:val="28"/>
    </w:rPr>
  </w:style>
  <w:style w:type="character" w:customStyle="1" w:styleId="Titre2Car">
    <w:name w:val="Titre 2 Car"/>
    <w:basedOn w:val="Policepardfaut"/>
    <w:link w:val="Titre2"/>
    <w:uiPriority w:val="9"/>
    <w:rsid w:val="009E563D"/>
    <w:rPr>
      <w:rFonts w:ascii="Arial Narrow" w:eastAsiaTheme="majorEastAsia" w:hAnsi="Arial Narrow" w:cstheme="majorBidi"/>
      <w:b/>
      <w:bCs/>
      <w:color w:val="4F81BD" w:themeColor="accent1"/>
      <w:sz w:val="24"/>
      <w:szCs w:val="26"/>
    </w:rPr>
  </w:style>
  <w:style w:type="table" w:styleId="Grilledutableau">
    <w:name w:val="Table Grid"/>
    <w:basedOn w:val="TableauNormal"/>
    <w:uiPriority w:val="59"/>
    <w:rsid w:val="0027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B7"/>
    <w:pPr>
      <w:spacing w:after="0" w:line="240" w:lineRule="auto"/>
      <w:jc w:val="both"/>
    </w:pPr>
    <w:rPr>
      <w:rFonts w:ascii="Arial Narrow" w:hAnsi="Arial Narrow" w:cs="Calibri"/>
      <w:lang w:eastAsia="fr-FR"/>
    </w:rPr>
  </w:style>
  <w:style w:type="paragraph" w:styleId="Titre1">
    <w:name w:val="heading 1"/>
    <w:basedOn w:val="Normal"/>
    <w:next w:val="Normal"/>
    <w:link w:val="Titre1Car"/>
    <w:uiPriority w:val="9"/>
    <w:qFormat/>
    <w:rsid w:val="00CF6FBF"/>
    <w:pPr>
      <w:keepNext/>
      <w:keepLines/>
      <w:numPr>
        <w:numId w:val="1"/>
      </w:numPr>
      <w:spacing w:before="120" w:after="12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E563D"/>
    <w:pPr>
      <w:keepNext/>
      <w:keepLines/>
      <w:numPr>
        <w:ilvl w:val="1"/>
        <w:numId w:val="1"/>
      </w:numPr>
      <w:spacing w:before="120" w:after="120"/>
      <w:ind w:left="578" w:hanging="578"/>
      <w:outlineLvl w:val="1"/>
    </w:pPr>
    <w:rPr>
      <w:rFonts w:eastAsiaTheme="majorEastAsia" w:cstheme="majorBidi"/>
      <w:b/>
      <w:bCs/>
      <w:color w:val="4F81BD" w:themeColor="accent1"/>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6FBF"/>
    <w:rPr>
      <w:rFonts w:ascii="Arial Narrow" w:eastAsiaTheme="majorEastAsia" w:hAnsi="Arial Narrow" w:cstheme="majorBidi"/>
      <w:b/>
      <w:bCs/>
      <w:color w:val="365F91" w:themeColor="accent1" w:themeShade="BF"/>
      <w:sz w:val="28"/>
      <w:szCs w:val="28"/>
    </w:rPr>
  </w:style>
  <w:style w:type="character" w:customStyle="1" w:styleId="Titre2Car">
    <w:name w:val="Titre 2 Car"/>
    <w:basedOn w:val="Policepardfaut"/>
    <w:link w:val="Titre2"/>
    <w:uiPriority w:val="9"/>
    <w:rsid w:val="009E563D"/>
    <w:rPr>
      <w:rFonts w:ascii="Arial Narrow" w:eastAsiaTheme="majorEastAsia" w:hAnsi="Arial Narrow" w:cstheme="majorBidi"/>
      <w:b/>
      <w:bCs/>
      <w:color w:val="4F81BD" w:themeColor="accent1"/>
      <w:sz w:val="24"/>
      <w:szCs w:val="26"/>
    </w:rPr>
  </w:style>
  <w:style w:type="table" w:styleId="Grilledutableau">
    <w:name w:val="Table Grid"/>
    <w:basedOn w:val="TableauNormal"/>
    <w:uiPriority w:val="59"/>
    <w:rsid w:val="0027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95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EE545-C62F-45DA-A9EA-EF9ACD66C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1447</Words>
  <Characters>7960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LECOUFFE Catherine</dc:creator>
  <cp:lastModifiedBy>LECOUFFE Catherine</cp:lastModifiedBy>
  <cp:revision>1</cp:revision>
  <dcterms:created xsi:type="dcterms:W3CDTF">2019-06-25T12:38:00Z</dcterms:created>
  <dcterms:modified xsi:type="dcterms:W3CDTF">2019-06-25T13:15:00Z</dcterms:modified>
</cp:coreProperties>
</file>