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563CF" w14:textId="77777777" w:rsidR="009C50D5" w:rsidRPr="0010764B" w:rsidRDefault="00DB5DD6" w:rsidP="009C50D5">
      <w:pPr>
        <w:jc w:val="center"/>
        <w:rPr>
          <w:rFonts w:asciiTheme="minorHAnsi" w:hAnsiTheme="minorHAnsi"/>
          <w:b/>
        </w:rPr>
      </w:pPr>
      <w:r w:rsidRPr="0010764B">
        <w:rPr>
          <w:rFonts w:asciiTheme="minorHAnsi" w:hAnsiTheme="minorHAnsi"/>
          <w:b/>
        </w:rPr>
        <w:t>PROGRAMME</w:t>
      </w:r>
      <w:r w:rsidR="009C50D5" w:rsidRPr="0010764B">
        <w:rPr>
          <w:rFonts w:asciiTheme="minorHAnsi" w:hAnsiTheme="minorHAnsi"/>
          <w:b/>
        </w:rPr>
        <w:t xml:space="preserve"> D’APPUI AU SECTEUR PENITENTIAIRE - MADAGASCAR</w:t>
      </w:r>
    </w:p>
    <w:p w14:paraId="3882DCDC" w14:textId="77777777" w:rsidR="009C50D5" w:rsidRPr="0010764B" w:rsidRDefault="009C50D5" w:rsidP="009C50D5">
      <w:pPr>
        <w:jc w:val="center"/>
        <w:rPr>
          <w:rFonts w:asciiTheme="minorHAnsi" w:hAnsiTheme="minorHAnsi"/>
          <w:b/>
        </w:rPr>
      </w:pPr>
      <w:r w:rsidRPr="0010764B">
        <w:rPr>
          <w:rFonts w:asciiTheme="minorHAnsi" w:hAnsiTheme="minorHAnsi"/>
          <w:b/>
        </w:rPr>
        <w:t>Réunion de concertation OSC/MJ/AFD relative à la note de cadrage de l’appel à projets</w:t>
      </w:r>
    </w:p>
    <w:p w14:paraId="0F5FA38A" w14:textId="77777777" w:rsidR="009C50D5" w:rsidRPr="0010764B" w:rsidRDefault="009C50D5" w:rsidP="009C50D5">
      <w:pPr>
        <w:jc w:val="center"/>
        <w:rPr>
          <w:rFonts w:asciiTheme="minorHAnsi" w:hAnsiTheme="minorHAnsi"/>
          <w:i/>
        </w:rPr>
      </w:pPr>
      <w:r w:rsidRPr="0010764B">
        <w:rPr>
          <w:rFonts w:asciiTheme="minorHAnsi" w:hAnsiTheme="minorHAnsi"/>
          <w:i/>
        </w:rPr>
        <w:t>Jeudi 28 mai 2020 – 10h</w:t>
      </w:r>
      <w:r w:rsidR="00B90A2A" w:rsidRPr="0010764B">
        <w:rPr>
          <w:rFonts w:asciiTheme="minorHAnsi" w:hAnsiTheme="minorHAnsi"/>
          <w:i/>
        </w:rPr>
        <w:t xml:space="preserve"> (heure d’Antananarivo)</w:t>
      </w:r>
    </w:p>
    <w:p w14:paraId="6311A0C6" w14:textId="77777777" w:rsidR="009C50D5" w:rsidRPr="0010764B" w:rsidRDefault="009C50D5" w:rsidP="00CD48CA">
      <w:pPr>
        <w:rPr>
          <w:rFonts w:asciiTheme="minorHAnsi" w:hAnsiTheme="minorHAnsi"/>
          <w:b/>
        </w:rPr>
      </w:pPr>
    </w:p>
    <w:p w14:paraId="3651BC40" w14:textId="6D2D7A66" w:rsidR="009C50D5" w:rsidRPr="0010764B" w:rsidRDefault="009C50D5" w:rsidP="00CD48CA">
      <w:pPr>
        <w:rPr>
          <w:rFonts w:asciiTheme="minorHAnsi" w:hAnsiTheme="minorHAnsi"/>
          <w:i/>
        </w:rPr>
      </w:pPr>
      <w:r w:rsidRPr="0010764B">
        <w:rPr>
          <w:rFonts w:asciiTheme="minorHAnsi" w:hAnsiTheme="minorHAnsi"/>
          <w:b/>
        </w:rPr>
        <w:t xml:space="preserve">Modératrice : </w:t>
      </w:r>
      <w:r w:rsidR="00053035" w:rsidRPr="0010764B">
        <w:rPr>
          <w:rFonts w:asciiTheme="minorHAnsi" w:hAnsiTheme="minorHAnsi"/>
        </w:rPr>
        <w:t>Emmanuelle Cathelineau –</w:t>
      </w:r>
      <w:r w:rsidR="00F63E6E">
        <w:rPr>
          <w:rFonts w:asciiTheme="minorHAnsi" w:hAnsiTheme="minorHAnsi"/>
        </w:rPr>
        <w:t xml:space="preserve"> </w:t>
      </w:r>
      <w:r w:rsidR="00053035" w:rsidRPr="0010764B">
        <w:rPr>
          <w:rFonts w:asciiTheme="minorHAnsi" w:hAnsiTheme="minorHAnsi"/>
        </w:rPr>
        <w:t xml:space="preserve">AFD Paris </w:t>
      </w:r>
    </w:p>
    <w:p w14:paraId="78AFA170" w14:textId="77777777" w:rsidR="009C50D5" w:rsidRPr="0010764B" w:rsidRDefault="009C50D5" w:rsidP="00CD48CA">
      <w:pPr>
        <w:rPr>
          <w:rFonts w:asciiTheme="minorHAnsi" w:hAnsiTheme="minorHAnsi"/>
          <w:b/>
        </w:rPr>
      </w:pPr>
    </w:p>
    <w:p w14:paraId="04D13CC1" w14:textId="77777777" w:rsidR="009C50D5" w:rsidRPr="0010764B" w:rsidRDefault="009C50D5" w:rsidP="00CD48CA">
      <w:pPr>
        <w:rPr>
          <w:rFonts w:asciiTheme="minorHAnsi" w:hAnsiTheme="minorHAnsi"/>
          <w:b/>
        </w:rPr>
      </w:pPr>
      <w:r w:rsidRPr="0010764B">
        <w:rPr>
          <w:rFonts w:asciiTheme="minorHAnsi" w:hAnsiTheme="minorHAnsi"/>
          <w:b/>
        </w:rPr>
        <w:t>Participants :</w:t>
      </w:r>
    </w:p>
    <w:p w14:paraId="6A145D5A" w14:textId="77777777" w:rsidR="00420E7D" w:rsidRPr="0010764B" w:rsidRDefault="00420E7D" w:rsidP="00420E7D">
      <w:pPr>
        <w:pStyle w:val="Paragraphedeliste"/>
        <w:numPr>
          <w:ilvl w:val="0"/>
          <w:numId w:val="3"/>
        </w:numPr>
        <w:tabs>
          <w:tab w:val="center" w:pos="4536"/>
        </w:tabs>
        <w:jc w:val="both"/>
        <w:rPr>
          <w:rFonts w:asciiTheme="minorHAnsi" w:hAnsiTheme="minorHAnsi"/>
        </w:rPr>
      </w:pPr>
      <w:r w:rsidRPr="0010764B">
        <w:rPr>
          <w:rFonts w:asciiTheme="minorHAnsi" w:hAnsiTheme="minorHAnsi"/>
        </w:rPr>
        <w:t xml:space="preserve">Hasina </w:t>
      </w:r>
      <w:proofErr w:type="spellStart"/>
      <w:r w:rsidRPr="0010764B">
        <w:rPr>
          <w:rFonts w:asciiTheme="minorHAnsi" w:hAnsiTheme="minorHAnsi"/>
        </w:rPr>
        <w:t>Andriamampiandra</w:t>
      </w:r>
      <w:proofErr w:type="spellEnd"/>
      <w:r w:rsidRPr="0010764B">
        <w:rPr>
          <w:rFonts w:asciiTheme="minorHAnsi" w:hAnsiTheme="minorHAnsi"/>
        </w:rPr>
        <w:t xml:space="preserve"> –</w:t>
      </w:r>
      <w:r w:rsidR="007D0A2E" w:rsidRPr="0010764B">
        <w:rPr>
          <w:rFonts w:asciiTheme="minorHAnsi" w:hAnsiTheme="minorHAnsi"/>
        </w:rPr>
        <w:t xml:space="preserve"> Ministère de la Justice/</w:t>
      </w:r>
      <w:r w:rsidRPr="0010764B">
        <w:rPr>
          <w:rFonts w:asciiTheme="minorHAnsi" w:hAnsiTheme="minorHAnsi"/>
        </w:rPr>
        <w:t>PAJMA</w:t>
      </w:r>
    </w:p>
    <w:p w14:paraId="2A4E2A1A" w14:textId="77777777" w:rsidR="00420E7D" w:rsidRPr="0010764B" w:rsidRDefault="00420E7D" w:rsidP="00420E7D">
      <w:pPr>
        <w:pStyle w:val="Paragraphedeliste"/>
        <w:numPr>
          <w:ilvl w:val="0"/>
          <w:numId w:val="3"/>
        </w:numPr>
        <w:tabs>
          <w:tab w:val="center" w:pos="4536"/>
        </w:tabs>
        <w:jc w:val="both"/>
        <w:rPr>
          <w:rFonts w:asciiTheme="minorHAnsi" w:hAnsiTheme="minorHAnsi"/>
        </w:rPr>
      </w:pPr>
      <w:r w:rsidRPr="0010764B">
        <w:rPr>
          <w:rFonts w:asciiTheme="minorHAnsi" w:hAnsiTheme="minorHAnsi"/>
        </w:rPr>
        <w:t xml:space="preserve">Anja Rajaonary – </w:t>
      </w:r>
      <w:r w:rsidR="007D0A2E" w:rsidRPr="0010764B">
        <w:rPr>
          <w:rFonts w:asciiTheme="minorHAnsi" w:hAnsiTheme="minorHAnsi"/>
        </w:rPr>
        <w:t>Ministère de la Justice/PAJMA</w:t>
      </w:r>
    </w:p>
    <w:p w14:paraId="13B1EA36" w14:textId="64533DE1" w:rsidR="00420E7D" w:rsidRDefault="007D0A2E" w:rsidP="00420E7D">
      <w:pPr>
        <w:pStyle w:val="Paragraphedeliste"/>
        <w:numPr>
          <w:ilvl w:val="0"/>
          <w:numId w:val="3"/>
        </w:numPr>
        <w:tabs>
          <w:tab w:val="center" w:pos="4536"/>
        </w:tabs>
        <w:jc w:val="both"/>
        <w:rPr>
          <w:rFonts w:asciiTheme="minorHAnsi" w:hAnsiTheme="minorHAnsi"/>
        </w:rPr>
      </w:pPr>
      <w:proofErr w:type="spellStart"/>
      <w:r w:rsidRPr="0010764B">
        <w:rPr>
          <w:rFonts w:asciiTheme="minorHAnsi" w:hAnsiTheme="minorHAnsi"/>
        </w:rPr>
        <w:t>Sandrina</w:t>
      </w:r>
      <w:proofErr w:type="spellEnd"/>
      <w:r w:rsidR="00F63E6E">
        <w:rPr>
          <w:rFonts w:asciiTheme="minorHAnsi" w:hAnsiTheme="minorHAnsi"/>
        </w:rPr>
        <w:t xml:space="preserve"> </w:t>
      </w:r>
      <w:proofErr w:type="spellStart"/>
      <w:r w:rsidRPr="0010764B">
        <w:rPr>
          <w:rFonts w:asciiTheme="minorHAnsi" w:hAnsiTheme="minorHAnsi"/>
        </w:rPr>
        <w:t>Razafiariso</w:t>
      </w:r>
      <w:r w:rsidR="00420E7D" w:rsidRPr="0010764B">
        <w:rPr>
          <w:rFonts w:asciiTheme="minorHAnsi" w:hAnsiTheme="minorHAnsi"/>
        </w:rPr>
        <w:t>a</w:t>
      </w:r>
      <w:proofErr w:type="spellEnd"/>
      <w:r w:rsidR="00420E7D" w:rsidRPr="0010764B">
        <w:rPr>
          <w:rFonts w:asciiTheme="minorHAnsi" w:hAnsiTheme="minorHAnsi"/>
        </w:rPr>
        <w:t xml:space="preserve"> – </w:t>
      </w:r>
      <w:r w:rsidRPr="0010764B">
        <w:rPr>
          <w:rFonts w:asciiTheme="minorHAnsi" w:hAnsiTheme="minorHAnsi"/>
        </w:rPr>
        <w:t>Ministère de la Justice/DGAP/Direction</w:t>
      </w:r>
      <w:r w:rsidR="00420E7D" w:rsidRPr="0010764B">
        <w:rPr>
          <w:rFonts w:asciiTheme="minorHAnsi" w:hAnsiTheme="minorHAnsi"/>
        </w:rPr>
        <w:t xml:space="preserve"> des Réformes pénitentiaires</w:t>
      </w:r>
    </w:p>
    <w:p w14:paraId="0B3C4010" w14:textId="77777777" w:rsidR="00F63E6E" w:rsidRPr="0010764B" w:rsidRDefault="00F63E6E" w:rsidP="00F63E6E">
      <w:pPr>
        <w:pStyle w:val="Paragraphedeliste"/>
        <w:tabs>
          <w:tab w:val="center" w:pos="4536"/>
        </w:tabs>
        <w:jc w:val="both"/>
        <w:rPr>
          <w:rFonts w:asciiTheme="minorHAnsi" w:hAnsiTheme="minorHAnsi"/>
        </w:rPr>
      </w:pPr>
    </w:p>
    <w:p w14:paraId="2B72C706" w14:textId="77777777" w:rsidR="009C50D5" w:rsidRPr="0010764B" w:rsidRDefault="009C50D5" w:rsidP="009C50D5">
      <w:pPr>
        <w:pStyle w:val="Paragraphedeliste"/>
        <w:numPr>
          <w:ilvl w:val="0"/>
          <w:numId w:val="3"/>
        </w:numPr>
        <w:tabs>
          <w:tab w:val="center" w:pos="4536"/>
        </w:tabs>
        <w:jc w:val="both"/>
        <w:rPr>
          <w:rFonts w:asciiTheme="minorHAnsi" w:hAnsiTheme="minorHAnsi"/>
        </w:rPr>
      </w:pPr>
      <w:r w:rsidRPr="0010764B">
        <w:rPr>
          <w:rFonts w:asciiTheme="minorHAnsi" w:hAnsiTheme="minorHAnsi"/>
        </w:rPr>
        <w:t xml:space="preserve">Matthieu </w:t>
      </w:r>
      <w:proofErr w:type="spellStart"/>
      <w:r w:rsidRPr="0010764B">
        <w:rPr>
          <w:rFonts w:asciiTheme="minorHAnsi" w:hAnsiTheme="minorHAnsi"/>
        </w:rPr>
        <w:t>Buratti</w:t>
      </w:r>
      <w:proofErr w:type="spellEnd"/>
      <w:r w:rsidR="00DB5DD6" w:rsidRPr="0010764B">
        <w:rPr>
          <w:rFonts w:asciiTheme="minorHAnsi" w:hAnsiTheme="minorHAnsi"/>
        </w:rPr>
        <w:t xml:space="preserve"> –</w:t>
      </w:r>
      <w:r w:rsidR="007D0A2E" w:rsidRPr="0010764B">
        <w:rPr>
          <w:rFonts w:asciiTheme="minorHAnsi" w:hAnsiTheme="minorHAnsi"/>
        </w:rPr>
        <w:t xml:space="preserve"> AFD </w:t>
      </w:r>
      <w:r w:rsidR="00DB5DD6" w:rsidRPr="0010764B">
        <w:rPr>
          <w:rFonts w:asciiTheme="minorHAnsi" w:hAnsiTheme="minorHAnsi"/>
        </w:rPr>
        <w:t>Antananarivo</w:t>
      </w:r>
    </w:p>
    <w:p w14:paraId="6D4A0DDD" w14:textId="77777777" w:rsidR="009C50D5" w:rsidRPr="0010764B" w:rsidRDefault="009C50D5" w:rsidP="009C50D5">
      <w:pPr>
        <w:pStyle w:val="Paragraphedeliste"/>
        <w:numPr>
          <w:ilvl w:val="0"/>
          <w:numId w:val="3"/>
        </w:numPr>
        <w:tabs>
          <w:tab w:val="center" w:pos="4536"/>
        </w:tabs>
        <w:jc w:val="both"/>
        <w:rPr>
          <w:rFonts w:asciiTheme="minorHAnsi" w:hAnsiTheme="minorHAnsi"/>
        </w:rPr>
      </w:pPr>
      <w:r w:rsidRPr="0010764B">
        <w:rPr>
          <w:rFonts w:asciiTheme="minorHAnsi" w:hAnsiTheme="minorHAnsi"/>
        </w:rPr>
        <w:t xml:space="preserve">Emilie </w:t>
      </w:r>
      <w:proofErr w:type="spellStart"/>
      <w:r w:rsidRPr="0010764B">
        <w:rPr>
          <w:rFonts w:asciiTheme="minorHAnsi" w:hAnsiTheme="minorHAnsi"/>
        </w:rPr>
        <w:t>Garet</w:t>
      </w:r>
      <w:proofErr w:type="spellEnd"/>
      <w:r w:rsidR="00DB5DD6" w:rsidRPr="0010764B">
        <w:rPr>
          <w:rFonts w:asciiTheme="minorHAnsi" w:hAnsiTheme="minorHAnsi"/>
        </w:rPr>
        <w:t xml:space="preserve"> – </w:t>
      </w:r>
      <w:r w:rsidR="007D0A2E" w:rsidRPr="0010764B">
        <w:rPr>
          <w:rFonts w:asciiTheme="minorHAnsi" w:hAnsiTheme="minorHAnsi"/>
        </w:rPr>
        <w:t>AFD</w:t>
      </w:r>
      <w:r w:rsidR="00DB5DD6" w:rsidRPr="0010764B">
        <w:rPr>
          <w:rFonts w:asciiTheme="minorHAnsi" w:hAnsiTheme="minorHAnsi"/>
        </w:rPr>
        <w:t xml:space="preserve"> Antananarivo</w:t>
      </w:r>
    </w:p>
    <w:p w14:paraId="4D02CB93" w14:textId="6879CF8E" w:rsidR="009C50D5" w:rsidRDefault="009C50D5" w:rsidP="009C50D5">
      <w:pPr>
        <w:pStyle w:val="Paragraphedeliste"/>
        <w:numPr>
          <w:ilvl w:val="0"/>
          <w:numId w:val="3"/>
        </w:numPr>
        <w:tabs>
          <w:tab w:val="center" w:pos="4536"/>
        </w:tabs>
        <w:jc w:val="both"/>
        <w:rPr>
          <w:rFonts w:asciiTheme="minorHAnsi" w:hAnsiTheme="minorHAnsi"/>
        </w:rPr>
      </w:pPr>
      <w:r w:rsidRPr="0010764B">
        <w:rPr>
          <w:rFonts w:asciiTheme="minorHAnsi" w:hAnsiTheme="minorHAnsi"/>
        </w:rPr>
        <w:t>Cécile Octave</w:t>
      </w:r>
      <w:r w:rsidR="00DB5DD6" w:rsidRPr="0010764B">
        <w:rPr>
          <w:rFonts w:asciiTheme="minorHAnsi" w:hAnsiTheme="minorHAnsi"/>
        </w:rPr>
        <w:t xml:space="preserve"> –</w:t>
      </w:r>
      <w:r w:rsidR="00F63E6E">
        <w:rPr>
          <w:rFonts w:asciiTheme="minorHAnsi" w:hAnsiTheme="minorHAnsi"/>
        </w:rPr>
        <w:t xml:space="preserve"> </w:t>
      </w:r>
      <w:r w:rsidR="00DB5DD6" w:rsidRPr="0010764B">
        <w:rPr>
          <w:rFonts w:asciiTheme="minorHAnsi" w:hAnsiTheme="minorHAnsi"/>
        </w:rPr>
        <w:t>AFD Paris</w:t>
      </w:r>
    </w:p>
    <w:p w14:paraId="21726308" w14:textId="77777777" w:rsidR="00F63E6E" w:rsidRPr="0010764B" w:rsidRDefault="00F63E6E" w:rsidP="00F63E6E">
      <w:pPr>
        <w:pStyle w:val="Paragraphedeliste"/>
        <w:tabs>
          <w:tab w:val="center" w:pos="4536"/>
        </w:tabs>
        <w:jc w:val="both"/>
        <w:rPr>
          <w:rFonts w:asciiTheme="minorHAnsi" w:hAnsiTheme="minorHAnsi"/>
        </w:rPr>
      </w:pPr>
    </w:p>
    <w:p w14:paraId="7F489CA4" w14:textId="241C6D3A" w:rsidR="00420E7D" w:rsidRPr="0010764B" w:rsidRDefault="00420E7D" w:rsidP="00420E7D">
      <w:pPr>
        <w:pStyle w:val="Paragraphedeliste"/>
        <w:numPr>
          <w:ilvl w:val="0"/>
          <w:numId w:val="3"/>
        </w:numPr>
        <w:tabs>
          <w:tab w:val="center" w:pos="4536"/>
        </w:tabs>
        <w:jc w:val="both"/>
        <w:rPr>
          <w:rFonts w:asciiTheme="minorHAnsi" w:hAnsiTheme="minorHAnsi"/>
        </w:rPr>
      </w:pPr>
      <w:r w:rsidRPr="0010764B">
        <w:rPr>
          <w:rFonts w:asciiTheme="minorHAnsi" w:hAnsiTheme="minorHAnsi"/>
        </w:rPr>
        <w:t>Daniel Andrianimpanana –</w:t>
      </w:r>
      <w:r w:rsidR="00F63E6E">
        <w:rPr>
          <w:rFonts w:asciiTheme="minorHAnsi" w:hAnsiTheme="minorHAnsi"/>
        </w:rPr>
        <w:t xml:space="preserve"> </w:t>
      </w:r>
      <w:proofErr w:type="spellStart"/>
      <w:r w:rsidRPr="0010764B">
        <w:rPr>
          <w:rFonts w:asciiTheme="minorHAnsi" w:hAnsiTheme="minorHAnsi"/>
        </w:rPr>
        <w:t>Agrisud</w:t>
      </w:r>
      <w:proofErr w:type="spellEnd"/>
      <w:r w:rsidRPr="0010764B">
        <w:rPr>
          <w:rFonts w:asciiTheme="minorHAnsi" w:hAnsiTheme="minorHAnsi"/>
        </w:rPr>
        <w:t xml:space="preserve"> International</w:t>
      </w:r>
    </w:p>
    <w:p w14:paraId="1FAE4268" w14:textId="77777777" w:rsidR="00420E7D" w:rsidRPr="0010764B" w:rsidRDefault="00420E7D" w:rsidP="00420E7D">
      <w:pPr>
        <w:pStyle w:val="Paragraphedeliste"/>
        <w:numPr>
          <w:ilvl w:val="0"/>
          <w:numId w:val="3"/>
        </w:numPr>
        <w:tabs>
          <w:tab w:val="center" w:pos="4536"/>
        </w:tabs>
        <w:jc w:val="both"/>
        <w:rPr>
          <w:rFonts w:asciiTheme="minorHAnsi" w:hAnsiTheme="minorHAnsi"/>
        </w:rPr>
      </w:pPr>
      <w:r w:rsidRPr="0010764B">
        <w:rPr>
          <w:rFonts w:asciiTheme="minorHAnsi" w:hAnsiTheme="minorHAnsi"/>
        </w:rPr>
        <w:t xml:space="preserve">Vincent </w:t>
      </w:r>
      <w:proofErr w:type="spellStart"/>
      <w:r w:rsidRPr="0010764B">
        <w:rPr>
          <w:rFonts w:asciiTheme="minorHAnsi" w:hAnsiTheme="minorHAnsi"/>
        </w:rPr>
        <w:t>Dalonneau</w:t>
      </w:r>
      <w:proofErr w:type="spellEnd"/>
      <w:r w:rsidRPr="0010764B">
        <w:rPr>
          <w:rFonts w:asciiTheme="minorHAnsi" w:hAnsiTheme="minorHAnsi"/>
        </w:rPr>
        <w:t xml:space="preserve"> – </w:t>
      </w:r>
      <w:r w:rsidR="007D0A2E" w:rsidRPr="0010764B">
        <w:rPr>
          <w:rFonts w:asciiTheme="minorHAnsi" w:hAnsiTheme="minorHAnsi"/>
        </w:rPr>
        <w:t xml:space="preserve">Handicap International </w:t>
      </w:r>
    </w:p>
    <w:p w14:paraId="7B3648F3" w14:textId="71972076" w:rsidR="00420E7D" w:rsidRPr="0010764B" w:rsidRDefault="00420E7D" w:rsidP="00420E7D">
      <w:pPr>
        <w:pStyle w:val="Paragraphedeliste"/>
        <w:numPr>
          <w:ilvl w:val="0"/>
          <w:numId w:val="3"/>
        </w:numPr>
        <w:tabs>
          <w:tab w:val="center" w:pos="4536"/>
        </w:tabs>
        <w:jc w:val="both"/>
        <w:rPr>
          <w:rFonts w:asciiTheme="minorHAnsi" w:hAnsiTheme="minorHAnsi"/>
        </w:rPr>
      </w:pPr>
      <w:r w:rsidRPr="0010764B">
        <w:rPr>
          <w:rFonts w:asciiTheme="minorHAnsi" w:hAnsiTheme="minorHAnsi"/>
        </w:rPr>
        <w:t>Frédéric Garcia –</w:t>
      </w:r>
      <w:r w:rsidR="00F63E6E">
        <w:rPr>
          <w:rFonts w:asciiTheme="minorHAnsi" w:hAnsiTheme="minorHAnsi"/>
        </w:rPr>
        <w:t xml:space="preserve"> </w:t>
      </w:r>
      <w:r w:rsidRPr="0010764B">
        <w:rPr>
          <w:rFonts w:asciiTheme="minorHAnsi" w:hAnsiTheme="minorHAnsi"/>
        </w:rPr>
        <w:t xml:space="preserve">Douleurs Sans Frontières </w:t>
      </w:r>
    </w:p>
    <w:p w14:paraId="6C9982D1" w14:textId="77777777" w:rsidR="00420E7D" w:rsidRPr="0010764B" w:rsidRDefault="00420E7D" w:rsidP="00420E7D">
      <w:pPr>
        <w:pStyle w:val="Paragraphedeliste"/>
        <w:numPr>
          <w:ilvl w:val="0"/>
          <w:numId w:val="3"/>
        </w:numPr>
        <w:tabs>
          <w:tab w:val="center" w:pos="4536"/>
        </w:tabs>
        <w:jc w:val="both"/>
        <w:rPr>
          <w:rFonts w:asciiTheme="minorHAnsi" w:hAnsiTheme="minorHAnsi"/>
        </w:rPr>
      </w:pPr>
      <w:r w:rsidRPr="0010764B">
        <w:rPr>
          <w:rFonts w:asciiTheme="minorHAnsi" w:hAnsiTheme="minorHAnsi"/>
        </w:rPr>
        <w:t xml:space="preserve">Markus Jaeger – Consultant </w:t>
      </w:r>
    </w:p>
    <w:p w14:paraId="583C8589" w14:textId="4DC53944" w:rsidR="00420E7D" w:rsidRPr="0010764B" w:rsidRDefault="00420E7D" w:rsidP="00420E7D">
      <w:pPr>
        <w:pStyle w:val="Paragraphedeliste"/>
        <w:numPr>
          <w:ilvl w:val="0"/>
          <w:numId w:val="3"/>
        </w:numPr>
        <w:tabs>
          <w:tab w:val="center" w:pos="4536"/>
        </w:tabs>
        <w:jc w:val="both"/>
        <w:rPr>
          <w:rFonts w:asciiTheme="minorHAnsi" w:hAnsiTheme="minorHAnsi"/>
        </w:rPr>
      </w:pPr>
      <w:proofErr w:type="spellStart"/>
      <w:r w:rsidRPr="0010764B">
        <w:rPr>
          <w:rFonts w:asciiTheme="minorHAnsi" w:hAnsiTheme="minorHAnsi"/>
        </w:rPr>
        <w:t>Josquin</w:t>
      </w:r>
      <w:proofErr w:type="spellEnd"/>
      <w:r w:rsidRPr="0010764B">
        <w:rPr>
          <w:rFonts w:asciiTheme="minorHAnsi" w:hAnsiTheme="minorHAnsi"/>
        </w:rPr>
        <w:t xml:space="preserve"> Legrand </w:t>
      </w:r>
      <w:r w:rsidR="007D0A2E" w:rsidRPr="0010764B">
        <w:rPr>
          <w:rFonts w:asciiTheme="minorHAnsi" w:hAnsiTheme="minorHAnsi"/>
        </w:rPr>
        <w:t>–</w:t>
      </w:r>
      <w:r w:rsidR="00F63E6E">
        <w:rPr>
          <w:rFonts w:asciiTheme="minorHAnsi" w:hAnsiTheme="minorHAnsi"/>
        </w:rPr>
        <w:t xml:space="preserve"> </w:t>
      </w:r>
      <w:r w:rsidR="007D0A2E" w:rsidRPr="0010764B">
        <w:rPr>
          <w:rFonts w:asciiTheme="minorHAnsi" w:hAnsiTheme="minorHAnsi"/>
        </w:rPr>
        <w:t>Conseil national des barreaux</w:t>
      </w:r>
    </w:p>
    <w:p w14:paraId="24DBAB1E" w14:textId="2232BCD9" w:rsidR="009C50D5" w:rsidRPr="0010764B" w:rsidRDefault="009C50D5" w:rsidP="009C50D5">
      <w:pPr>
        <w:pStyle w:val="Paragraphedeliste"/>
        <w:numPr>
          <w:ilvl w:val="0"/>
          <w:numId w:val="3"/>
        </w:numPr>
        <w:tabs>
          <w:tab w:val="center" w:pos="4536"/>
        </w:tabs>
        <w:jc w:val="both"/>
        <w:rPr>
          <w:rFonts w:asciiTheme="minorHAnsi" w:hAnsiTheme="minorHAnsi"/>
        </w:rPr>
      </w:pPr>
      <w:r w:rsidRPr="0010764B">
        <w:rPr>
          <w:rFonts w:asciiTheme="minorHAnsi" w:hAnsiTheme="minorHAnsi"/>
        </w:rPr>
        <w:t xml:space="preserve">Anne </w:t>
      </w:r>
      <w:proofErr w:type="spellStart"/>
      <w:r w:rsidRPr="0010764B">
        <w:rPr>
          <w:rFonts w:asciiTheme="minorHAnsi" w:hAnsiTheme="minorHAnsi"/>
        </w:rPr>
        <w:t>Lutun</w:t>
      </w:r>
      <w:proofErr w:type="spellEnd"/>
      <w:r w:rsidRPr="0010764B">
        <w:rPr>
          <w:rFonts w:asciiTheme="minorHAnsi" w:hAnsiTheme="minorHAnsi"/>
        </w:rPr>
        <w:t xml:space="preserve"> –</w:t>
      </w:r>
      <w:r w:rsidR="00F63E6E">
        <w:rPr>
          <w:rFonts w:asciiTheme="minorHAnsi" w:hAnsiTheme="minorHAnsi"/>
        </w:rPr>
        <w:t xml:space="preserve"> </w:t>
      </w:r>
      <w:r w:rsidRPr="0010764B">
        <w:rPr>
          <w:rFonts w:asciiTheme="minorHAnsi" w:hAnsiTheme="minorHAnsi"/>
        </w:rPr>
        <w:t xml:space="preserve">Avocats Sans Frontières </w:t>
      </w:r>
    </w:p>
    <w:p w14:paraId="1A406947" w14:textId="77777777" w:rsidR="00420E7D" w:rsidRPr="0010764B" w:rsidRDefault="00420E7D" w:rsidP="00420E7D">
      <w:pPr>
        <w:pStyle w:val="Paragraphedeliste"/>
        <w:numPr>
          <w:ilvl w:val="0"/>
          <w:numId w:val="3"/>
        </w:numPr>
        <w:tabs>
          <w:tab w:val="center" w:pos="4536"/>
        </w:tabs>
        <w:jc w:val="both"/>
        <w:rPr>
          <w:rFonts w:asciiTheme="minorHAnsi" w:hAnsiTheme="minorHAnsi"/>
        </w:rPr>
      </w:pPr>
      <w:r w:rsidRPr="0010764B">
        <w:rPr>
          <w:rFonts w:asciiTheme="minorHAnsi" w:hAnsiTheme="minorHAnsi"/>
        </w:rPr>
        <w:t xml:space="preserve">Patrick Marest – Consultant </w:t>
      </w:r>
    </w:p>
    <w:p w14:paraId="3413984B" w14:textId="0F838DD4" w:rsidR="00420E7D" w:rsidRPr="0010764B" w:rsidRDefault="00420E7D" w:rsidP="00420E7D">
      <w:pPr>
        <w:pStyle w:val="Paragraphedeliste"/>
        <w:numPr>
          <w:ilvl w:val="0"/>
          <w:numId w:val="3"/>
        </w:numPr>
        <w:tabs>
          <w:tab w:val="center" w:pos="4536"/>
        </w:tabs>
        <w:jc w:val="both"/>
        <w:rPr>
          <w:rFonts w:asciiTheme="minorHAnsi" w:hAnsiTheme="minorHAnsi"/>
        </w:rPr>
      </w:pPr>
      <w:r w:rsidRPr="0010764B">
        <w:rPr>
          <w:rFonts w:asciiTheme="minorHAnsi" w:hAnsiTheme="minorHAnsi"/>
        </w:rPr>
        <w:t>Hélène Muller –</w:t>
      </w:r>
      <w:r w:rsidR="00F63E6E">
        <w:rPr>
          <w:rFonts w:asciiTheme="minorHAnsi" w:hAnsiTheme="minorHAnsi"/>
        </w:rPr>
        <w:t xml:space="preserve"> </w:t>
      </w:r>
      <w:r w:rsidRPr="0010764B">
        <w:rPr>
          <w:rFonts w:asciiTheme="minorHAnsi" w:hAnsiTheme="minorHAnsi"/>
        </w:rPr>
        <w:t>Grand Dignement</w:t>
      </w:r>
    </w:p>
    <w:p w14:paraId="6EC6445E" w14:textId="44E4ABF2" w:rsidR="00420E7D" w:rsidRPr="0010764B" w:rsidRDefault="00420E7D" w:rsidP="00420E7D">
      <w:pPr>
        <w:pStyle w:val="Paragraphedeliste"/>
        <w:numPr>
          <w:ilvl w:val="0"/>
          <w:numId w:val="3"/>
        </w:numPr>
        <w:tabs>
          <w:tab w:val="center" w:pos="4536"/>
        </w:tabs>
        <w:jc w:val="both"/>
        <w:rPr>
          <w:rFonts w:asciiTheme="minorHAnsi" w:hAnsiTheme="minorHAnsi"/>
        </w:rPr>
      </w:pPr>
      <w:r w:rsidRPr="0010764B">
        <w:rPr>
          <w:rFonts w:asciiTheme="minorHAnsi" w:hAnsiTheme="minorHAnsi"/>
        </w:rPr>
        <w:t xml:space="preserve">Carolina </w:t>
      </w:r>
      <w:proofErr w:type="spellStart"/>
      <w:r w:rsidRPr="0010764B">
        <w:rPr>
          <w:rFonts w:asciiTheme="minorHAnsi" w:hAnsiTheme="minorHAnsi"/>
        </w:rPr>
        <w:t>Nascimento</w:t>
      </w:r>
      <w:proofErr w:type="spellEnd"/>
      <w:r w:rsidRPr="0010764B">
        <w:rPr>
          <w:rFonts w:asciiTheme="minorHAnsi" w:hAnsiTheme="minorHAnsi"/>
        </w:rPr>
        <w:t xml:space="preserve"> –</w:t>
      </w:r>
      <w:r w:rsidR="00F63E6E">
        <w:rPr>
          <w:rFonts w:asciiTheme="minorHAnsi" w:hAnsiTheme="minorHAnsi"/>
        </w:rPr>
        <w:t xml:space="preserve"> </w:t>
      </w:r>
      <w:r w:rsidRPr="0010764B">
        <w:rPr>
          <w:rFonts w:asciiTheme="minorHAnsi" w:hAnsiTheme="minorHAnsi"/>
        </w:rPr>
        <w:t xml:space="preserve">Prison </w:t>
      </w:r>
      <w:proofErr w:type="spellStart"/>
      <w:r w:rsidRPr="0010764B">
        <w:rPr>
          <w:rFonts w:asciiTheme="minorHAnsi" w:hAnsiTheme="minorHAnsi"/>
        </w:rPr>
        <w:t>Insider</w:t>
      </w:r>
      <w:proofErr w:type="spellEnd"/>
    </w:p>
    <w:p w14:paraId="4739C328" w14:textId="0A8CB406" w:rsidR="009C50D5" w:rsidRPr="0010764B" w:rsidRDefault="009C50D5" w:rsidP="009C50D5">
      <w:pPr>
        <w:pStyle w:val="Paragraphedeliste"/>
        <w:numPr>
          <w:ilvl w:val="0"/>
          <w:numId w:val="3"/>
        </w:numPr>
        <w:tabs>
          <w:tab w:val="center" w:pos="4536"/>
        </w:tabs>
        <w:jc w:val="both"/>
        <w:rPr>
          <w:rFonts w:asciiTheme="minorHAnsi" w:hAnsiTheme="minorHAnsi"/>
        </w:rPr>
      </w:pPr>
      <w:proofErr w:type="spellStart"/>
      <w:r w:rsidRPr="0010764B">
        <w:rPr>
          <w:rFonts w:asciiTheme="minorHAnsi" w:hAnsiTheme="minorHAnsi"/>
        </w:rPr>
        <w:t>Betiana</w:t>
      </w:r>
      <w:proofErr w:type="spellEnd"/>
      <w:r w:rsidR="00F63E6E">
        <w:rPr>
          <w:rFonts w:asciiTheme="minorHAnsi" w:hAnsiTheme="minorHAnsi"/>
        </w:rPr>
        <w:t xml:space="preserve"> </w:t>
      </w:r>
      <w:proofErr w:type="spellStart"/>
      <w:r w:rsidRPr="0010764B">
        <w:rPr>
          <w:rFonts w:asciiTheme="minorHAnsi" w:hAnsiTheme="minorHAnsi"/>
        </w:rPr>
        <w:t>Rajaona</w:t>
      </w:r>
      <w:proofErr w:type="spellEnd"/>
      <w:r w:rsidRPr="0010764B">
        <w:rPr>
          <w:rFonts w:asciiTheme="minorHAnsi" w:hAnsiTheme="minorHAnsi"/>
        </w:rPr>
        <w:t xml:space="preserve"> –</w:t>
      </w:r>
      <w:r w:rsidR="00F63E6E">
        <w:rPr>
          <w:rFonts w:asciiTheme="minorHAnsi" w:hAnsiTheme="minorHAnsi"/>
        </w:rPr>
        <w:t xml:space="preserve"> </w:t>
      </w:r>
      <w:r w:rsidRPr="0010764B">
        <w:rPr>
          <w:rFonts w:asciiTheme="minorHAnsi" w:hAnsiTheme="minorHAnsi"/>
        </w:rPr>
        <w:t xml:space="preserve">ASMAE </w:t>
      </w:r>
    </w:p>
    <w:p w14:paraId="0E00BCDC" w14:textId="77777777" w:rsidR="00B90A2A" w:rsidRDefault="00B90A2A" w:rsidP="009C50D5">
      <w:pPr>
        <w:pStyle w:val="Paragraphedeliste"/>
        <w:numPr>
          <w:ilvl w:val="0"/>
          <w:numId w:val="3"/>
        </w:numPr>
        <w:tabs>
          <w:tab w:val="center" w:pos="4536"/>
        </w:tabs>
        <w:jc w:val="both"/>
        <w:rPr>
          <w:rFonts w:asciiTheme="minorHAnsi" w:hAnsiTheme="minorHAnsi"/>
        </w:rPr>
      </w:pPr>
      <w:r w:rsidRPr="0010764B">
        <w:rPr>
          <w:rFonts w:asciiTheme="minorHAnsi" w:hAnsiTheme="minorHAnsi"/>
        </w:rPr>
        <w:t xml:space="preserve">Patrick </w:t>
      </w:r>
      <w:proofErr w:type="spellStart"/>
      <w:r w:rsidRPr="0010764B">
        <w:rPr>
          <w:rFonts w:asciiTheme="minorHAnsi" w:hAnsiTheme="minorHAnsi"/>
        </w:rPr>
        <w:t>Razafindradimy</w:t>
      </w:r>
      <w:proofErr w:type="spellEnd"/>
      <w:r w:rsidRPr="0010764B">
        <w:rPr>
          <w:rFonts w:asciiTheme="minorHAnsi" w:hAnsiTheme="minorHAnsi"/>
        </w:rPr>
        <w:t xml:space="preserve"> – Handicap International</w:t>
      </w:r>
    </w:p>
    <w:p w14:paraId="239447A1" w14:textId="77777777" w:rsidR="00F63E6E" w:rsidRPr="0010764B" w:rsidRDefault="00F63E6E" w:rsidP="00F63E6E">
      <w:pPr>
        <w:pStyle w:val="Paragraphedeliste"/>
        <w:numPr>
          <w:ilvl w:val="0"/>
          <w:numId w:val="3"/>
        </w:numPr>
        <w:tabs>
          <w:tab w:val="center" w:pos="4536"/>
        </w:tabs>
        <w:jc w:val="both"/>
        <w:rPr>
          <w:rFonts w:asciiTheme="minorHAnsi" w:hAnsiTheme="minorHAnsi"/>
        </w:rPr>
      </w:pPr>
      <w:r w:rsidRPr="0010764B">
        <w:rPr>
          <w:rFonts w:asciiTheme="minorHAnsi" w:hAnsiTheme="minorHAnsi"/>
        </w:rPr>
        <w:t xml:space="preserve">Dr Jeanne </w:t>
      </w:r>
      <w:proofErr w:type="spellStart"/>
      <w:r w:rsidRPr="0010764B">
        <w:rPr>
          <w:rFonts w:asciiTheme="minorHAnsi" w:hAnsiTheme="minorHAnsi"/>
        </w:rPr>
        <w:t>Razafinjanahary</w:t>
      </w:r>
      <w:proofErr w:type="spellEnd"/>
      <w:r>
        <w:rPr>
          <w:rFonts w:asciiTheme="minorHAnsi" w:hAnsiTheme="minorHAnsi"/>
        </w:rPr>
        <w:t xml:space="preserve"> </w:t>
      </w:r>
      <w:r w:rsidRPr="0010764B">
        <w:rPr>
          <w:rFonts w:asciiTheme="minorHAnsi" w:hAnsiTheme="minorHAnsi"/>
        </w:rPr>
        <w:t xml:space="preserve">– </w:t>
      </w:r>
      <w:proofErr w:type="spellStart"/>
      <w:r w:rsidRPr="0010764B">
        <w:rPr>
          <w:rFonts w:asciiTheme="minorHAnsi" w:hAnsiTheme="minorHAnsi"/>
        </w:rPr>
        <w:t>Ekar</w:t>
      </w:r>
      <w:proofErr w:type="spellEnd"/>
      <w:r w:rsidRPr="0010764B">
        <w:rPr>
          <w:rFonts w:asciiTheme="minorHAnsi" w:hAnsiTheme="minorHAnsi"/>
        </w:rPr>
        <w:t>/Aumônerie catholique des prisons</w:t>
      </w:r>
    </w:p>
    <w:p w14:paraId="4D5A09E8" w14:textId="77777777" w:rsidR="009C50D5" w:rsidRPr="0010764B" w:rsidRDefault="009C50D5" w:rsidP="009C50D5">
      <w:pPr>
        <w:pStyle w:val="Paragraphedeliste"/>
        <w:numPr>
          <w:ilvl w:val="0"/>
          <w:numId w:val="3"/>
        </w:numPr>
        <w:tabs>
          <w:tab w:val="center" w:pos="4536"/>
        </w:tabs>
        <w:jc w:val="both"/>
        <w:rPr>
          <w:rFonts w:asciiTheme="minorHAnsi" w:hAnsiTheme="minorHAnsi"/>
        </w:rPr>
      </w:pPr>
      <w:r w:rsidRPr="0010764B">
        <w:rPr>
          <w:rFonts w:asciiTheme="minorHAnsi" w:hAnsiTheme="minorHAnsi"/>
        </w:rPr>
        <w:t xml:space="preserve">Ericka </w:t>
      </w:r>
      <w:proofErr w:type="spellStart"/>
      <w:r w:rsidRPr="0010764B">
        <w:rPr>
          <w:rFonts w:asciiTheme="minorHAnsi" w:hAnsiTheme="minorHAnsi"/>
        </w:rPr>
        <w:t>Razakanirahina</w:t>
      </w:r>
      <w:proofErr w:type="spellEnd"/>
      <w:r w:rsidRPr="0010764B">
        <w:rPr>
          <w:rFonts w:asciiTheme="minorHAnsi" w:hAnsiTheme="minorHAnsi"/>
        </w:rPr>
        <w:t xml:space="preserve"> – ACAT Madagascar</w:t>
      </w:r>
    </w:p>
    <w:p w14:paraId="123AD5C9" w14:textId="77777777" w:rsidR="009C50D5" w:rsidRPr="0010764B" w:rsidRDefault="009C50D5" w:rsidP="009C50D5">
      <w:pPr>
        <w:pStyle w:val="Paragraphedeliste"/>
        <w:numPr>
          <w:ilvl w:val="0"/>
          <w:numId w:val="3"/>
        </w:numPr>
        <w:tabs>
          <w:tab w:val="center" w:pos="4536"/>
        </w:tabs>
        <w:jc w:val="both"/>
        <w:rPr>
          <w:rFonts w:asciiTheme="minorHAnsi" w:hAnsiTheme="minorHAnsi"/>
        </w:rPr>
      </w:pPr>
      <w:r w:rsidRPr="0010764B">
        <w:rPr>
          <w:rFonts w:asciiTheme="minorHAnsi" w:hAnsiTheme="minorHAnsi"/>
        </w:rPr>
        <w:t xml:space="preserve">Joëlle </w:t>
      </w:r>
      <w:proofErr w:type="spellStart"/>
      <w:r w:rsidRPr="0010764B">
        <w:rPr>
          <w:rFonts w:asciiTheme="minorHAnsi" w:hAnsiTheme="minorHAnsi"/>
        </w:rPr>
        <w:t>Rivoal</w:t>
      </w:r>
      <w:proofErr w:type="spellEnd"/>
      <w:r w:rsidRPr="0010764B">
        <w:rPr>
          <w:rFonts w:asciiTheme="minorHAnsi" w:hAnsiTheme="minorHAnsi"/>
        </w:rPr>
        <w:t xml:space="preserve"> – Douleurs Sans Frontières</w:t>
      </w:r>
    </w:p>
    <w:p w14:paraId="762844F3" w14:textId="471552E5" w:rsidR="009C50D5" w:rsidRPr="0010764B" w:rsidRDefault="009C50D5" w:rsidP="009C50D5">
      <w:pPr>
        <w:pStyle w:val="Paragraphedeliste"/>
        <w:numPr>
          <w:ilvl w:val="0"/>
          <w:numId w:val="3"/>
        </w:numPr>
        <w:tabs>
          <w:tab w:val="center" w:pos="4536"/>
        </w:tabs>
        <w:jc w:val="both"/>
        <w:rPr>
          <w:rFonts w:asciiTheme="minorHAnsi" w:hAnsiTheme="minorHAnsi"/>
        </w:rPr>
      </w:pPr>
      <w:r w:rsidRPr="0010764B">
        <w:rPr>
          <w:rFonts w:asciiTheme="minorHAnsi" w:hAnsiTheme="minorHAnsi"/>
        </w:rPr>
        <w:t>Chloé Sueur –</w:t>
      </w:r>
      <w:r w:rsidR="00F63E6E">
        <w:rPr>
          <w:rFonts w:asciiTheme="minorHAnsi" w:hAnsiTheme="minorHAnsi"/>
        </w:rPr>
        <w:t xml:space="preserve"> </w:t>
      </w:r>
      <w:r w:rsidRPr="0010764B">
        <w:rPr>
          <w:rFonts w:asciiTheme="minorHAnsi" w:hAnsiTheme="minorHAnsi"/>
        </w:rPr>
        <w:t>ASMAE</w:t>
      </w:r>
    </w:p>
    <w:p w14:paraId="0E411F31" w14:textId="77777777" w:rsidR="009C50D5" w:rsidRPr="0010764B" w:rsidRDefault="009C50D5" w:rsidP="00CD48CA">
      <w:pPr>
        <w:rPr>
          <w:rFonts w:asciiTheme="minorHAnsi" w:hAnsiTheme="minorHAnsi"/>
          <w:b/>
        </w:rPr>
      </w:pPr>
    </w:p>
    <w:p w14:paraId="73565432" w14:textId="77777777" w:rsidR="009C50D5" w:rsidRPr="0010764B" w:rsidRDefault="009C50D5" w:rsidP="00CD48CA">
      <w:pPr>
        <w:rPr>
          <w:rFonts w:asciiTheme="minorHAnsi" w:hAnsiTheme="minorHAnsi"/>
          <w:i/>
        </w:rPr>
      </w:pPr>
      <w:r w:rsidRPr="0010764B">
        <w:rPr>
          <w:rFonts w:asciiTheme="minorHAnsi" w:hAnsiTheme="minorHAnsi"/>
          <w:b/>
        </w:rPr>
        <w:t xml:space="preserve">Introduction </w:t>
      </w:r>
      <w:r w:rsidRPr="0010764B">
        <w:rPr>
          <w:rFonts w:asciiTheme="minorHAnsi" w:hAnsiTheme="minorHAnsi"/>
          <w:i/>
        </w:rPr>
        <w:t>(MJ)</w:t>
      </w:r>
    </w:p>
    <w:p w14:paraId="51E8F840" w14:textId="77777777" w:rsidR="009C50D5" w:rsidRPr="0010764B" w:rsidRDefault="009C50D5" w:rsidP="009C50D5">
      <w:pPr>
        <w:pStyle w:val="Paragraphedeliste"/>
        <w:numPr>
          <w:ilvl w:val="0"/>
          <w:numId w:val="3"/>
        </w:numPr>
        <w:jc w:val="both"/>
        <w:rPr>
          <w:rFonts w:asciiTheme="minorHAnsi" w:hAnsiTheme="minorHAnsi"/>
        </w:rPr>
      </w:pPr>
      <w:r w:rsidRPr="0010764B">
        <w:rPr>
          <w:rFonts w:asciiTheme="minorHAnsi" w:hAnsiTheme="minorHAnsi"/>
        </w:rPr>
        <w:t>La coopération est ancienne entre la France et Madagascar dans le secteur de la justice, via les financements du SCAC puis de l’AFD (PAJMA).</w:t>
      </w:r>
    </w:p>
    <w:p w14:paraId="71889347" w14:textId="77777777" w:rsidR="009C50D5" w:rsidRPr="0010764B" w:rsidRDefault="009C50D5" w:rsidP="009C50D5">
      <w:pPr>
        <w:pStyle w:val="Paragraphedeliste"/>
        <w:numPr>
          <w:ilvl w:val="0"/>
          <w:numId w:val="3"/>
        </w:numPr>
        <w:jc w:val="both"/>
        <w:rPr>
          <w:rFonts w:asciiTheme="minorHAnsi" w:hAnsiTheme="minorHAnsi"/>
        </w:rPr>
      </w:pPr>
      <w:r w:rsidRPr="0010764B">
        <w:rPr>
          <w:rFonts w:asciiTheme="minorHAnsi" w:hAnsiTheme="minorHAnsi"/>
        </w:rPr>
        <w:t>Malgré ses efforts, le budget du MJ est limité et ne permet</w:t>
      </w:r>
      <w:r w:rsidR="00DB5DD6" w:rsidRPr="0010764B">
        <w:rPr>
          <w:rFonts w:asciiTheme="minorHAnsi" w:hAnsiTheme="minorHAnsi"/>
        </w:rPr>
        <w:t xml:space="preserve"> pas</w:t>
      </w:r>
      <w:r w:rsidRPr="0010764B">
        <w:rPr>
          <w:rFonts w:asciiTheme="minorHAnsi" w:hAnsiTheme="minorHAnsi"/>
        </w:rPr>
        <w:t xml:space="preserve"> de réaliser l</w:t>
      </w:r>
      <w:r w:rsidR="00DB5DD6" w:rsidRPr="0010764B">
        <w:rPr>
          <w:rFonts w:asciiTheme="minorHAnsi" w:hAnsiTheme="minorHAnsi"/>
        </w:rPr>
        <w:t>’ensemble d</w:t>
      </w:r>
      <w:r w:rsidRPr="0010764B">
        <w:rPr>
          <w:rFonts w:asciiTheme="minorHAnsi" w:hAnsiTheme="minorHAnsi"/>
        </w:rPr>
        <w:t>es objectifs affichés par l’administration pénitentiaire.</w:t>
      </w:r>
    </w:p>
    <w:p w14:paraId="1F86F771" w14:textId="77777777" w:rsidR="009C50D5" w:rsidRPr="0010764B" w:rsidRDefault="009C50D5" w:rsidP="007D0A2E">
      <w:pPr>
        <w:pStyle w:val="Paragraphedeliste"/>
        <w:numPr>
          <w:ilvl w:val="0"/>
          <w:numId w:val="3"/>
        </w:numPr>
        <w:jc w:val="both"/>
        <w:rPr>
          <w:rFonts w:asciiTheme="minorHAnsi" w:hAnsiTheme="minorHAnsi"/>
        </w:rPr>
      </w:pPr>
      <w:r w:rsidRPr="0010764B">
        <w:rPr>
          <w:rFonts w:asciiTheme="minorHAnsi" w:hAnsiTheme="minorHAnsi"/>
        </w:rPr>
        <w:t>Ce nouveau projet est</w:t>
      </w:r>
      <w:r w:rsidR="00DB5DD6" w:rsidRPr="0010764B">
        <w:rPr>
          <w:rFonts w:asciiTheme="minorHAnsi" w:hAnsiTheme="minorHAnsi"/>
        </w:rPr>
        <w:t xml:space="preserve"> donc</w:t>
      </w:r>
      <w:r w:rsidRPr="0010764B">
        <w:rPr>
          <w:rFonts w:asciiTheme="minorHAnsi" w:hAnsiTheme="minorHAnsi"/>
        </w:rPr>
        <w:t xml:space="preserve"> important dans le cadre de la politique </w:t>
      </w:r>
      <w:r w:rsidR="007D0A2E" w:rsidRPr="0010764B">
        <w:rPr>
          <w:rFonts w:asciiTheme="minorHAnsi" w:hAnsiTheme="minorHAnsi"/>
        </w:rPr>
        <w:t>pénitentiaire</w:t>
      </w:r>
      <w:r w:rsidRPr="0010764B">
        <w:rPr>
          <w:rFonts w:asciiTheme="minorHAnsi" w:hAnsiTheme="minorHAnsi"/>
        </w:rPr>
        <w:t xml:space="preserve"> du MJ</w:t>
      </w:r>
      <w:r w:rsidR="007D0A2E" w:rsidRPr="0010764B">
        <w:rPr>
          <w:rFonts w:asciiTheme="minorHAnsi" w:hAnsiTheme="minorHAnsi"/>
        </w:rPr>
        <w:t xml:space="preserve">, </w:t>
      </w:r>
      <w:r w:rsidR="00B90A2A" w:rsidRPr="0010764B">
        <w:rPr>
          <w:rFonts w:asciiTheme="minorHAnsi" w:hAnsiTheme="minorHAnsi"/>
        </w:rPr>
        <w:t>et</w:t>
      </w:r>
      <w:r w:rsidRPr="0010764B">
        <w:rPr>
          <w:rFonts w:asciiTheme="minorHAnsi" w:hAnsiTheme="minorHAnsi"/>
        </w:rPr>
        <w:t xml:space="preserve"> identifie comme bénéficiaires à la fois les personnes détenues et le personnel pénitentiaire.</w:t>
      </w:r>
    </w:p>
    <w:p w14:paraId="17CF6C37" w14:textId="77777777" w:rsidR="009C50D5" w:rsidRPr="0010764B" w:rsidRDefault="009C50D5" w:rsidP="009C50D5">
      <w:pPr>
        <w:pStyle w:val="Paragraphedeliste"/>
        <w:numPr>
          <w:ilvl w:val="0"/>
          <w:numId w:val="3"/>
        </w:numPr>
        <w:jc w:val="both"/>
        <w:rPr>
          <w:rFonts w:asciiTheme="minorHAnsi" w:hAnsiTheme="minorHAnsi"/>
        </w:rPr>
      </w:pPr>
      <w:r w:rsidRPr="0010764B">
        <w:rPr>
          <w:rFonts w:asciiTheme="minorHAnsi" w:hAnsiTheme="minorHAnsi"/>
        </w:rPr>
        <w:t xml:space="preserve">Le MJ </w:t>
      </w:r>
      <w:r w:rsidR="00DB5DD6" w:rsidRPr="0010764B">
        <w:rPr>
          <w:rFonts w:asciiTheme="minorHAnsi" w:hAnsiTheme="minorHAnsi"/>
        </w:rPr>
        <w:t>sera</w:t>
      </w:r>
      <w:r w:rsidRPr="0010764B">
        <w:rPr>
          <w:rFonts w:asciiTheme="minorHAnsi" w:hAnsiTheme="minorHAnsi"/>
        </w:rPr>
        <w:t xml:space="preserve"> le premier bénéficiaire du projet et assurera à ce titre une bonne coordination avec l’ensemble des OSC et des consortiums sélectionnés.</w:t>
      </w:r>
    </w:p>
    <w:p w14:paraId="0B773C5F" w14:textId="77777777" w:rsidR="009C50D5" w:rsidRPr="0010764B" w:rsidRDefault="009C50D5" w:rsidP="009C50D5">
      <w:pPr>
        <w:pStyle w:val="Paragraphedeliste"/>
        <w:numPr>
          <w:ilvl w:val="0"/>
          <w:numId w:val="3"/>
        </w:numPr>
        <w:jc w:val="both"/>
        <w:rPr>
          <w:rFonts w:asciiTheme="minorHAnsi" w:hAnsiTheme="minorHAnsi"/>
        </w:rPr>
      </w:pPr>
      <w:r w:rsidRPr="0010764B">
        <w:rPr>
          <w:rFonts w:asciiTheme="minorHAnsi" w:hAnsiTheme="minorHAnsi"/>
        </w:rPr>
        <w:t>Un arrêté est en cours de rédaction pour cadrer l’intervention du secteur « privé » dans les établissements pénitentiaires.</w:t>
      </w:r>
    </w:p>
    <w:p w14:paraId="7853B970" w14:textId="28964422" w:rsidR="009C50D5" w:rsidRPr="0010764B" w:rsidRDefault="00B32F06" w:rsidP="00B32F06">
      <w:pPr>
        <w:tabs>
          <w:tab w:val="left" w:pos="3480"/>
        </w:tabs>
        <w:rPr>
          <w:rFonts w:asciiTheme="minorHAnsi" w:hAnsiTheme="minorHAnsi"/>
        </w:rPr>
      </w:pPr>
      <w:r>
        <w:rPr>
          <w:rFonts w:asciiTheme="minorHAnsi" w:hAnsiTheme="minorHAnsi"/>
        </w:rPr>
        <w:tab/>
      </w:r>
    </w:p>
    <w:p w14:paraId="3EFDEEFB" w14:textId="2DD81F8D" w:rsidR="00F02098" w:rsidRPr="0010764B" w:rsidRDefault="00F02098" w:rsidP="00CD48CA">
      <w:pPr>
        <w:rPr>
          <w:rFonts w:asciiTheme="minorHAnsi" w:hAnsiTheme="minorHAnsi"/>
          <w:i/>
        </w:rPr>
      </w:pPr>
      <w:r w:rsidRPr="0010764B">
        <w:rPr>
          <w:rFonts w:asciiTheme="minorHAnsi" w:hAnsiTheme="minorHAnsi"/>
          <w:b/>
        </w:rPr>
        <w:t>Rappel du processus d’appel à projets et du calendrier</w:t>
      </w:r>
      <w:r w:rsidR="00F937B7">
        <w:rPr>
          <w:rFonts w:asciiTheme="minorHAnsi" w:hAnsiTheme="minorHAnsi"/>
          <w:b/>
        </w:rPr>
        <w:t xml:space="preserve"> </w:t>
      </w:r>
      <w:r w:rsidR="009C50D5" w:rsidRPr="0010764B">
        <w:rPr>
          <w:rFonts w:asciiTheme="minorHAnsi" w:hAnsiTheme="minorHAnsi"/>
          <w:i/>
        </w:rPr>
        <w:t>(AFD</w:t>
      </w:r>
      <w:r w:rsidRPr="0010764B">
        <w:rPr>
          <w:rFonts w:asciiTheme="minorHAnsi" w:hAnsiTheme="minorHAnsi"/>
          <w:i/>
        </w:rPr>
        <w:t>)</w:t>
      </w:r>
    </w:p>
    <w:p w14:paraId="2EC5DF3D" w14:textId="6543B3AF" w:rsidR="00772F88" w:rsidRPr="0010764B" w:rsidRDefault="000143B4" w:rsidP="00895B81">
      <w:pPr>
        <w:pStyle w:val="Paragraphedeliste"/>
        <w:numPr>
          <w:ilvl w:val="0"/>
          <w:numId w:val="3"/>
        </w:numPr>
        <w:jc w:val="both"/>
        <w:rPr>
          <w:rFonts w:asciiTheme="minorHAnsi" w:hAnsiTheme="minorHAnsi"/>
        </w:rPr>
      </w:pPr>
      <w:r w:rsidRPr="0010764B">
        <w:rPr>
          <w:rFonts w:asciiTheme="minorHAnsi" w:hAnsiTheme="minorHAnsi"/>
        </w:rPr>
        <w:t>L’</w:t>
      </w:r>
      <w:r w:rsidR="00772F88" w:rsidRPr="0010764B">
        <w:rPr>
          <w:rFonts w:asciiTheme="minorHAnsi" w:hAnsiTheme="minorHAnsi"/>
        </w:rPr>
        <w:t xml:space="preserve">approche </w:t>
      </w:r>
      <w:r w:rsidR="007D0A2E" w:rsidRPr="0010764B">
        <w:rPr>
          <w:rFonts w:asciiTheme="minorHAnsi" w:hAnsiTheme="minorHAnsi"/>
        </w:rPr>
        <w:t xml:space="preserve">« hybride » </w:t>
      </w:r>
      <w:r w:rsidRPr="0010764B">
        <w:rPr>
          <w:rFonts w:asciiTheme="minorHAnsi" w:hAnsiTheme="minorHAnsi"/>
        </w:rPr>
        <w:t xml:space="preserve">proposée est </w:t>
      </w:r>
      <w:r w:rsidR="006A2D89" w:rsidRPr="0010764B">
        <w:rPr>
          <w:rFonts w:asciiTheme="minorHAnsi" w:hAnsiTheme="minorHAnsi"/>
        </w:rPr>
        <w:t>celle d’un</w:t>
      </w:r>
      <w:r w:rsidR="00EB5781">
        <w:rPr>
          <w:rFonts w:asciiTheme="minorHAnsi" w:hAnsiTheme="minorHAnsi"/>
        </w:rPr>
        <w:t xml:space="preserve"> </w:t>
      </w:r>
      <w:r w:rsidR="00895B81" w:rsidRPr="0010764B">
        <w:rPr>
          <w:rFonts w:asciiTheme="minorHAnsi" w:hAnsiTheme="minorHAnsi"/>
        </w:rPr>
        <w:t xml:space="preserve">appel </w:t>
      </w:r>
      <w:r w:rsidR="00D9485B" w:rsidRPr="0010764B">
        <w:rPr>
          <w:rFonts w:asciiTheme="minorHAnsi" w:hAnsiTheme="minorHAnsi"/>
        </w:rPr>
        <w:t xml:space="preserve">à projets à destination des OSC, </w:t>
      </w:r>
      <w:r w:rsidR="00895B81" w:rsidRPr="0010764B">
        <w:rPr>
          <w:rFonts w:asciiTheme="minorHAnsi" w:hAnsiTheme="minorHAnsi"/>
        </w:rPr>
        <w:t>sur la base d’</w:t>
      </w:r>
      <w:r w:rsidR="009359BD" w:rsidRPr="0010764B">
        <w:rPr>
          <w:rFonts w:asciiTheme="minorHAnsi" w:hAnsiTheme="minorHAnsi"/>
        </w:rPr>
        <w:t>une note de cadrage</w:t>
      </w:r>
      <w:r w:rsidR="00895B81" w:rsidRPr="0010764B">
        <w:rPr>
          <w:rFonts w:asciiTheme="minorHAnsi" w:hAnsiTheme="minorHAnsi"/>
        </w:rPr>
        <w:t xml:space="preserve"> établi</w:t>
      </w:r>
      <w:r w:rsidR="009359BD" w:rsidRPr="0010764B">
        <w:rPr>
          <w:rFonts w:asciiTheme="minorHAnsi" w:hAnsiTheme="minorHAnsi"/>
        </w:rPr>
        <w:t>e</w:t>
      </w:r>
      <w:r w:rsidR="00EB5781">
        <w:rPr>
          <w:rFonts w:asciiTheme="minorHAnsi" w:hAnsiTheme="minorHAnsi"/>
        </w:rPr>
        <w:t xml:space="preserve"> </w:t>
      </w:r>
      <w:r w:rsidR="0096691C" w:rsidRPr="0010764B">
        <w:rPr>
          <w:rFonts w:asciiTheme="minorHAnsi" w:hAnsiTheme="minorHAnsi"/>
        </w:rPr>
        <w:t>par le ministère de la Justice</w:t>
      </w:r>
      <w:r w:rsidR="00895B81" w:rsidRPr="0010764B">
        <w:rPr>
          <w:rFonts w:asciiTheme="minorHAnsi" w:hAnsiTheme="minorHAnsi"/>
        </w:rPr>
        <w:t>,</w:t>
      </w:r>
      <w:r w:rsidR="00D9485B" w:rsidRPr="0010764B">
        <w:rPr>
          <w:rFonts w:asciiTheme="minorHAnsi" w:hAnsiTheme="minorHAnsi"/>
        </w:rPr>
        <w:t xml:space="preserve"> et financé par l’</w:t>
      </w:r>
      <w:r w:rsidR="00127DBA" w:rsidRPr="0010764B">
        <w:rPr>
          <w:rFonts w:asciiTheme="minorHAnsi" w:hAnsiTheme="minorHAnsi"/>
        </w:rPr>
        <w:t>AFD selon des modalités particulières</w:t>
      </w:r>
      <w:r w:rsidR="006A2D89" w:rsidRPr="0010764B">
        <w:rPr>
          <w:rFonts w:asciiTheme="minorHAnsi" w:hAnsiTheme="minorHAnsi"/>
        </w:rPr>
        <w:t xml:space="preserve"> (paiements par tranches)</w:t>
      </w:r>
      <w:r w:rsidR="009359BD" w:rsidRPr="0010764B">
        <w:rPr>
          <w:rFonts w:asciiTheme="minorHAnsi" w:hAnsiTheme="minorHAnsi"/>
        </w:rPr>
        <w:t xml:space="preserve">. </w:t>
      </w:r>
      <w:r w:rsidR="006A2D89" w:rsidRPr="0010764B">
        <w:rPr>
          <w:rFonts w:asciiTheme="minorHAnsi" w:hAnsiTheme="minorHAnsi"/>
        </w:rPr>
        <w:t>Objectif :</w:t>
      </w:r>
      <w:r w:rsidR="00F63E6E">
        <w:rPr>
          <w:rFonts w:asciiTheme="minorHAnsi" w:hAnsiTheme="minorHAnsi"/>
        </w:rPr>
        <w:t xml:space="preserve"> </w:t>
      </w:r>
      <w:r w:rsidR="006A2D89" w:rsidRPr="0010764B">
        <w:rPr>
          <w:rFonts w:asciiTheme="minorHAnsi" w:hAnsiTheme="minorHAnsi"/>
        </w:rPr>
        <w:t xml:space="preserve">faire </w:t>
      </w:r>
      <w:r w:rsidR="00895B81" w:rsidRPr="0010764B">
        <w:rPr>
          <w:rFonts w:asciiTheme="minorHAnsi" w:hAnsiTheme="minorHAnsi"/>
        </w:rPr>
        <w:t xml:space="preserve">se rencontrer </w:t>
      </w:r>
      <w:r w:rsidR="00BC54CA" w:rsidRPr="0010764B">
        <w:rPr>
          <w:rFonts w:asciiTheme="minorHAnsi" w:hAnsiTheme="minorHAnsi"/>
        </w:rPr>
        <w:t xml:space="preserve">les besoins </w:t>
      </w:r>
      <w:r w:rsidR="00127DBA" w:rsidRPr="0010764B">
        <w:rPr>
          <w:rFonts w:asciiTheme="minorHAnsi" w:hAnsiTheme="minorHAnsi"/>
        </w:rPr>
        <w:t xml:space="preserve">du ministère </w:t>
      </w:r>
      <w:r w:rsidR="006A2D89" w:rsidRPr="0010764B">
        <w:rPr>
          <w:rFonts w:asciiTheme="minorHAnsi" w:hAnsiTheme="minorHAnsi"/>
        </w:rPr>
        <w:t>et</w:t>
      </w:r>
      <w:r w:rsidR="00BC54CA" w:rsidRPr="0010764B">
        <w:rPr>
          <w:rFonts w:asciiTheme="minorHAnsi" w:hAnsiTheme="minorHAnsi"/>
        </w:rPr>
        <w:t xml:space="preserve"> l’expertise des OSC</w:t>
      </w:r>
      <w:r w:rsidR="006A2D89" w:rsidRPr="0010764B">
        <w:rPr>
          <w:rFonts w:asciiTheme="minorHAnsi" w:hAnsiTheme="minorHAnsi"/>
        </w:rPr>
        <w:t>.</w:t>
      </w:r>
    </w:p>
    <w:p w14:paraId="7811E8A5" w14:textId="77777777" w:rsidR="00D9485B" w:rsidRPr="0010764B" w:rsidRDefault="006A2D89" w:rsidP="00127DBA">
      <w:pPr>
        <w:pStyle w:val="Paragraphedeliste"/>
        <w:numPr>
          <w:ilvl w:val="0"/>
          <w:numId w:val="3"/>
        </w:numPr>
        <w:jc w:val="both"/>
        <w:rPr>
          <w:rFonts w:asciiTheme="minorHAnsi" w:hAnsiTheme="minorHAnsi"/>
        </w:rPr>
      </w:pPr>
      <w:r w:rsidRPr="0010764B">
        <w:rPr>
          <w:rFonts w:asciiTheme="minorHAnsi" w:hAnsiTheme="minorHAnsi"/>
        </w:rPr>
        <w:t xml:space="preserve">Appel à projets ouvert </w:t>
      </w:r>
      <w:r w:rsidR="00127DBA" w:rsidRPr="0010764B">
        <w:rPr>
          <w:rFonts w:asciiTheme="minorHAnsi" w:hAnsiTheme="minorHAnsi"/>
        </w:rPr>
        <w:t>au plus grand nombre d’OSC</w:t>
      </w:r>
      <w:r w:rsidRPr="0010764B">
        <w:rPr>
          <w:rFonts w:asciiTheme="minorHAnsi" w:hAnsiTheme="minorHAnsi"/>
        </w:rPr>
        <w:t>, y compris celles</w:t>
      </w:r>
      <w:r w:rsidR="00127DBA" w:rsidRPr="0010764B">
        <w:rPr>
          <w:rFonts w:asciiTheme="minorHAnsi" w:hAnsiTheme="minorHAnsi"/>
        </w:rPr>
        <w:t xml:space="preserve"> qui </w:t>
      </w:r>
      <w:r w:rsidR="00420E7D" w:rsidRPr="0010764B">
        <w:rPr>
          <w:rFonts w:asciiTheme="minorHAnsi" w:hAnsiTheme="minorHAnsi"/>
        </w:rPr>
        <w:t>n’agissent pas encore dans le milieu carcéral</w:t>
      </w:r>
      <w:r w:rsidR="00127DBA" w:rsidRPr="0010764B">
        <w:rPr>
          <w:rFonts w:asciiTheme="minorHAnsi" w:hAnsiTheme="minorHAnsi"/>
        </w:rPr>
        <w:t xml:space="preserve">.  </w:t>
      </w:r>
    </w:p>
    <w:p w14:paraId="6216F8B3" w14:textId="77777777" w:rsidR="0096691C" w:rsidRPr="0010764B" w:rsidRDefault="00420E7D" w:rsidP="00482C1C">
      <w:pPr>
        <w:pStyle w:val="Paragraphedeliste"/>
        <w:numPr>
          <w:ilvl w:val="0"/>
          <w:numId w:val="3"/>
        </w:numPr>
        <w:jc w:val="both"/>
        <w:rPr>
          <w:rFonts w:asciiTheme="minorHAnsi" w:hAnsiTheme="minorHAnsi"/>
        </w:rPr>
      </w:pPr>
      <w:r w:rsidRPr="0010764B">
        <w:rPr>
          <w:rFonts w:asciiTheme="minorHAnsi" w:hAnsiTheme="minorHAnsi"/>
        </w:rPr>
        <w:t xml:space="preserve">Une mission de deux consultants recrutés par l’AFD </w:t>
      </w:r>
      <w:r w:rsidR="0096691C" w:rsidRPr="0010764B">
        <w:rPr>
          <w:rFonts w:asciiTheme="minorHAnsi" w:hAnsiTheme="minorHAnsi"/>
        </w:rPr>
        <w:t xml:space="preserve">a permis de définir les besoins </w:t>
      </w:r>
      <w:r w:rsidR="007C0F05" w:rsidRPr="0010764B">
        <w:rPr>
          <w:rFonts w:asciiTheme="minorHAnsi" w:hAnsiTheme="minorHAnsi"/>
        </w:rPr>
        <w:t>du ministère</w:t>
      </w:r>
      <w:r w:rsidR="00AF761C" w:rsidRPr="0010764B">
        <w:rPr>
          <w:rFonts w:asciiTheme="minorHAnsi" w:hAnsiTheme="minorHAnsi"/>
        </w:rPr>
        <w:t xml:space="preserve">, </w:t>
      </w:r>
      <w:r w:rsidR="0096691C" w:rsidRPr="0010764B">
        <w:rPr>
          <w:rFonts w:asciiTheme="minorHAnsi" w:hAnsiTheme="minorHAnsi"/>
        </w:rPr>
        <w:t>l</w:t>
      </w:r>
      <w:r w:rsidR="007C0F05" w:rsidRPr="0010764B">
        <w:rPr>
          <w:rFonts w:asciiTheme="minorHAnsi" w:hAnsiTheme="minorHAnsi"/>
        </w:rPr>
        <w:t>es</w:t>
      </w:r>
      <w:r w:rsidR="00AF761C" w:rsidRPr="0010764B">
        <w:rPr>
          <w:rFonts w:asciiTheme="minorHAnsi" w:hAnsiTheme="minorHAnsi"/>
        </w:rPr>
        <w:t xml:space="preserve"> bénéficiaires directs et</w:t>
      </w:r>
      <w:r w:rsidR="0096691C" w:rsidRPr="0010764B">
        <w:rPr>
          <w:rFonts w:asciiTheme="minorHAnsi" w:hAnsiTheme="minorHAnsi"/>
        </w:rPr>
        <w:t xml:space="preserve"> indirects de l’appel à projets</w:t>
      </w:r>
      <w:r w:rsidR="00AF761C" w:rsidRPr="0010764B">
        <w:rPr>
          <w:rFonts w:asciiTheme="minorHAnsi" w:hAnsiTheme="minorHAnsi"/>
        </w:rPr>
        <w:t xml:space="preserve"> et </w:t>
      </w:r>
      <w:r w:rsidR="007C0F05" w:rsidRPr="0010764B">
        <w:rPr>
          <w:rFonts w:asciiTheme="minorHAnsi" w:hAnsiTheme="minorHAnsi"/>
        </w:rPr>
        <w:t>la</w:t>
      </w:r>
      <w:r w:rsidR="00AF761C" w:rsidRPr="0010764B">
        <w:rPr>
          <w:rFonts w:asciiTheme="minorHAnsi" w:hAnsiTheme="minorHAnsi"/>
        </w:rPr>
        <w:t xml:space="preserve"> gouvernance </w:t>
      </w:r>
      <w:r w:rsidR="00AF761C" w:rsidRPr="0010764B">
        <w:rPr>
          <w:rFonts w:asciiTheme="minorHAnsi" w:hAnsiTheme="minorHAnsi"/>
        </w:rPr>
        <w:lastRenderedPageBreak/>
        <w:t>qu’appelle ce programme</w:t>
      </w:r>
      <w:r w:rsidR="0096691C" w:rsidRPr="0010764B">
        <w:rPr>
          <w:rFonts w:asciiTheme="minorHAnsi" w:hAnsiTheme="minorHAnsi"/>
        </w:rPr>
        <w:t xml:space="preserve"> (</w:t>
      </w:r>
      <w:r w:rsidR="00F609CB" w:rsidRPr="0010764B">
        <w:rPr>
          <w:rFonts w:asciiTheme="minorHAnsi" w:hAnsiTheme="minorHAnsi"/>
        </w:rPr>
        <w:t xml:space="preserve">contractualisation </w:t>
      </w:r>
      <w:r w:rsidR="007C0F05" w:rsidRPr="0010764B">
        <w:rPr>
          <w:rFonts w:asciiTheme="minorHAnsi" w:hAnsiTheme="minorHAnsi"/>
        </w:rPr>
        <w:t>M</w:t>
      </w:r>
      <w:r w:rsidR="0096691C" w:rsidRPr="0010764B">
        <w:rPr>
          <w:rFonts w:asciiTheme="minorHAnsi" w:hAnsiTheme="minorHAnsi"/>
        </w:rPr>
        <w:t>J</w:t>
      </w:r>
      <w:r w:rsidR="007C0F05" w:rsidRPr="0010764B">
        <w:rPr>
          <w:rFonts w:asciiTheme="minorHAnsi" w:hAnsiTheme="minorHAnsi"/>
        </w:rPr>
        <w:t>/OSC</w:t>
      </w:r>
      <w:r w:rsidR="00F609CB" w:rsidRPr="0010764B">
        <w:rPr>
          <w:rFonts w:asciiTheme="minorHAnsi" w:hAnsiTheme="minorHAnsi"/>
        </w:rPr>
        <w:t xml:space="preserve">, </w:t>
      </w:r>
      <w:r w:rsidR="0096691C" w:rsidRPr="0010764B">
        <w:rPr>
          <w:rFonts w:asciiTheme="minorHAnsi" w:hAnsiTheme="minorHAnsi"/>
        </w:rPr>
        <w:t>cadre de concertation</w:t>
      </w:r>
      <w:r w:rsidR="00F609CB" w:rsidRPr="0010764B">
        <w:rPr>
          <w:rFonts w:asciiTheme="minorHAnsi" w:hAnsiTheme="minorHAnsi"/>
        </w:rPr>
        <w:t>,</w:t>
      </w:r>
      <w:r w:rsidR="007C0F05" w:rsidRPr="0010764B">
        <w:rPr>
          <w:rFonts w:asciiTheme="minorHAnsi" w:hAnsiTheme="minorHAnsi"/>
        </w:rPr>
        <w:t xml:space="preserve"> dispositif de pilotage-</w:t>
      </w:r>
      <w:r w:rsidR="00F609CB" w:rsidRPr="0010764B">
        <w:rPr>
          <w:rFonts w:asciiTheme="minorHAnsi" w:hAnsiTheme="minorHAnsi"/>
        </w:rPr>
        <w:t xml:space="preserve">suivi-évaluation </w:t>
      </w:r>
      <w:r w:rsidR="0096691C" w:rsidRPr="0010764B">
        <w:rPr>
          <w:rFonts w:asciiTheme="minorHAnsi" w:hAnsiTheme="minorHAnsi"/>
        </w:rPr>
        <w:t>aux mains du</w:t>
      </w:r>
      <w:r w:rsidR="00F609CB" w:rsidRPr="0010764B">
        <w:rPr>
          <w:rFonts w:asciiTheme="minorHAnsi" w:hAnsiTheme="minorHAnsi"/>
        </w:rPr>
        <w:t xml:space="preserve"> ministère</w:t>
      </w:r>
      <w:r w:rsidR="0096691C" w:rsidRPr="0010764B">
        <w:rPr>
          <w:rFonts w:asciiTheme="minorHAnsi" w:hAnsiTheme="minorHAnsi"/>
        </w:rPr>
        <w:t>, etc.)</w:t>
      </w:r>
      <w:r w:rsidR="00AF761C" w:rsidRPr="0010764B">
        <w:rPr>
          <w:rFonts w:asciiTheme="minorHAnsi" w:hAnsiTheme="minorHAnsi"/>
        </w:rPr>
        <w:t>.</w:t>
      </w:r>
    </w:p>
    <w:p w14:paraId="264FE77C" w14:textId="77777777" w:rsidR="00B90A2A" w:rsidRPr="0010764B" w:rsidRDefault="00B90A2A" w:rsidP="00B90A2A">
      <w:pPr>
        <w:pStyle w:val="Paragraphedeliste"/>
        <w:numPr>
          <w:ilvl w:val="0"/>
          <w:numId w:val="3"/>
        </w:numPr>
        <w:jc w:val="both"/>
        <w:rPr>
          <w:rFonts w:asciiTheme="minorHAnsi" w:hAnsiTheme="minorHAnsi"/>
        </w:rPr>
      </w:pPr>
      <w:r w:rsidRPr="0010764B">
        <w:rPr>
          <w:rFonts w:asciiTheme="minorHAnsi" w:hAnsiTheme="minorHAnsi"/>
        </w:rPr>
        <w:t>Les enjeux liés à l’épidémie de Covid-19 ont dû être pris en compte dans la structuration du projet, les prisons étant considérées comme des lieux à haut risque.</w:t>
      </w:r>
    </w:p>
    <w:p w14:paraId="62704E92" w14:textId="77777777" w:rsidR="0096691C" w:rsidRPr="0010764B" w:rsidRDefault="0096691C" w:rsidP="00482C1C">
      <w:pPr>
        <w:pStyle w:val="Paragraphedeliste"/>
        <w:numPr>
          <w:ilvl w:val="0"/>
          <w:numId w:val="3"/>
        </w:numPr>
        <w:jc w:val="both"/>
        <w:rPr>
          <w:rFonts w:asciiTheme="minorHAnsi" w:hAnsiTheme="minorHAnsi"/>
        </w:rPr>
      </w:pPr>
      <w:r w:rsidRPr="0010764B">
        <w:rPr>
          <w:rFonts w:asciiTheme="minorHAnsi" w:hAnsiTheme="minorHAnsi"/>
        </w:rPr>
        <w:t>Calendrier :</w:t>
      </w:r>
    </w:p>
    <w:p w14:paraId="25530D19" w14:textId="77777777" w:rsidR="00F63E6E" w:rsidRDefault="00053035" w:rsidP="00F63E6E">
      <w:pPr>
        <w:pStyle w:val="Paragraphedeliste"/>
        <w:numPr>
          <w:ilvl w:val="1"/>
          <w:numId w:val="3"/>
        </w:numPr>
        <w:ind w:left="1207" w:hanging="357"/>
        <w:jc w:val="both"/>
        <w:rPr>
          <w:rFonts w:asciiTheme="minorHAnsi" w:hAnsiTheme="minorHAnsi"/>
        </w:rPr>
      </w:pPr>
      <w:r w:rsidRPr="0010764B">
        <w:rPr>
          <w:rFonts w:asciiTheme="minorHAnsi" w:hAnsiTheme="minorHAnsi"/>
        </w:rPr>
        <w:t xml:space="preserve">semaine prochaine : </w:t>
      </w:r>
      <w:r w:rsidR="0096691C" w:rsidRPr="0010764B">
        <w:rPr>
          <w:rFonts w:asciiTheme="minorHAnsi" w:hAnsiTheme="minorHAnsi"/>
        </w:rPr>
        <w:t xml:space="preserve">signature de la convention de financement </w:t>
      </w:r>
      <w:r w:rsidRPr="0010764B">
        <w:rPr>
          <w:rFonts w:asciiTheme="minorHAnsi" w:hAnsiTheme="minorHAnsi"/>
        </w:rPr>
        <w:t xml:space="preserve">et </w:t>
      </w:r>
      <w:r w:rsidR="0096691C" w:rsidRPr="0010764B">
        <w:rPr>
          <w:rFonts w:asciiTheme="minorHAnsi" w:hAnsiTheme="minorHAnsi"/>
        </w:rPr>
        <w:t>lancement de l’appe</w:t>
      </w:r>
      <w:r w:rsidRPr="0010764B">
        <w:rPr>
          <w:rFonts w:asciiTheme="minorHAnsi" w:hAnsiTheme="minorHAnsi"/>
        </w:rPr>
        <w:t>l à projets ;</w:t>
      </w:r>
    </w:p>
    <w:p w14:paraId="2ECD3A27" w14:textId="77777777" w:rsidR="00F63E6E" w:rsidRDefault="00F609CB" w:rsidP="00F63E6E">
      <w:pPr>
        <w:pStyle w:val="Paragraphedeliste"/>
        <w:numPr>
          <w:ilvl w:val="1"/>
          <w:numId w:val="3"/>
        </w:numPr>
        <w:ind w:left="1207" w:hanging="357"/>
        <w:jc w:val="both"/>
        <w:rPr>
          <w:rFonts w:asciiTheme="minorHAnsi" w:hAnsiTheme="minorHAnsi"/>
        </w:rPr>
      </w:pPr>
      <w:r w:rsidRPr="00F63E6E">
        <w:rPr>
          <w:rFonts w:asciiTheme="minorHAnsi" w:hAnsiTheme="minorHAnsi"/>
        </w:rPr>
        <w:t xml:space="preserve">un temps </w:t>
      </w:r>
      <w:r w:rsidR="0096691C" w:rsidRPr="00F63E6E">
        <w:rPr>
          <w:rFonts w:asciiTheme="minorHAnsi" w:hAnsiTheme="minorHAnsi"/>
        </w:rPr>
        <w:t>sera</w:t>
      </w:r>
      <w:r w:rsidRPr="00F63E6E">
        <w:rPr>
          <w:rFonts w:asciiTheme="minorHAnsi" w:hAnsiTheme="minorHAnsi"/>
        </w:rPr>
        <w:t xml:space="preserve"> octroyé</w:t>
      </w:r>
      <w:r w:rsidR="00E964CD" w:rsidRPr="00F63E6E">
        <w:rPr>
          <w:rFonts w:asciiTheme="minorHAnsi" w:hAnsiTheme="minorHAnsi"/>
        </w:rPr>
        <w:t xml:space="preserve"> aux OSC</w:t>
      </w:r>
      <w:r w:rsidRPr="00F63E6E">
        <w:rPr>
          <w:rFonts w:asciiTheme="minorHAnsi" w:hAnsiTheme="minorHAnsi"/>
        </w:rPr>
        <w:t xml:space="preserve"> pour poser des questions supplémentaires auxquelles n’auraient pas été apportées de réponses </w:t>
      </w:r>
      <w:r w:rsidR="0096691C" w:rsidRPr="00F63E6E">
        <w:rPr>
          <w:rFonts w:asciiTheme="minorHAnsi" w:hAnsiTheme="minorHAnsi"/>
        </w:rPr>
        <w:t>au cours de la réunion ;</w:t>
      </w:r>
    </w:p>
    <w:p w14:paraId="50AE066A" w14:textId="123CAF2E" w:rsidR="00F02098" w:rsidRPr="00F63E6E" w:rsidRDefault="0096691C" w:rsidP="00F63E6E">
      <w:pPr>
        <w:pStyle w:val="Paragraphedeliste"/>
        <w:numPr>
          <w:ilvl w:val="1"/>
          <w:numId w:val="3"/>
        </w:numPr>
        <w:ind w:left="1207" w:hanging="357"/>
        <w:jc w:val="both"/>
        <w:rPr>
          <w:rFonts w:asciiTheme="minorHAnsi" w:hAnsiTheme="minorHAnsi"/>
        </w:rPr>
      </w:pPr>
      <w:r w:rsidRPr="00F63E6E">
        <w:rPr>
          <w:rFonts w:asciiTheme="minorHAnsi" w:hAnsiTheme="minorHAnsi"/>
        </w:rPr>
        <w:t xml:space="preserve">fin juillet : </w:t>
      </w:r>
      <w:r w:rsidR="00E964CD" w:rsidRPr="00F63E6E">
        <w:rPr>
          <w:rFonts w:asciiTheme="minorHAnsi" w:hAnsiTheme="minorHAnsi"/>
        </w:rPr>
        <w:t xml:space="preserve">annonce des résultats, </w:t>
      </w:r>
      <w:r w:rsidRPr="00F63E6E">
        <w:rPr>
          <w:rFonts w:asciiTheme="minorHAnsi" w:hAnsiTheme="minorHAnsi"/>
        </w:rPr>
        <w:t>négociation entre chaque OSC/</w:t>
      </w:r>
      <w:r w:rsidR="00E964CD" w:rsidRPr="00F63E6E">
        <w:rPr>
          <w:rFonts w:asciiTheme="minorHAnsi" w:hAnsiTheme="minorHAnsi"/>
        </w:rPr>
        <w:t xml:space="preserve">consortium sélectionné et le MJ, </w:t>
      </w:r>
      <w:r w:rsidRPr="00F63E6E">
        <w:rPr>
          <w:rFonts w:asciiTheme="minorHAnsi" w:hAnsiTheme="minorHAnsi"/>
        </w:rPr>
        <w:t xml:space="preserve">établissement et </w:t>
      </w:r>
      <w:r w:rsidR="00E964CD" w:rsidRPr="00F63E6E">
        <w:rPr>
          <w:rFonts w:asciiTheme="minorHAnsi" w:hAnsiTheme="minorHAnsi"/>
        </w:rPr>
        <w:t>signature des conventions.</w:t>
      </w:r>
    </w:p>
    <w:p w14:paraId="3F38FD4E" w14:textId="77777777" w:rsidR="00CD48CA" w:rsidRPr="0010764B" w:rsidRDefault="00CD48CA" w:rsidP="00F609CB">
      <w:pPr>
        <w:tabs>
          <w:tab w:val="center" w:pos="4536"/>
        </w:tabs>
        <w:jc w:val="both"/>
        <w:rPr>
          <w:rFonts w:asciiTheme="minorHAnsi" w:hAnsiTheme="minorHAnsi"/>
        </w:rPr>
      </w:pPr>
    </w:p>
    <w:p w14:paraId="085A694A" w14:textId="20084EFC" w:rsidR="00CD48CA" w:rsidRPr="0010764B" w:rsidRDefault="00CD48CA" w:rsidP="00F609CB">
      <w:pPr>
        <w:tabs>
          <w:tab w:val="center" w:pos="4536"/>
        </w:tabs>
        <w:jc w:val="both"/>
        <w:rPr>
          <w:rFonts w:asciiTheme="minorHAnsi" w:hAnsiTheme="minorHAnsi"/>
          <w:i/>
        </w:rPr>
      </w:pPr>
      <w:r w:rsidRPr="0010764B">
        <w:rPr>
          <w:rFonts w:asciiTheme="minorHAnsi" w:hAnsiTheme="minorHAnsi"/>
          <w:b/>
        </w:rPr>
        <w:t xml:space="preserve">Réponses aux questions </w:t>
      </w:r>
      <w:r w:rsidR="00127B0C">
        <w:rPr>
          <w:rFonts w:asciiTheme="minorHAnsi" w:hAnsiTheme="minorHAnsi"/>
          <w:b/>
        </w:rPr>
        <w:t>écrites</w:t>
      </w:r>
      <w:r w:rsidR="0096691C" w:rsidRPr="0010764B">
        <w:rPr>
          <w:rFonts w:asciiTheme="minorHAnsi" w:hAnsiTheme="minorHAnsi"/>
          <w:b/>
        </w:rPr>
        <w:t xml:space="preserve"> </w:t>
      </w:r>
      <w:r w:rsidR="0096691C" w:rsidRPr="0010764B">
        <w:rPr>
          <w:rFonts w:asciiTheme="minorHAnsi" w:hAnsiTheme="minorHAnsi"/>
          <w:i/>
        </w:rPr>
        <w:t>(</w:t>
      </w:r>
      <w:r w:rsidR="00053035" w:rsidRPr="0010764B">
        <w:rPr>
          <w:rFonts w:asciiTheme="minorHAnsi" w:hAnsiTheme="minorHAnsi"/>
          <w:i/>
        </w:rPr>
        <w:t>MJ/</w:t>
      </w:r>
      <w:r w:rsidR="0096691C" w:rsidRPr="0010764B">
        <w:rPr>
          <w:rFonts w:asciiTheme="minorHAnsi" w:hAnsiTheme="minorHAnsi"/>
          <w:i/>
        </w:rPr>
        <w:t>AFD)</w:t>
      </w:r>
    </w:p>
    <w:p w14:paraId="0F85E818" w14:textId="77777777" w:rsidR="00CD48CA" w:rsidRPr="0010764B" w:rsidRDefault="00CD48CA" w:rsidP="00F609CB">
      <w:pPr>
        <w:tabs>
          <w:tab w:val="center" w:pos="4536"/>
        </w:tabs>
        <w:jc w:val="both"/>
        <w:rPr>
          <w:rFonts w:asciiTheme="minorHAnsi" w:hAnsiTheme="minorHAnsi"/>
        </w:rPr>
      </w:pPr>
      <w:r w:rsidRPr="0010764B">
        <w:rPr>
          <w:rFonts w:asciiTheme="minorHAnsi" w:hAnsiTheme="minorHAnsi"/>
        </w:rPr>
        <w:t xml:space="preserve">Cf. </w:t>
      </w:r>
      <w:r w:rsidR="0096691C" w:rsidRPr="0010764B">
        <w:rPr>
          <w:rFonts w:asciiTheme="minorHAnsi" w:hAnsiTheme="minorHAnsi"/>
        </w:rPr>
        <w:t>annexe</w:t>
      </w:r>
    </w:p>
    <w:p w14:paraId="1F259AA4" w14:textId="77777777" w:rsidR="00CD48CA" w:rsidRPr="0010764B" w:rsidRDefault="00CD48CA" w:rsidP="00F609CB">
      <w:pPr>
        <w:tabs>
          <w:tab w:val="center" w:pos="4536"/>
        </w:tabs>
        <w:jc w:val="both"/>
        <w:rPr>
          <w:rFonts w:asciiTheme="minorHAnsi" w:hAnsiTheme="minorHAnsi"/>
        </w:rPr>
      </w:pPr>
    </w:p>
    <w:p w14:paraId="00AA48B8" w14:textId="77777777" w:rsidR="00CD48CA" w:rsidRPr="0010764B" w:rsidRDefault="0096691C" w:rsidP="00F609CB">
      <w:pPr>
        <w:tabs>
          <w:tab w:val="center" w:pos="4536"/>
        </w:tabs>
        <w:jc w:val="both"/>
        <w:rPr>
          <w:rFonts w:asciiTheme="minorHAnsi" w:hAnsiTheme="minorHAnsi"/>
          <w:i/>
        </w:rPr>
      </w:pPr>
      <w:r w:rsidRPr="0010764B">
        <w:rPr>
          <w:rFonts w:asciiTheme="minorHAnsi" w:hAnsiTheme="minorHAnsi"/>
          <w:b/>
        </w:rPr>
        <w:t xml:space="preserve">Questions/réponses </w:t>
      </w:r>
      <w:r w:rsidRPr="0010764B">
        <w:rPr>
          <w:rFonts w:asciiTheme="minorHAnsi" w:hAnsiTheme="minorHAnsi"/>
          <w:i/>
        </w:rPr>
        <w:t>(OSC/MJ/AFD)</w:t>
      </w:r>
    </w:p>
    <w:p w14:paraId="1FB464BB" w14:textId="573F306C" w:rsidR="007B40BE" w:rsidRPr="00127B0C" w:rsidRDefault="00127B0C" w:rsidP="00F609CB">
      <w:pPr>
        <w:tabs>
          <w:tab w:val="center" w:pos="4536"/>
        </w:tabs>
        <w:jc w:val="both"/>
        <w:rPr>
          <w:rFonts w:asciiTheme="minorHAnsi" w:hAnsiTheme="minorHAnsi"/>
          <w:i/>
        </w:rPr>
      </w:pPr>
      <w:r>
        <w:rPr>
          <w:rFonts w:asciiTheme="minorHAnsi" w:hAnsiTheme="minorHAnsi"/>
          <w:i/>
        </w:rPr>
        <w:t>L</w:t>
      </w:r>
      <w:r w:rsidR="0092141F" w:rsidRPr="0010764B">
        <w:rPr>
          <w:rFonts w:asciiTheme="minorHAnsi" w:hAnsiTheme="minorHAnsi"/>
          <w:i/>
        </w:rPr>
        <w:t xml:space="preserve">es enjeux figurant en </w:t>
      </w:r>
      <w:r w:rsidR="0092141F" w:rsidRPr="00127B0C">
        <w:rPr>
          <w:rFonts w:asciiTheme="minorHAnsi" w:hAnsiTheme="minorHAnsi"/>
          <w:i/>
        </w:rPr>
        <w:t>phase 1 n’étant pas mentionnés en phase 2, est-il possible de poursuivre l</w:t>
      </w:r>
      <w:r>
        <w:rPr>
          <w:rFonts w:asciiTheme="minorHAnsi" w:hAnsiTheme="minorHAnsi"/>
          <w:i/>
        </w:rPr>
        <w:t xml:space="preserve">e travail d’une phase à l’autre </w:t>
      </w:r>
      <w:r w:rsidR="00053035" w:rsidRPr="00127B0C">
        <w:rPr>
          <w:rFonts w:asciiTheme="minorHAnsi" w:hAnsiTheme="minorHAnsi"/>
          <w:i/>
        </w:rPr>
        <w:t>(</w:t>
      </w:r>
      <w:r w:rsidR="00F937B7">
        <w:rPr>
          <w:rFonts w:asciiTheme="minorHAnsi" w:hAnsiTheme="minorHAnsi"/>
          <w:i/>
        </w:rPr>
        <w:t xml:space="preserve">ex. </w:t>
      </w:r>
      <w:r w:rsidR="00F63E6E" w:rsidRPr="00127B0C">
        <w:rPr>
          <w:rFonts w:asciiTheme="minorHAnsi" w:hAnsiTheme="minorHAnsi"/>
          <w:i/>
        </w:rPr>
        <w:t xml:space="preserve">le psychosocial chez HI, la prise en charge médicale chez </w:t>
      </w:r>
      <w:r w:rsidR="0092141F" w:rsidRPr="00127B0C">
        <w:rPr>
          <w:rFonts w:asciiTheme="minorHAnsi" w:hAnsiTheme="minorHAnsi"/>
          <w:i/>
        </w:rPr>
        <w:t>DSF</w:t>
      </w:r>
      <w:r w:rsidR="00053035" w:rsidRPr="00127B0C">
        <w:rPr>
          <w:rFonts w:asciiTheme="minorHAnsi" w:hAnsiTheme="minorHAnsi"/>
          <w:i/>
        </w:rPr>
        <w:t>)</w:t>
      </w:r>
      <w:r>
        <w:rPr>
          <w:rFonts w:asciiTheme="minorHAnsi" w:hAnsiTheme="minorHAnsi"/>
          <w:i/>
        </w:rPr>
        <w:t xml:space="preserve"> </w:t>
      </w:r>
      <w:r w:rsidRPr="00127B0C">
        <w:rPr>
          <w:rFonts w:asciiTheme="minorHAnsi" w:hAnsiTheme="minorHAnsi"/>
          <w:i/>
        </w:rPr>
        <w:t>?</w:t>
      </w:r>
    </w:p>
    <w:p w14:paraId="66892204" w14:textId="7A910ED1" w:rsidR="00424276" w:rsidRDefault="0092141F" w:rsidP="00424276">
      <w:pPr>
        <w:pStyle w:val="Paragraphedeliste"/>
        <w:numPr>
          <w:ilvl w:val="0"/>
          <w:numId w:val="4"/>
        </w:numPr>
        <w:tabs>
          <w:tab w:val="center" w:pos="4536"/>
        </w:tabs>
        <w:jc w:val="both"/>
        <w:rPr>
          <w:rFonts w:asciiTheme="minorHAnsi" w:hAnsiTheme="minorHAnsi"/>
        </w:rPr>
      </w:pPr>
      <w:r w:rsidRPr="00127B0C">
        <w:rPr>
          <w:rFonts w:asciiTheme="minorHAnsi" w:hAnsiTheme="minorHAnsi"/>
        </w:rPr>
        <w:t xml:space="preserve">Aucun problème. </w:t>
      </w:r>
      <w:r w:rsidR="00424276" w:rsidRPr="00127B0C">
        <w:rPr>
          <w:rFonts w:asciiTheme="minorHAnsi" w:hAnsiTheme="minorHAnsi"/>
        </w:rPr>
        <w:t>Le phasage</w:t>
      </w:r>
      <w:r w:rsidR="00424276" w:rsidRPr="0010764B">
        <w:rPr>
          <w:rFonts w:asciiTheme="minorHAnsi" w:hAnsiTheme="minorHAnsi"/>
        </w:rPr>
        <w:t xml:space="preserve"> est lié à </w:t>
      </w:r>
      <w:r w:rsidRPr="0010764B">
        <w:rPr>
          <w:rFonts w:asciiTheme="minorHAnsi" w:hAnsiTheme="minorHAnsi"/>
        </w:rPr>
        <w:t xml:space="preserve">l’exigence de voir apparaître </w:t>
      </w:r>
      <w:r w:rsidR="00A46ECE" w:rsidRPr="0010764B">
        <w:rPr>
          <w:rFonts w:asciiTheme="minorHAnsi" w:hAnsiTheme="minorHAnsi"/>
        </w:rPr>
        <w:t xml:space="preserve">dans les propositions des OSC </w:t>
      </w:r>
      <w:r w:rsidRPr="0010764B">
        <w:rPr>
          <w:rFonts w:asciiTheme="minorHAnsi" w:hAnsiTheme="minorHAnsi"/>
        </w:rPr>
        <w:t>les activités en lien direct avec l’épidémie</w:t>
      </w:r>
      <w:r w:rsidR="00A46ECE" w:rsidRPr="0010764B">
        <w:rPr>
          <w:rFonts w:asciiTheme="minorHAnsi" w:hAnsiTheme="minorHAnsi"/>
        </w:rPr>
        <w:t xml:space="preserve"> et celles répondant à d’autres enjeux</w:t>
      </w:r>
      <w:r w:rsidR="00424276" w:rsidRPr="0010764B">
        <w:rPr>
          <w:rFonts w:asciiTheme="minorHAnsi" w:hAnsiTheme="minorHAnsi"/>
        </w:rPr>
        <w:t xml:space="preserve">, étant </w:t>
      </w:r>
      <w:r w:rsidRPr="0010764B">
        <w:rPr>
          <w:rFonts w:asciiTheme="minorHAnsi" w:hAnsiTheme="minorHAnsi"/>
        </w:rPr>
        <w:t>bien entendu</w:t>
      </w:r>
      <w:r w:rsidR="00424276" w:rsidRPr="0010764B">
        <w:rPr>
          <w:rFonts w:asciiTheme="minorHAnsi" w:hAnsiTheme="minorHAnsi"/>
        </w:rPr>
        <w:t xml:space="preserve"> qu’en temps normal </w:t>
      </w:r>
      <w:r w:rsidRPr="0010764B">
        <w:rPr>
          <w:rFonts w:asciiTheme="minorHAnsi" w:hAnsiTheme="minorHAnsi"/>
        </w:rPr>
        <w:t>(phase 2) la plupart des</w:t>
      </w:r>
      <w:r w:rsidR="00EB5781">
        <w:rPr>
          <w:rFonts w:asciiTheme="minorHAnsi" w:hAnsiTheme="minorHAnsi"/>
        </w:rPr>
        <w:t xml:space="preserve"> </w:t>
      </w:r>
      <w:r w:rsidRPr="0010764B">
        <w:rPr>
          <w:rFonts w:asciiTheme="minorHAnsi" w:hAnsiTheme="minorHAnsi"/>
        </w:rPr>
        <w:t>enjeux</w:t>
      </w:r>
      <w:r w:rsidR="00424276" w:rsidRPr="0010764B">
        <w:rPr>
          <w:rFonts w:asciiTheme="minorHAnsi" w:hAnsiTheme="minorHAnsi"/>
        </w:rPr>
        <w:t xml:space="preserve"> de la phase 1 </w:t>
      </w:r>
      <w:r w:rsidRPr="0010764B">
        <w:rPr>
          <w:rFonts w:asciiTheme="minorHAnsi" w:hAnsiTheme="minorHAnsi"/>
        </w:rPr>
        <w:t>restent prégnants.</w:t>
      </w:r>
    </w:p>
    <w:p w14:paraId="35EACEC1" w14:textId="77777777" w:rsidR="00DC3B50" w:rsidRDefault="00DC3B50" w:rsidP="00DC3B50">
      <w:pPr>
        <w:pStyle w:val="Paragraphedeliste"/>
        <w:tabs>
          <w:tab w:val="center" w:pos="4536"/>
        </w:tabs>
        <w:ind w:left="360"/>
        <w:jc w:val="both"/>
        <w:rPr>
          <w:rFonts w:asciiTheme="minorHAnsi" w:hAnsiTheme="minorHAnsi"/>
        </w:rPr>
      </w:pPr>
    </w:p>
    <w:p w14:paraId="446A26F7" w14:textId="77777777" w:rsidR="0092141F" w:rsidRPr="0010764B" w:rsidRDefault="0092141F" w:rsidP="0092141F">
      <w:pPr>
        <w:tabs>
          <w:tab w:val="center" w:pos="4536"/>
        </w:tabs>
        <w:jc w:val="both"/>
        <w:rPr>
          <w:rFonts w:asciiTheme="minorHAnsi" w:hAnsiTheme="minorHAnsi"/>
          <w:i/>
        </w:rPr>
      </w:pPr>
      <w:r w:rsidRPr="0010764B">
        <w:rPr>
          <w:rFonts w:asciiTheme="minorHAnsi" w:hAnsiTheme="minorHAnsi"/>
          <w:i/>
        </w:rPr>
        <w:t xml:space="preserve">Des ressources, des outils, des protocoles d’entrée, de sortie, d’hygiène et de soin, à </w:t>
      </w:r>
      <w:proofErr w:type="spellStart"/>
      <w:r w:rsidRPr="0010764B">
        <w:rPr>
          <w:rFonts w:asciiTheme="minorHAnsi" w:hAnsiTheme="minorHAnsi"/>
          <w:i/>
        </w:rPr>
        <w:t>Antanimor</w:t>
      </w:r>
      <w:r w:rsidR="00DC3B50">
        <w:rPr>
          <w:rFonts w:asciiTheme="minorHAnsi" w:hAnsiTheme="minorHAnsi"/>
          <w:i/>
        </w:rPr>
        <w:t>a</w:t>
      </w:r>
      <w:proofErr w:type="spellEnd"/>
      <w:r w:rsidRPr="0010764B">
        <w:rPr>
          <w:rFonts w:asciiTheme="minorHAnsi" w:hAnsiTheme="minorHAnsi"/>
          <w:i/>
        </w:rPr>
        <w:t xml:space="preserve"> et Tamatave, ont déjà été montés et peuvent être diffusés. (HI)</w:t>
      </w:r>
    </w:p>
    <w:p w14:paraId="3765A5BA" w14:textId="77777777" w:rsidR="0092141F" w:rsidRPr="0010764B" w:rsidRDefault="0092141F" w:rsidP="0092141F">
      <w:pPr>
        <w:pStyle w:val="Paragraphedeliste"/>
        <w:numPr>
          <w:ilvl w:val="0"/>
          <w:numId w:val="4"/>
        </w:numPr>
        <w:tabs>
          <w:tab w:val="center" w:pos="4536"/>
        </w:tabs>
        <w:jc w:val="both"/>
        <w:rPr>
          <w:rFonts w:asciiTheme="minorHAnsi" w:hAnsiTheme="minorHAnsi"/>
        </w:rPr>
      </w:pPr>
      <w:r w:rsidRPr="0010764B">
        <w:rPr>
          <w:rFonts w:asciiTheme="minorHAnsi" w:hAnsiTheme="minorHAnsi"/>
        </w:rPr>
        <w:t>Bonne note est prise.</w:t>
      </w:r>
    </w:p>
    <w:p w14:paraId="51939BCC" w14:textId="77777777" w:rsidR="00424276" w:rsidRDefault="00424276" w:rsidP="00424276">
      <w:pPr>
        <w:tabs>
          <w:tab w:val="center" w:pos="4536"/>
        </w:tabs>
        <w:jc w:val="both"/>
        <w:rPr>
          <w:rFonts w:asciiTheme="minorHAnsi" w:hAnsiTheme="minorHAnsi"/>
          <w:i/>
        </w:rPr>
      </w:pPr>
    </w:p>
    <w:p w14:paraId="289B801D" w14:textId="77777777" w:rsidR="00424276" w:rsidRPr="0010764B" w:rsidRDefault="0092141F" w:rsidP="00424276">
      <w:pPr>
        <w:tabs>
          <w:tab w:val="center" w:pos="4536"/>
        </w:tabs>
        <w:jc w:val="both"/>
        <w:rPr>
          <w:rFonts w:asciiTheme="minorHAnsi" w:hAnsiTheme="minorHAnsi"/>
          <w:i/>
        </w:rPr>
      </w:pPr>
      <w:r w:rsidRPr="0010764B">
        <w:rPr>
          <w:rFonts w:asciiTheme="minorHAnsi" w:hAnsiTheme="minorHAnsi"/>
          <w:i/>
        </w:rPr>
        <w:t xml:space="preserve">La phase 2 peut-elle </w:t>
      </w:r>
      <w:r w:rsidR="00424276" w:rsidRPr="0010764B">
        <w:rPr>
          <w:rFonts w:asciiTheme="minorHAnsi" w:hAnsiTheme="minorHAnsi"/>
          <w:i/>
        </w:rPr>
        <w:t xml:space="preserve">commencer en </w:t>
      </w:r>
      <w:r w:rsidRPr="0010764B">
        <w:rPr>
          <w:rFonts w:asciiTheme="minorHAnsi" w:hAnsiTheme="minorHAnsi"/>
          <w:i/>
        </w:rPr>
        <w:t xml:space="preserve">même temps que la </w:t>
      </w:r>
      <w:r w:rsidR="00424276" w:rsidRPr="0010764B">
        <w:rPr>
          <w:rFonts w:asciiTheme="minorHAnsi" w:hAnsiTheme="minorHAnsi"/>
          <w:i/>
        </w:rPr>
        <w:t xml:space="preserve">phase 1 ? </w:t>
      </w:r>
      <w:r w:rsidRPr="0010764B">
        <w:rPr>
          <w:rFonts w:asciiTheme="minorHAnsi" w:hAnsiTheme="minorHAnsi"/>
          <w:i/>
        </w:rPr>
        <w:t>(GD)</w:t>
      </w:r>
    </w:p>
    <w:p w14:paraId="708EA077" w14:textId="77777777" w:rsidR="00424276" w:rsidRPr="0010764B" w:rsidRDefault="0092141F" w:rsidP="0092141F">
      <w:pPr>
        <w:pStyle w:val="Paragraphedeliste"/>
        <w:numPr>
          <w:ilvl w:val="0"/>
          <w:numId w:val="4"/>
        </w:numPr>
        <w:tabs>
          <w:tab w:val="center" w:pos="4536"/>
        </w:tabs>
        <w:jc w:val="both"/>
        <w:rPr>
          <w:rFonts w:asciiTheme="minorHAnsi" w:hAnsiTheme="minorHAnsi"/>
        </w:rPr>
      </w:pPr>
      <w:r w:rsidRPr="0010764B">
        <w:rPr>
          <w:rFonts w:asciiTheme="minorHAnsi" w:hAnsiTheme="minorHAnsi"/>
        </w:rPr>
        <w:t xml:space="preserve">Oui, si les conditions dans le(s) établissement(s) pénitentiaire(s) ciblé(s) le permettent. Certaines activités </w:t>
      </w:r>
      <w:r w:rsidR="00424276" w:rsidRPr="0010764B">
        <w:rPr>
          <w:rFonts w:asciiTheme="minorHAnsi" w:hAnsiTheme="minorHAnsi"/>
        </w:rPr>
        <w:t>listé</w:t>
      </w:r>
      <w:r w:rsidRPr="0010764B">
        <w:rPr>
          <w:rFonts w:asciiTheme="minorHAnsi" w:hAnsiTheme="minorHAnsi"/>
        </w:rPr>
        <w:t>e</w:t>
      </w:r>
      <w:r w:rsidR="00424276" w:rsidRPr="0010764B">
        <w:rPr>
          <w:rFonts w:asciiTheme="minorHAnsi" w:hAnsiTheme="minorHAnsi"/>
        </w:rPr>
        <w:t>s en phase 2 ne sont peut-être pas réalisables dans le contexte épidémique.</w:t>
      </w:r>
    </w:p>
    <w:p w14:paraId="2AAEDD75" w14:textId="77777777" w:rsidR="00424276" w:rsidRPr="0010764B" w:rsidRDefault="00424276" w:rsidP="00F609CB">
      <w:pPr>
        <w:tabs>
          <w:tab w:val="center" w:pos="4536"/>
        </w:tabs>
        <w:jc w:val="both"/>
        <w:rPr>
          <w:rFonts w:asciiTheme="minorHAnsi" w:hAnsiTheme="minorHAnsi"/>
          <w:i/>
        </w:rPr>
      </w:pPr>
    </w:p>
    <w:p w14:paraId="11729E75" w14:textId="77777777" w:rsidR="00A46ECE" w:rsidRPr="0010764B" w:rsidRDefault="00A46ECE" w:rsidP="00A46ECE">
      <w:pPr>
        <w:tabs>
          <w:tab w:val="center" w:pos="4536"/>
        </w:tabs>
        <w:jc w:val="both"/>
        <w:rPr>
          <w:rFonts w:asciiTheme="minorHAnsi" w:hAnsiTheme="minorHAnsi"/>
          <w:i/>
        </w:rPr>
      </w:pPr>
      <w:r w:rsidRPr="0010764B">
        <w:rPr>
          <w:rFonts w:asciiTheme="minorHAnsi" w:hAnsiTheme="minorHAnsi"/>
          <w:i/>
        </w:rPr>
        <w:t xml:space="preserve">Les OSC </w:t>
      </w:r>
      <w:proofErr w:type="spellStart"/>
      <w:r w:rsidR="00B90A2A" w:rsidRPr="0010764B">
        <w:rPr>
          <w:rFonts w:asciiTheme="minorHAnsi" w:hAnsiTheme="minorHAnsi"/>
          <w:i/>
        </w:rPr>
        <w:t>ont-elles</w:t>
      </w:r>
      <w:proofErr w:type="spellEnd"/>
      <w:r w:rsidR="00B90A2A" w:rsidRPr="0010764B">
        <w:rPr>
          <w:rFonts w:asciiTheme="minorHAnsi" w:hAnsiTheme="minorHAnsi"/>
          <w:i/>
        </w:rPr>
        <w:t xml:space="preserve"> une</w:t>
      </w:r>
      <w:r w:rsidRPr="0010764B">
        <w:rPr>
          <w:rFonts w:asciiTheme="minorHAnsi" w:hAnsiTheme="minorHAnsi"/>
          <w:i/>
        </w:rPr>
        <w:t xml:space="preserve"> flexibilité opérationnelle/financière e</w:t>
      </w:r>
      <w:r w:rsidR="00424276" w:rsidRPr="0010764B">
        <w:rPr>
          <w:rFonts w:asciiTheme="minorHAnsi" w:hAnsiTheme="minorHAnsi"/>
          <w:i/>
        </w:rPr>
        <w:t>n fonc</w:t>
      </w:r>
      <w:r w:rsidRPr="0010764B">
        <w:rPr>
          <w:rFonts w:asciiTheme="minorHAnsi" w:hAnsiTheme="minorHAnsi"/>
          <w:i/>
        </w:rPr>
        <w:t>tion de la durée de l’épidémie ? (HI)</w:t>
      </w:r>
    </w:p>
    <w:p w14:paraId="7535B6E2" w14:textId="77777777" w:rsidR="00424276" w:rsidRPr="0010764B" w:rsidRDefault="00424276" w:rsidP="00424276">
      <w:pPr>
        <w:pStyle w:val="Paragraphedeliste"/>
        <w:numPr>
          <w:ilvl w:val="0"/>
          <w:numId w:val="4"/>
        </w:numPr>
        <w:tabs>
          <w:tab w:val="center" w:pos="4536"/>
        </w:tabs>
        <w:jc w:val="both"/>
        <w:rPr>
          <w:rFonts w:asciiTheme="minorHAnsi" w:hAnsiTheme="minorHAnsi"/>
        </w:rPr>
      </w:pPr>
      <w:r w:rsidRPr="0010764B">
        <w:rPr>
          <w:rFonts w:asciiTheme="minorHAnsi" w:hAnsiTheme="minorHAnsi"/>
        </w:rPr>
        <w:t xml:space="preserve">C’est possible. </w:t>
      </w:r>
      <w:r w:rsidR="00A46ECE" w:rsidRPr="0010764B">
        <w:rPr>
          <w:rFonts w:asciiTheme="minorHAnsi" w:hAnsiTheme="minorHAnsi"/>
        </w:rPr>
        <w:t>L</w:t>
      </w:r>
      <w:r w:rsidRPr="0010764B">
        <w:rPr>
          <w:rFonts w:asciiTheme="minorHAnsi" w:hAnsiTheme="minorHAnsi"/>
        </w:rPr>
        <w:t>es phases ne s</w:t>
      </w:r>
      <w:r w:rsidR="00796353" w:rsidRPr="0010764B">
        <w:rPr>
          <w:rFonts w:asciiTheme="minorHAnsi" w:hAnsiTheme="minorHAnsi"/>
        </w:rPr>
        <w:t xml:space="preserve">eront pas liées au financement </w:t>
      </w:r>
      <w:r w:rsidR="00A46ECE" w:rsidRPr="0010764B">
        <w:rPr>
          <w:rFonts w:asciiTheme="minorHAnsi" w:hAnsiTheme="minorHAnsi"/>
        </w:rPr>
        <w:t>(</w:t>
      </w:r>
      <w:r w:rsidR="00796353" w:rsidRPr="0010764B">
        <w:rPr>
          <w:rFonts w:asciiTheme="minorHAnsi" w:hAnsiTheme="minorHAnsi"/>
        </w:rPr>
        <w:t>par tranches</w:t>
      </w:r>
      <w:r w:rsidR="00A46ECE" w:rsidRPr="0010764B">
        <w:rPr>
          <w:rFonts w:asciiTheme="minorHAnsi" w:hAnsiTheme="minorHAnsi"/>
        </w:rPr>
        <w:t>)</w:t>
      </w:r>
      <w:r w:rsidR="00796353" w:rsidRPr="0010764B">
        <w:rPr>
          <w:rFonts w:asciiTheme="minorHAnsi" w:hAnsiTheme="minorHAnsi"/>
        </w:rPr>
        <w:t>.</w:t>
      </w:r>
    </w:p>
    <w:p w14:paraId="28B5E7C6" w14:textId="77777777" w:rsidR="00796353" w:rsidRPr="0010764B" w:rsidRDefault="00796353" w:rsidP="00796353">
      <w:pPr>
        <w:tabs>
          <w:tab w:val="center" w:pos="4536"/>
        </w:tabs>
        <w:jc w:val="both"/>
        <w:rPr>
          <w:rFonts w:asciiTheme="minorHAnsi" w:hAnsiTheme="minorHAnsi"/>
        </w:rPr>
      </w:pPr>
    </w:p>
    <w:p w14:paraId="65897184" w14:textId="77777777" w:rsidR="00796353" w:rsidRPr="0010764B" w:rsidRDefault="00A46ECE" w:rsidP="00796353">
      <w:pPr>
        <w:tabs>
          <w:tab w:val="center" w:pos="4536"/>
        </w:tabs>
        <w:jc w:val="both"/>
        <w:rPr>
          <w:rFonts w:asciiTheme="minorHAnsi" w:hAnsiTheme="minorHAnsi"/>
          <w:i/>
        </w:rPr>
      </w:pPr>
      <w:r w:rsidRPr="0010764B">
        <w:rPr>
          <w:rFonts w:asciiTheme="minorHAnsi" w:hAnsiTheme="minorHAnsi"/>
          <w:i/>
        </w:rPr>
        <w:t xml:space="preserve">Est-il possible </w:t>
      </w:r>
      <w:r w:rsidR="00B90A2A" w:rsidRPr="0010764B">
        <w:rPr>
          <w:rFonts w:asciiTheme="minorHAnsi" w:hAnsiTheme="minorHAnsi"/>
          <w:i/>
        </w:rPr>
        <w:t>de ne répondre</w:t>
      </w:r>
      <w:r w:rsidRPr="0010764B">
        <w:rPr>
          <w:rFonts w:asciiTheme="minorHAnsi" w:hAnsiTheme="minorHAnsi"/>
          <w:i/>
        </w:rPr>
        <w:t xml:space="preserve"> qu’à une seule thématique ? (</w:t>
      </w:r>
      <w:r w:rsidR="00796353" w:rsidRPr="0010764B">
        <w:rPr>
          <w:rFonts w:asciiTheme="minorHAnsi" w:hAnsiTheme="minorHAnsi"/>
          <w:i/>
        </w:rPr>
        <w:t>Agrisud</w:t>
      </w:r>
      <w:r w:rsidRPr="0010764B">
        <w:rPr>
          <w:rFonts w:asciiTheme="minorHAnsi" w:hAnsiTheme="minorHAnsi"/>
          <w:i/>
        </w:rPr>
        <w:t>)</w:t>
      </w:r>
    </w:p>
    <w:p w14:paraId="64D4C5F1" w14:textId="46573E27" w:rsidR="00A46ECE" w:rsidRPr="0010764B" w:rsidRDefault="00647E47" w:rsidP="00A46ECE">
      <w:pPr>
        <w:pStyle w:val="Paragraphedeliste"/>
        <w:numPr>
          <w:ilvl w:val="0"/>
          <w:numId w:val="4"/>
        </w:numPr>
        <w:tabs>
          <w:tab w:val="center" w:pos="4536"/>
        </w:tabs>
        <w:jc w:val="both"/>
        <w:rPr>
          <w:rFonts w:asciiTheme="minorHAnsi" w:hAnsiTheme="minorHAnsi"/>
        </w:rPr>
      </w:pPr>
      <w:r w:rsidRPr="0010764B">
        <w:rPr>
          <w:rFonts w:asciiTheme="minorHAnsi" w:hAnsiTheme="minorHAnsi"/>
        </w:rPr>
        <w:t xml:space="preserve">Les OSC sont invitées à se mettre en consortium pour élargir au maximum leur périmètre d’activité et proposer un projet le plus englobant </w:t>
      </w:r>
      <w:r w:rsidR="00AA56A2" w:rsidRPr="0010764B">
        <w:rPr>
          <w:rFonts w:asciiTheme="minorHAnsi" w:hAnsiTheme="minorHAnsi"/>
        </w:rPr>
        <w:t>possible</w:t>
      </w:r>
      <w:r w:rsidR="00AA56A2" w:rsidRPr="00AA56A2">
        <w:rPr>
          <w:rFonts w:asciiTheme="minorHAnsi" w:hAnsiTheme="minorHAnsi"/>
        </w:rPr>
        <w:t xml:space="preserve"> </w:t>
      </w:r>
      <w:r w:rsidR="00AA56A2" w:rsidRPr="00127B0C">
        <w:rPr>
          <w:rFonts w:asciiTheme="minorHAnsi" w:hAnsiTheme="minorHAnsi"/>
        </w:rPr>
        <w:t>(</w:t>
      </w:r>
      <w:r w:rsidR="005B5921" w:rsidRPr="00127B0C">
        <w:rPr>
          <w:rFonts w:asciiTheme="minorHAnsi" w:hAnsiTheme="minorHAnsi"/>
        </w:rPr>
        <w:t>compte tenu</w:t>
      </w:r>
      <w:r w:rsidR="001E1FAD" w:rsidRPr="00127B0C">
        <w:rPr>
          <w:rFonts w:asciiTheme="minorHAnsi" w:hAnsiTheme="minorHAnsi"/>
        </w:rPr>
        <w:t xml:space="preserve"> qu</w:t>
      </w:r>
      <w:r w:rsidR="005B5921" w:rsidRPr="00127B0C">
        <w:rPr>
          <w:rFonts w:asciiTheme="minorHAnsi" w:hAnsiTheme="minorHAnsi"/>
        </w:rPr>
        <w:t xml:space="preserve">e le montant </w:t>
      </w:r>
      <w:r w:rsidR="00F63E6E" w:rsidRPr="00127B0C">
        <w:rPr>
          <w:rFonts w:asciiTheme="minorHAnsi" w:hAnsiTheme="minorHAnsi"/>
        </w:rPr>
        <w:t xml:space="preserve">minimal </w:t>
      </w:r>
      <w:r w:rsidR="005B5921" w:rsidRPr="00127B0C">
        <w:rPr>
          <w:rFonts w:asciiTheme="minorHAnsi" w:hAnsiTheme="minorHAnsi"/>
        </w:rPr>
        <w:t>est conséquent</w:t>
      </w:r>
      <w:r w:rsidR="00F63E6E" w:rsidRPr="00127B0C">
        <w:rPr>
          <w:rFonts w:asciiTheme="minorHAnsi" w:hAnsiTheme="minorHAnsi"/>
        </w:rPr>
        <w:t xml:space="preserve"> : </w:t>
      </w:r>
      <w:r w:rsidR="005B5921" w:rsidRPr="00127B0C">
        <w:rPr>
          <w:rFonts w:asciiTheme="minorHAnsi" w:hAnsiTheme="minorHAnsi"/>
        </w:rPr>
        <w:t>900 000 euros)</w:t>
      </w:r>
      <w:r w:rsidRPr="00127B0C">
        <w:rPr>
          <w:rFonts w:asciiTheme="minorHAnsi" w:hAnsiTheme="minorHAnsi"/>
        </w:rPr>
        <w:t>. Mais l’appel a bien été structuré de telle sorte qu’il permette à des OSC éloignées du monde carcéral</w:t>
      </w:r>
      <w:r w:rsidRPr="0010764B">
        <w:rPr>
          <w:rFonts w:asciiTheme="minorHAnsi" w:hAnsiTheme="minorHAnsi"/>
        </w:rPr>
        <w:t xml:space="preserve"> d’émettre une proposition.</w:t>
      </w:r>
    </w:p>
    <w:p w14:paraId="51BAAB75" w14:textId="77777777" w:rsidR="00B90A2A" w:rsidRPr="0010764B" w:rsidRDefault="00B90A2A" w:rsidP="00B90A2A">
      <w:pPr>
        <w:tabs>
          <w:tab w:val="center" w:pos="4536"/>
        </w:tabs>
        <w:jc w:val="both"/>
        <w:rPr>
          <w:rFonts w:asciiTheme="minorHAnsi" w:hAnsiTheme="minorHAnsi"/>
        </w:rPr>
      </w:pPr>
    </w:p>
    <w:p w14:paraId="0150797B" w14:textId="77777777" w:rsidR="00647E47" w:rsidRPr="0010764B" w:rsidRDefault="00647E47" w:rsidP="00647E47">
      <w:pPr>
        <w:tabs>
          <w:tab w:val="center" w:pos="4536"/>
        </w:tabs>
        <w:jc w:val="both"/>
        <w:rPr>
          <w:rFonts w:asciiTheme="minorHAnsi" w:hAnsiTheme="minorHAnsi"/>
          <w:i/>
        </w:rPr>
      </w:pPr>
      <w:r w:rsidRPr="0010764B">
        <w:rPr>
          <w:rFonts w:asciiTheme="minorHAnsi" w:hAnsiTheme="minorHAnsi"/>
          <w:i/>
        </w:rPr>
        <w:t>Quelle durée des phases ? (Agrisud)</w:t>
      </w:r>
    </w:p>
    <w:p w14:paraId="07510C39" w14:textId="77777777" w:rsidR="00647E47" w:rsidRPr="0010764B" w:rsidRDefault="00647E47" w:rsidP="00647E47">
      <w:pPr>
        <w:pStyle w:val="Paragraphedeliste"/>
        <w:numPr>
          <w:ilvl w:val="0"/>
          <w:numId w:val="4"/>
        </w:numPr>
        <w:tabs>
          <w:tab w:val="center" w:pos="4536"/>
        </w:tabs>
        <w:jc w:val="both"/>
        <w:rPr>
          <w:rFonts w:asciiTheme="minorHAnsi" w:hAnsiTheme="minorHAnsi"/>
        </w:rPr>
      </w:pPr>
      <w:r w:rsidRPr="0010764B">
        <w:rPr>
          <w:rFonts w:asciiTheme="minorHAnsi" w:hAnsiTheme="minorHAnsi"/>
        </w:rPr>
        <w:t>Pas de durée déterminée.</w:t>
      </w:r>
    </w:p>
    <w:p w14:paraId="4B4EA473" w14:textId="77777777" w:rsidR="00796353" w:rsidRPr="0010764B" w:rsidRDefault="00796353" w:rsidP="00796353">
      <w:pPr>
        <w:tabs>
          <w:tab w:val="center" w:pos="4536"/>
        </w:tabs>
        <w:jc w:val="both"/>
        <w:rPr>
          <w:rFonts w:asciiTheme="minorHAnsi" w:hAnsiTheme="minorHAnsi"/>
        </w:rPr>
      </w:pPr>
    </w:p>
    <w:p w14:paraId="2307A888" w14:textId="77777777" w:rsidR="00796353" w:rsidRPr="0010764B" w:rsidRDefault="00647E47" w:rsidP="00796353">
      <w:pPr>
        <w:tabs>
          <w:tab w:val="center" w:pos="4536"/>
        </w:tabs>
        <w:jc w:val="both"/>
        <w:rPr>
          <w:rFonts w:asciiTheme="minorHAnsi" w:hAnsiTheme="minorHAnsi"/>
          <w:i/>
        </w:rPr>
      </w:pPr>
      <w:r w:rsidRPr="0010764B">
        <w:rPr>
          <w:rFonts w:asciiTheme="minorHAnsi" w:hAnsiTheme="minorHAnsi"/>
          <w:i/>
        </w:rPr>
        <w:t>Quelle motivation des agents pénitentiaires ? (E</w:t>
      </w:r>
      <w:r w:rsidR="00B90A2A" w:rsidRPr="0010764B">
        <w:rPr>
          <w:rFonts w:asciiTheme="minorHAnsi" w:hAnsiTheme="minorHAnsi"/>
          <w:i/>
        </w:rPr>
        <w:t>K</w:t>
      </w:r>
      <w:r w:rsidRPr="0010764B">
        <w:rPr>
          <w:rFonts w:asciiTheme="minorHAnsi" w:hAnsiTheme="minorHAnsi"/>
          <w:i/>
        </w:rPr>
        <w:t>AR/ACP)</w:t>
      </w:r>
    </w:p>
    <w:p w14:paraId="77D935FB" w14:textId="77777777" w:rsidR="00796353" w:rsidRDefault="00647E47" w:rsidP="00647E47">
      <w:pPr>
        <w:pStyle w:val="Paragraphedeliste"/>
        <w:numPr>
          <w:ilvl w:val="0"/>
          <w:numId w:val="4"/>
        </w:numPr>
        <w:tabs>
          <w:tab w:val="center" w:pos="4536"/>
        </w:tabs>
        <w:jc w:val="both"/>
        <w:rPr>
          <w:rFonts w:asciiTheme="minorHAnsi" w:hAnsiTheme="minorHAnsi"/>
        </w:rPr>
      </w:pPr>
      <w:r w:rsidRPr="0010764B">
        <w:rPr>
          <w:rFonts w:asciiTheme="minorHAnsi" w:hAnsiTheme="minorHAnsi"/>
        </w:rPr>
        <w:t>Cf. annexe</w:t>
      </w:r>
    </w:p>
    <w:p w14:paraId="62F8D073" w14:textId="77777777" w:rsidR="00796353" w:rsidRPr="0010764B" w:rsidRDefault="00796353" w:rsidP="00796353">
      <w:pPr>
        <w:tabs>
          <w:tab w:val="center" w:pos="4536"/>
        </w:tabs>
        <w:jc w:val="both"/>
        <w:rPr>
          <w:rFonts w:asciiTheme="minorHAnsi" w:hAnsiTheme="minorHAnsi"/>
        </w:rPr>
      </w:pPr>
    </w:p>
    <w:p w14:paraId="7E61A5C3" w14:textId="77777777" w:rsidR="00647E47" w:rsidRPr="0010764B" w:rsidRDefault="00647E47" w:rsidP="00796353">
      <w:pPr>
        <w:tabs>
          <w:tab w:val="center" w:pos="4536"/>
        </w:tabs>
        <w:jc w:val="both"/>
        <w:rPr>
          <w:rFonts w:asciiTheme="minorHAnsi" w:hAnsiTheme="minorHAnsi"/>
          <w:i/>
        </w:rPr>
      </w:pPr>
      <w:r w:rsidRPr="0010764B">
        <w:rPr>
          <w:rFonts w:asciiTheme="minorHAnsi" w:hAnsiTheme="minorHAnsi"/>
          <w:i/>
        </w:rPr>
        <w:t>Quelle priorisation des établissements pénitentiaires ?</w:t>
      </w:r>
      <w:r w:rsidR="00B90A2A" w:rsidRPr="0010764B">
        <w:rPr>
          <w:rFonts w:asciiTheme="minorHAnsi" w:hAnsiTheme="minorHAnsi"/>
          <w:i/>
        </w:rPr>
        <w:t xml:space="preserve"> (EK</w:t>
      </w:r>
      <w:r w:rsidRPr="0010764B">
        <w:rPr>
          <w:rFonts w:asciiTheme="minorHAnsi" w:hAnsiTheme="minorHAnsi"/>
          <w:i/>
        </w:rPr>
        <w:t>AR/ACP)</w:t>
      </w:r>
    </w:p>
    <w:p w14:paraId="03212FD1" w14:textId="77777777" w:rsidR="00796353" w:rsidRPr="0010764B" w:rsidRDefault="00647E47" w:rsidP="00647E47">
      <w:pPr>
        <w:pStyle w:val="Paragraphedeliste"/>
        <w:numPr>
          <w:ilvl w:val="0"/>
          <w:numId w:val="4"/>
        </w:numPr>
        <w:tabs>
          <w:tab w:val="center" w:pos="4536"/>
        </w:tabs>
        <w:jc w:val="both"/>
        <w:rPr>
          <w:rFonts w:asciiTheme="minorHAnsi" w:hAnsiTheme="minorHAnsi"/>
        </w:rPr>
      </w:pPr>
      <w:r w:rsidRPr="0010764B">
        <w:rPr>
          <w:rFonts w:asciiTheme="minorHAnsi" w:hAnsiTheme="minorHAnsi"/>
        </w:rPr>
        <w:t xml:space="preserve">La note de cadrage évoque </w:t>
      </w:r>
      <w:r w:rsidR="00B90A2A" w:rsidRPr="0010764B">
        <w:rPr>
          <w:rFonts w:asciiTheme="minorHAnsi" w:hAnsiTheme="minorHAnsi"/>
        </w:rPr>
        <w:t>trois</w:t>
      </w:r>
      <w:r w:rsidRPr="0010764B">
        <w:rPr>
          <w:rFonts w:asciiTheme="minorHAnsi" w:hAnsiTheme="minorHAnsi"/>
        </w:rPr>
        <w:t xml:space="preserve"> établissements prioritaires, </w:t>
      </w:r>
      <w:r w:rsidR="00B73561" w:rsidRPr="0010764B">
        <w:rPr>
          <w:rFonts w:asciiTheme="minorHAnsi" w:hAnsiTheme="minorHAnsi"/>
        </w:rPr>
        <w:t>mais d’autres cibles peuvent être propos</w:t>
      </w:r>
      <w:r w:rsidRPr="0010764B">
        <w:rPr>
          <w:rFonts w:asciiTheme="minorHAnsi" w:hAnsiTheme="minorHAnsi"/>
        </w:rPr>
        <w:t>ées en concertation avec le MJ, car</w:t>
      </w:r>
      <w:r w:rsidR="00B73561" w:rsidRPr="0010764B">
        <w:rPr>
          <w:rFonts w:asciiTheme="minorHAnsi" w:hAnsiTheme="minorHAnsi"/>
        </w:rPr>
        <w:t xml:space="preserve"> la pandém</w:t>
      </w:r>
      <w:r w:rsidRPr="0010764B">
        <w:rPr>
          <w:rFonts w:asciiTheme="minorHAnsi" w:hAnsiTheme="minorHAnsi"/>
        </w:rPr>
        <w:t>ie ne cesse de s’accroître</w:t>
      </w:r>
      <w:r w:rsidR="00B73561" w:rsidRPr="0010764B">
        <w:rPr>
          <w:rFonts w:asciiTheme="minorHAnsi" w:hAnsiTheme="minorHAnsi"/>
        </w:rPr>
        <w:t>.</w:t>
      </w:r>
    </w:p>
    <w:p w14:paraId="2B340FB6" w14:textId="77777777" w:rsidR="00B73561" w:rsidRPr="0010764B" w:rsidRDefault="00B73561" w:rsidP="00796353">
      <w:pPr>
        <w:tabs>
          <w:tab w:val="center" w:pos="4536"/>
        </w:tabs>
        <w:jc w:val="both"/>
        <w:rPr>
          <w:rFonts w:asciiTheme="minorHAnsi" w:hAnsiTheme="minorHAnsi"/>
        </w:rPr>
      </w:pPr>
    </w:p>
    <w:p w14:paraId="074B8819" w14:textId="007198D9" w:rsidR="00B73561" w:rsidRPr="00115303" w:rsidRDefault="00647E47" w:rsidP="00796353">
      <w:pPr>
        <w:tabs>
          <w:tab w:val="center" w:pos="4536"/>
        </w:tabs>
        <w:jc w:val="both"/>
        <w:rPr>
          <w:rFonts w:asciiTheme="minorHAnsi" w:hAnsiTheme="minorHAnsi"/>
          <w:i/>
        </w:rPr>
      </w:pPr>
      <w:r w:rsidRPr="0010764B">
        <w:rPr>
          <w:rFonts w:asciiTheme="minorHAnsi" w:hAnsiTheme="minorHAnsi"/>
          <w:i/>
        </w:rPr>
        <w:t>La subvention peut-elle couvrir jusqu’à 100% du coût du projet ?</w:t>
      </w:r>
      <w:r w:rsidR="00F63E6E">
        <w:rPr>
          <w:rFonts w:asciiTheme="minorHAnsi" w:hAnsiTheme="minorHAnsi"/>
          <w:i/>
        </w:rPr>
        <w:t xml:space="preserve"> La TVA est-elle éligible ?</w:t>
      </w:r>
      <w:r w:rsidRPr="0010764B">
        <w:rPr>
          <w:rFonts w:asciiTheme="minorHAnsi" w:hAnsiTheme="minorHAnsi"/>
          <w:i/>
        </w:rPr>
        <w:t xml:space="preserve"> (</w:t>
      </w:r>
      <w:r w:rsidR="00B73561" w:rsidRPr="0010764B">
        <w:rPr>
          <w:rFonts w:asciiTheme="minorHAnsi" w:hAnsiTheme="minorHAnsi"/>
          <w:i/>
        </w:rPr>
        <w:t>Agrisud</w:t>
      </w:r>
      <w:r w:rsidR="00F63E6E">
        <w:rPr>
          <w:rFonts w:asciiTheme="minorHAnsi" w:hAnsiTheme="minorHAnsi"/>
          <w:i/>
        </w:rPr>
        <w:t>)</w:t>
      </w:r>
    </w:p>
    <w:p w14:paraId="77B0DC6E" w14:textId="77777777" w:rsidR="00B73561" w:rsidRPr="0010764B" w:rsidRDefault="00647E47" w:rsidP="00B73561">
      <w:pPr>
        <w:pStyle w:val="Paragraphedeliste"/>
        <w:numPr>
          <w:ilvl w:val="0"/>
          <w:numId w:val="4"/>
        </w:numPr>
        <w:tabs>
          <w:tab w:val="center" w:pos="4536"/>
        </w:tabs>
        <w:jc w:val="both"/>
        <w:rPr>
          <w:rFonts w:asciiTheme="minorHAnsi" w:hAnsiTheme="minorHAnsi"/>
        </w:rPr>
      </w:pPr>
      <w:r w:rsidRPr="0010764B">
        <w:rPr>
          <w:rFonts w:asciiTheme="minorHAnsi" w:hAnsiTheme="minorHAnsi"/>
        </w:rPr>
        <w:t>Oui, TTC.</w:t>
      </w:r>
    </w:p>
    <w:p w14:paraId="57054E63" w14:textId="77777777" w:rsidR="0010764B" w:rsidRPr="0010764B" w:rsidRDefault="0010764B" w:rsidP="00647E47">
      <w:pPr>
        <w:tabs>
          <w:tab w:val="center" w:pos="4536"/>
        </w:tabs>
        <w:jc w:val="both"/>
        <w:rPr>
          <w:rFonts w:asciiTheme="minorHAnsi" w:hAnsiTheme="minorHAnsi"/>
        </w:rPr>
      </w:pPr>
    </w:p>
    <w:p w14:paraId="019D117F" w14:textId="21017A33" w:rsidR="00647E47" w:rsidRPr="0010764B" w:rsidRDefault="00647E47" w:rsidP="00647E47">
      <w:pPr>
        <w:tabs>
          <w:tab w:val="center" w:pos="4536"/>
        </w:tabs>
        <w:jc w:val="both"/>
        <w:rPr>
          <w:rFonts w:asciiTheme="minorHAnsi" w:hAnsiTheme="minorHAnsi"/>
          <w:i/>
        </w:rPr>
      </w:pPr>
      <w:r w:rsidRPr="0010764B">
        <w:rPr>
          <w:rFonts w:asciiTheme="minorHAnsi" w:hAnsiTheme="minorHAnsi"/>
          <w:b/>
        </w:rPr>
        <w:lastRenderedPageBreak/>
        <w:t>Prise en compte des enjeux liés au genre et aux personnes vulnérables</w:t>
      </w:r>
      <w:r w:rsidR="00F63E6E">
        <w:rPr>
          <w:rFonts w:asciiTheme="minorHAnsi" w:hAnsiTheme="minorHAnsi"/>
          <w:b/>
        </w:rPr>
        <w:t xml:space="preserve"> </w:t>
      </w:r>
      <w:r w:rsidR="00B90A2A" w:rsidRPr="0010764B">
        <w:rPr>
          <w:rFonts w:asciiTheme="minorHAnsi" w:hAnsiTheme="minorHAnsi"/>
          <w:i/>
        </w:rPr>
        <w:t>(AFD)</w:t>
      </w:r>
    </w:p>
    <w:p w14:paraId="01B4ED56" w14:textId="77777777" w:rsidR="00B73561" w:rsidRPr="00B32F06" w:rsidRDefault="00647E47" w:rsidP="00B32F06">
      <w:pPr>
        <w:tabs>
          <w:tab w:val="center" w:pos="4536"/>
        </w:tabs>
        <w:jc w:val="both"/>
        <w:rPr>
          <w:rFonts w:asciiTheme="minorHAnsi" w:hAnsiTheme="minorHAnsi"/>
        </w:rPr>
      </w:pPr>
      <w:r w:rsidRPr="00B32F06">
        <w:rPr>
          <w:rFonts w:asciiTheme="minorHAnsi" w:hAnsiTheme="minorHAnsi"/>
        </w:rPr>
        <w:t>Il est e</w:t>
      </w:r>
      <w:r w:rsidR="00B73561" w:rsidRPr="00B32F06">
        <w:rPr>
          <w:rFonts w:asciiTheme="minorHAnsi" w:hAnsiTheme="minorHAnsi"/>
        </w:rPr>
        <w:t xml:space="preserve">xtrêmement important de </w:t>
      </w:r>
      <w:r w:rsidRPr="00B32F06">
        <w:rPr>
          <w:rFonts w:asciiTheme="minorHAnsi" w:hAnsiTheme="minorHAnsi"/>
        </w:rPr>
        <w:t xml:space="preserve">pouvoir </w:t>
      </w:r>
      <w:r w:rsidR="00B73561" w:rsidRPr="00B32F06">
        <w:rPr>
          <w:rFonts w:asciiTheme="minorHAnsi" w:hAnsiTheme="minorHAnsi"/>
        </w:rPr>
        <w:t>mesurer l</w:t>
      </w:r>
      <w:r w:rsidR="00B90A2A" w:rsidRPr="00B32F06">
        <w:rPr>
          <w:rFonts w:asciiTheme="minorHAnsi" w:hAnsiTheme="minorHAnsi"/>
        </w:rPr>
        <w:t>es</w:t>
      </w:r>
      <w:r w:rsidR="00B73561" w:rsidRPr="00B32F06">
        <w:rPr>
          <w:rFonts w:asciiTheme="minorHAnsi" w:hAnsiTheme="minorHAnsi"/>
        </w:rPr>
        <w:t xml:space="preserve"> dimension</w:t>
      </w:r>
      <w:r w:rsidR="00B90A2A" w:rsidRPr="00B32F06">
        <w:rPr>
          <w:rFonts w:asciiTheme="minorHAnsi" w:hAnsiTheme="minorHAnsi"/>
        </w:rPr>
        <w:t>s</w:t>
      </w:r>
      <w:r w:rsidR="00B73561" w:rsidRPr="00B32F06">
        <w:rPr>
          <w:rFonts w:asciiTheme="minorHAnsi" w:hAnsiTheme="minorHAnsi"/>
        </w:rPr>
        <w:t xml:space="preserve"> genre </w:t>
      </w:r>
      <w:r w:rsidRPr="00B32F06">
        <w:rPr>
          <w:rFonts w:asciiTheme="minorHAnsi" w:hAnsiTheme="minorHAnsi"/>
        </w:rPr>
        <w:t>et vulnérabilité des projets</w:t>
      </w:r>
      <w:r w:rsidR="00B73561" w:rsidRPr="00B32F06">
        <w:rPr>
          <w:rFonts w:asciiTheme="minorHAnsi" w:hAnsiTheme="minorHAnsi"/>
        </w:rPr>
        <w:t>.</w:t>
      </w:r>
    </w:p>
    <w:p w14:paraId="1501B890" w14:textId="77777777" w:rsidR="00B73561" w:rsidRPr="0010764B" w:rsidRDefault="00B73561" w:rsidP="00B73561">
      <w:pPr>
        <w:tabs>
          <w:tab w:val="center" w:pos="4536"/>
        </w:tabs>
        <w:jc w:val="both"/>
        <w:rPr>
          <w:rFonts w:asciiTheme="minorHAnsi" w:hAnsiTheme="minorHAnsi"/>
        </w:rPr>
      </w:pPr>
    </w:p>
    <w:p w14:paraId="7E1233C0" w14:textId="77777777" w:rsidR="00B73561" w:rsidRPr="0010764B" w:rsidRDefault="00B73561" w:rsidP="00B73561">
      <w:pPr>
        <w:tabs>
          <w:tab w:val="center" w:pos="4536"/>
        </w:tabs>
        <w:jc w:val="both"/>
        <w:rPr>
          <w:rFonts w:asciiTheme="minorHAnsi" w:hAnsiTheme="minorHAnsi"/>
          <w:i/>
        </w:rPr>
      </w:pPr>
      <w:r w:rsidRPr="0010764B">
        <w:rPr>
          <w:rFonts w:asciiTheme="minorHAnsi" w:hAnsiTheme="minorHAnsi"/>
          <w:b/>
        </w:rPr>
        <w:t>Conclu</w:t>
      </w:r>
      <w:r w:rsidR="00647E47" w:rsidRPr="0010764B">
        <w:rPr>
          <w:rFonts w:asciiTheme="minorHAnsi" w:hAnsiTheme="minorHAnsi"/>
          <w:b/>
        </w:rPr>
        <w:t xml:space="preserve">sions </w:t>
      </w:r>
      <w:r w:rsidR="00647E47" w:rsidRPr="0010764B">
        <w:rPr>
          <w:rFonts w:asciiTheme="minorHAnsi" w:hAnsiTheme="minorHAnsi"/>
          <w:i/>
        </w:rPr>
        <w:t>(MJ)</w:t>
      </w:r>
    </w:p>
    <w:p w14:paraId="1B585097" w14:textId="50B9C74D" w:rsidR="00B73561" w:rsidRPr="0010764B" w:rsidRDefault="00B73561" w:rsidP="00B73561">
      <w:pPr>
        <w:pStyle w:val="Paragraphedeliste"/>
        <w:numPr>
          <w:ilvl w:val="0"/>
          <w:numId w:val="3"/>
        </w:numPr>
        <w:tabs>
          <w:tab w:val="center" w:pos="4536"/>
        </w:tabs>
        <w:jc w:val="both"/>
        <w:rPr>
          <w:rFonts w:asciiTheme="minorHAnsi" w:hAnsiTheme="minorHAnsi"/>
        </w:rPr>
      </w:pPr>
      <w:r w:rsidRPr="0010764B">
        <w:rPr>
          <w:rFonts w:asciiTheme="minorHAnsi" w:hAnsiTheme="minorHAnsi"/>
        </w:rPr>
        <w:t>Remercie</w:t>
      </w:r>
      <w:r w:rsidR="00F63E6E">
        <w:rPr>
          <w:rFonts w:asciiTheme="minorHAnsi" w:hAnsiTheme="minorHAnsi"/>
        </w:rPr>
        <w:t xml:space="preserve"> </w:t>
      </w:r>
      <w:r w:rsidRPr="0010764B">
        <w:rPr>
          <w:rFonts w:asciiTheme="minorHAnsi" w:hAnsiTheme="minorHAnsi"/>
        </w:rPr>
        <w:t xml:space="preserve">l’ensemble des </w:t>
      </w:r>
      <w:r w:rsidR="00647E47" w:rsidRPr="0010764B">
        <w:rPr>
          <w:rFonts w:asciiTheme="minorHAnsi" w:hAnsiTheme="minorHAnsi"/>
        </w:rPr>
        <w:t>OSC présentes</w:t>
      </w:r>
      <w:r w:rsidRPr="0010764B">
        <w:rPr>
          <w:rFonts w:asciiTheme="minorHAnsi" w:hAnsiTheme="minorHAnsi"/>
        </w:rPr>
        <w:t xml:space="preserve"> pour </w:t>
      </w:r>
      <w:r w:rsidR="007D0A2E" w:rsidRPr="0010764B">
        <w:rPr>
          <w:rFonts w:asciiTheme="minorHAnsi" w:hAnsiTheme="minorHAnsi"/>
        </w:rPr>
        <w:t>l’intérêt qu’elles manifestent à l’égard du projet et du</w:t>
      </w:r>
      <w:r w:rsidRPr="0010764B">
        <w:rPr>
          <w:rFonts w:asciiTheme="minorHAnsi" w:hAnsiTheme="minorHAnsi"/>
        </w:rPr>
        <w:t xml:space="preserve"> secteur pénitentiaire. </w:t>
      </w:r>
    </w:p>
    <w:p w14:paraId="26186814" w14:textId="77777777" w:rsidR="007D0A2E" w:rsidRPr="0010764B" w:rsidRDefault="007D0A2E" w:rsidP="007D0A2E">
      <w:pPr>
        <w:pStyle w:val="Paragraphedeliste"/>
        <w:numPr>
          <w:ilvl w:val="0"/>
          <w:numId w:val="3"/>
        </w:numPr>
        <w:tabs>
          <w:tab w:val="center" w:pos="4536"/>
        </w:tabs>
        <w:jc w:val="both"/>
        <w:rPr>
          <w:rFonts w:asciiTheme="minorHAnsi" w:hAnsiTheme="minorHAnsi"/>
        </w:rPr>
      </w:pPr>
      <w:r w:rsidRPr="0010764B">
        <w:rPr>
          <w:rFonts w:asciiTheme="minorHAnsi" w:hAnsiTheme="minorHAnsi"/>
        </w:rPr>
        <w:t>Exprime tous ses vœux de réussite pour le projet.</w:t>
      </w:r>
    </w:p>
    <w:p w14:paraId="115D9C16" w14:textId="77777777" w:rsidR="0010764B" w:rsidRPr="0010764B" w:rsidRDefault="00B73561" w:rsidP="007D0A2E">
      <w:pPr>
        <w:pStyle w:val="Paragraphedeliste"/>
        <w:numPr>
          <w:ilvl w:val="0"/>
          <w:numId w:val="3"/>
        </w:numPr>
        <w:tabs>
          <w:tab w:val="center" w:pos="4536"/>
        </w:tabs>
        <w:jc w:val="both"/>
        <w:rPr>
          <w:rFonts w:asciiTheme="minorHAnsi" w:hAnsiTheme="minorHAnsi"/>
        </w:rPr>
        <w:sectPr w:rsidR="0010764B" w:rsidRPr="0010764B">
          <w:footerReference w:type="default" r:id="rId9"/>
          <w:pgSz w:w="11906" w:h="16838"/>
          <w:pgMar w:top="1417" w:right="1417" w:bottom="1417" w:left="1417" w:header="708" w:footer="708" w:gutter="0"/>
          <w:cols w:space="708"/>
          <w:docGrid w:linePitch="360"/>
        </w:sectPr>
      </w:pPr>
      <w:r w:rsidRPr="0010764B">
        <w:rPr>
          <w:rFonts w:asciiTheme="minorHAnsi" w:hAnsiTheme="minorHAnsi"/>
        </w:rPr>
        <w:t xml:space="preserve">CR </w:t>
      </w:r>
      <w:r w:rsidR="007D0A2E" w:rsidRPr="0010764B">
        <w:rPr>
          <w:rFonts w:asciiTheme="minorHAnsi" w:hAnsiTheme="minorHAnsi"/>
        </w:rPr>
        <w:t>envoyé à l’ensemble des OSC</w:t>
      </w:r>
      <w:r w:rsidRPr="0010764B">
        <w:rPr>
          <w:rFonts w:asciiTheme="minorHAnsi" w:hAnsiTheme="minorHAnsi"/>
        </w:rPr>
        <w:t xml:space="preserve">, auquel </w:t>
      </w:r>
      <w:r w:rsidR="007D0A2E" w:rsidRPr="0010764B">
        <w:rPr>
          <w:rFonts w:asciiTheme="minorHAnsi" w:hAnsiTheme="minorHAnsi"/>
        </w:rPr>
        <w:t>seront annexées</w:t>
      </w:r>
      <w:r w:rsidRPr="0010764B">
        <w:rPr>
          <w:rFonts w:asciiTheme="minorHAnsi" w:hAnsiTheme="minorHAnsi"/>
        </w:rPr>
        <w:t xml:space="preserve"> les réponses </w:t>
      </w:r>
      <w:r w:rsidR="007D0A2E" w:rsidRPr="0010764B">
        <w:rPr>
          <w:rFonts w:asciiTheme="minorHAnsi" w:hAnsiTheme="minorHAnsi"/>
        </w:rPr>
        <w:t>aux questions écrites</w:t>
      </w:r>
      <w:r w:rsidRPr="0010764B">
        <w:rPr>
          <w:rFonts w:asciiTheme="minorHAnsi" w:hAnsiTheme="minorHAnsi"/>
        </w:rPr>
        <w:t>.</w:t>
      </w:r>
    </w:p>
    <w:p w14:paraId="4F39C325" w14:textId="77777777" w:rsidR="0010764B" w:rsidRPr="0010764B" w:rsidRDefault="0010764B" w:rsidP="0010764B">
      <w:pPr>
        <w:pBdr>
          <w:bottom w:val="single" w:sz="12" w:space="1" w:color="auto"/>
        </w:pBdr>
        <w:shd w:val="clear" w:color="auto" w:fill="FFFFFF"/>
        <w:jc w:val="center"/>
        <w:rPr>
          <w:rFonts w:asciiTheme="minorHAnsi" w:hAnsiTheme="minorHAnsi"/>
          <w:b/>
          <w:lang w:eastAsia="fr-FR"/>
        </w:rPr>
      </w:pPr>
      <w:r>
        <w:rPr>
          <w:rFonts w:asciiTheme="minorHAnsi" w:hAnsiTheme="minorHAnsi"/>
          <w:b/>
          <w:lang w:eastAsia="fr-FR"/>
        </w:rPr>
        <w:lastRenderedPageBreak/>
        <w:t>ANNEXE – Réponses aux questions écrites</w:t>
      </w:r>
    </w:p>
    <w:p w14:paraId="76004365" w14:textId="77777777" w:rsidR="0010764B" w:rsidRPr="0010764B" w:rsidRDefault="0010764B" w:rsidP="0010764B">
      <w:pPr>
        <w:pBdr>
          <w:bottom w:val="single" w:sz="12" w:space="1" w:color="auto"/>
        </w:pBdr>
        <w:shd w:val="clear" w:color="auto" w:fill="FFFFFF"/>
        <w:jc w:val="center"/>
        <w:rPr>
          <w:rFonts w:asciiTheme="minorHAnsi" w:hAnsiTheme="minorHAnsi"/>
          <w:lang w:eastAsia="fr-FR"/>
        </w:rPr>
      </w:pPr>
    </w:p>
    <w:p w14:paraId="03267B8C" w14:textId="77777777" w:rsidR="0010764B" w:rsidRPr="0010764B" w:rsidRDefault="0010764B" w:rsidP="0010764B">
      <w:pPr>
        <w:shd w:val="clear" w:color="auto" w:fill="FFFFFF"/>
        <w:jc w:val="both"/>
        <w:rPr>
          <w:rFonts w:asciiTheme="minorHAnsi" w:hAnsiTheme="minorHAnsi"/>
          <w:lang w:eastAsia="fr-FR"/>
        </w:rPr>
      </w:pPr>
    </w:p>
    <w:p w14:paraId="765E5517" w14:textId="77777777" w:rsidR="0010764B" w:rsidRPr="0010764B" w:rsidRDefault="0010764B" w:rsidP="0010764B">
      <w:pPr>
        <w:pStyle w:val="Paragraphedeliste"/>
        <w:numPr>
          <w:ilvl w:val="0"/>
          <w:numId w:val="8"/>
        </w:numPr>
        <w:shd w:val="clear" w:color="auto" w:fill="FFFFFF"/>
        <w:jc w:val="both"/>
        <w:rPr>
          <w:rFonts w:asciiTheme="minorHAnsi" w:hAnsiTheme="minorHAnsi"/>
          <w:b/>
          <w:lang w:eastAsia="fr-FR"/>
        </w:rPr>
      </w:pPr>
      <w:r w:rsidRPr="0010764B">
        <w:rPr>
          <w:rFonts w:asciiTheme="minorHAnsi" w:hAnsiTheme="minorHAnsi"/>
          <w:b/>
          <w:lang w:eastAsia="fr-FR"/>
        </w:rPr>
        <w:t>Questions relatives aux phasages</w:t>
      </w:r>
    </w:p>
    <w:p w14:paraId="1BF34C25" w14:textId="77777777" w:rsidR="0010764B" w:rsidRPr="0010764B" w:rsidRDefault="0010764B" w:rsidP="0010764B">
      <w:pPr>
        <w:shd w:val="clear" w:color="auto" w:fill="FFFFFF"/>
        <w:jc w:val="both"/>
        <w:rPr>
          <w:rFonts w:asciiTheme="minorHAnsi" w:hAnsiTheme="minorHAnsi"/>
          <w:lang w:eastAsia="fr-FR"/>
        </w:rPr>
      </w:pPr>
    </w:p>
    <w:p w14:paraId="5FBCEA80" w14:textId="4A39C30E" w:rsidR="0010764B" w:rsidRPr="0010764B" w:rsidRDefault="0010764B" w:rsidP="0010764B">
      <w:pPr>
        <w:shd w:val="clear" w:color="auto" w:fill="FFFFFF"/>
        <w:ind w:left="360"/>
        <w:jc w:val="both"/>
        <w:rPr>
          <w:rFonts w:asciiTheme="minorHAnsi" w:hAnsiTheme="minorHAnsi"/>
          <w:lang w:eastAsia="fr-FR"/>
        </w:rPr>
      </w:pPr>
      <w:r>
        <w:rPr>
          <w:rFonts w:asciiTheme="minorHAnsi" w:hAnsiTheme="minorHAnsi"/>
          <w:lang w:eastAsia="fr-FR"/>
        </w:rPr>
        <w:t>Il faut c</w:t>
      </w:r>
      <w:r w:rsidRPr="0010764B">
        <w:rPr>
          <w:rFonts w:asciiTheme="minorHAnsi" w:hAnsiTheme="minorHAnsi"/>
          <w:lang w:eastAsia="fr-FR"/>
        </w:rPr>
        <w:t xml:space="preserve">omprendre que le projet répond </w:t>
      </w:r>
      <w:r>
        <w:rPr>
          <w:rFonts w:asciiTheme="minorHAnsi" w:hAnsiTheme="minorHAnsi"/>
          <w:lang w:eastAsia="fr-FR"/>
        </w:rPr>
        <w:t>en</w:t>
      </w:r>
      <w:r w:rsidRPr="0010764B">
        <w:rPr>
          <w:rFonts w:asciiTheme="minorHAnsi" w:hAnsiTheme="minorHAnsi"/>
          <w:lang w:eastAsia="fr-FR"/>
        </w:rPr>
        <w:t xml:space="preserve"> deux temps : l’un de crise et l’autre d’après crise</w:t>
      </w:r>
      <w:r>
        <w:rPr>
          <w:rFonts w:asciiTheme="minorHAnsi" w:hAnsiTheme="minorHAnsi"/>
          <w:lang w:eastAsia="fr-FR"/>
        </w:rPr>
        <w:t>,</w:t>
      </w:r>
      <w:r w:rsidRPr="0010764B">
        <w:rPr>
          <w:rFonts w:asciiTheme="minorHAnsi" w:hAnsiTheme="minorHAnsi"/>
          <w:lang w:eastAsia="fr-FR"/>
        </w:rPr>
        <w:t xml:space="preserve"> d’où les phases </w:t>
      </w:r>
      <w:r>
        <w:rPr>
          <w:rFonts w:asciiTheme="minorHAnsi" w:hAnsiTheme="minorHAnsi"/>
          <w:lang w:eastAsia="fr-FR"/>
        </w:rPr>
        <w:t>1 et 2. Mais il ne s’agit pas</w:t>
      </w:r>
      <w:r w:rsidR="00F63E6E">
        <w:rPr>
          <w:rFonts w:asciiTheme="minorHAnsi" w:hAnsiTheme="minorHAnsi"/>
          <w:lang w:eastAsia="fr-FR"/>
        </w:rPr>
        <w:t xml:space="preserve"> </w:t>
      </w:r>
      <w:r>
        <w:rPr>
          <w:rFonts w:asciiTheme="minorHAnsi" w:hAnsiTheme="minorHAnsi"/>
          <w:lang w:eastAsia="fr-FR"/>
        </w:rPr>
        <w:t>d’un programme Covid-19 uniquement, i</w:t>
      </w:r>
      <w:r w:rsidRPr="0010764B">
        <w:rPr>
          <w:rFonts w:asciiTheme="minorHAnsi" w:hAnsiTheme="minorHAnsi"/>
          <w:lang w:eastAsia="fr-FR"/>
        </w:rPr>
        <w:t>l doit y avoir  un continuum entre les deux temps</w:t>
      </w:r>
      <w:r>
        <w:rPr>
          <w:rFonts w:asciiTheme="minorHAnsi" w:hAnsiTheme="minorHAnsi"/>
          <w:lang w:eastAsia="fr-FR"/>
        </w:rPr>
        <w:t> :</w:t>
      </w:r>
      <w:r w:rsidR="00F63E6E">
        <w:rPr>
          <w:rFonts w:asciiTheme="minorHAnsi" w:hAnsiTheme="minorHAnsi"/>
          <w:lang w:eastAsia="fr-FR"/>
        </w:rPr>
        <w:t xml:space="preserve"> </w:t>
      </w:r>
      <w:r>
        <w:rPr>
          <w:rFonts w:asciiTheme="minorHAnsi" w:hAnsiTheme="minorHAnsi"/>
          <w:lang w:eastAsia="fr-FR"/>
        </w:rPr>
        <w:t>l</w:t>
      </w:r>
      <w:r w:rsidRPr="0010764B">
        <w:rPr>
          <w:rFonts w:asciiTheme="minorHAnsi" w:hAnsiTheme="minorHAnsi"/>
          <w:lang w:eastAsia="fr-FR"/>
        </w:rPr>
        <w:t xml:space="preserve">es droits des personnes qui sont </w:t>
      </w:r>
      <w:r>
        <w:rPr>
          <w:rFonts w:asciiTheme="minorHAnsi" w:hAnsiTheme="minorHAnsi"/>
          <w:lang w:eastAsia="fr-FR"/>
        </w:rPr>
        <w:t>soutenus</w:t>
      </w:r>
      <w:r w:rsidRPr="0010764B">
        <w:rPr>
          <w:rFonts w:asciiTheme="minorHAnsi" w:hAnsiTheme="minorHAnsi"/>
          <w:lang w:eastAsia="fr-FR"/>
        </w:rPr>
        <w:t xml:space="preserve"> en phase 1 </w:t>
      </w:r>
      <w:r>
        <w:rPr>
          <w:rFonts w:asciiTheme="minorHAnsi" w:hAnsiTheme="minorHAnsi"/>
          <w:lang w:eastAsia="fr-FR"/>
        </w:rPr>
        <w:t>peuvent</w:t>
      </w:r>
      <w:r w:rsidR="00F63E6E">
        <w:rPr>
          <w:rFonts w:asciiTheme="minorHAnsi" w:hAnsiTheme="minorHAnsi"/>
          <w:lang w:eastAsia="fr-FR"/>
        </w:rPr>
        <w:t xml:space="preserve"> </w:t>
      </w:r>
      <w:r>
        <w:rPr>
          <w:rFonts w:asciiTheme="minorHAnsi" w:hAnsiTheme="minorHAnsi"/>
          <w:lang w:eastAsia="fr-FR"/>
        </w:rPr>
        <w:t>l’</w:t>
      </w:r>
      <w:r w:rsidRPr="0010764B">
        <w:rPr>
          <w:rFonts w:asciiTheme="minorHAnsi" w:hAnsiTheme="minorHAnsi"/>
          <w:lang w:eastAsia="fr-FR"/>
        </w:rPr>
        <w:t>être en phase 2 avec une ampliation des domaines couverts (réinsertion socio- économique, activités socio-éducatives</w:t>
      </w:r>
      <w:r>
        <w:rPr>
          <w:rFonts w:asciiTheme="minorHAnsi" w:hAnsiTheme="minorHAnsi"/>
          <w:lang w:eastAsia="fr-FR"/>
        </w:rPr>
        <w:t>,</w:t>
      </w:r>
      <w:r w:rsidRPr="0010764B">
        <w:rPr>
          <w:rFonts w:asciiTheme="minorHAnsi" w:hAnsiTheme="minorHAnsi"/>
          <w:lang w:eastAsia="fr-FR"/>
        </w:rPr>
        <w:t xml:space="preserve"> etc</w:t>
      </w:r>
      <w:r>
        <w:rPr>
          <w:rFonts w:asciiTheme="minorHAnsi" w:hAnsiTheme="minorHAnsi"/>
          <w:lang w:eastAsia="fr-FR"/>
        </w:rPr>
        <w:t>.</w:t>
      </w:r>
      <w:r w:rsidRPr="0010764B">
        <w:rPr>
          <w:rFonts w:asciiTheme="minorHAnsi" w:hAnsiTheme="minorHAnsi"/>
          <w:lang w:eastAsia="fr-FR"/>
        </w:rPr>
        <w:t xml:space="preserve">). </w:t>
      </w:r>
      <w:r>
        <w:rPr>
          <w:rFonts w:asciiTheme="minorHAnsi" w:hAnsiTheme="minorHAnsi"/>
          <w:lang w:eastAsia="fr-FR"/>
        </w:rPr>
        <w:t xml:space="preserve">Un projet peut, </w:t>
      </w:r>
      <w:r w:rsidRPr="0010764B">
        <w:rPr>
          <w:rFonts w:asciiTheme="minorHAnsi" w:hAnsiTheme="minorHAnsi"/>
          <w:lang w:eastAsia="fr-FR"/>
        </w:rPr>
        <w:t>si cela est faisable</w:t>
      </w:r>
      <w:r>
        <w:rPr>
          <w:rFonts w:asciiTheme="minorHAnsi" w:hAnsiTheme="minorHAnsi"/>
          <w:lang w:eastAsia="fr-FR"/>
        </w:rPr>
        <w:t>,</w:t>
      </w:r>
      <w:r w:rsidRPr="0010764B">
        <w:rPr>
          <w:rFonts w:asciiTheme="minorHAnsi" w:hAnsiTheme="minorHAnsi"/>
          <w:lang w:eastAsia="fr-FR"/>
        </w:rPr>
        <w:t xml:space="preserve"> aborder les activités de la phase 1 et de la phase 2 </w:t>
      </w:r>
      <w:r>
        <w:rPr>
          <w:rFonts w:asciiTheme="minorHAnsi" w:hAnsiTheme="minorHAnsi"/>
          <w:lang w:eastAsia="fr-FR"/>
        </w:rPr>
        <w:t>en même temps</w:t>
      </w:r>
      <w:r w:rsidRPr="0010764B">
        <w:rPr>
          <w:rFonts w:asciiTheme="minorHAnsi" w:hAnsiTheme="minorHAnsi"/>
          <w:lang w:eastAsia="fr-FR"/>
        </w:rPr>
        <w:t xml:space="preserve">. </w:t>
      </w:r>
    </w:p>
    <w:p w14:paraId="6D7D2024" w14:textId="77777777" w:rsidR="0010764B" w:rsidRPr="0010764B" w:rsidRDefault="0010764B" w:rsidP="0010764B">
      <w:pPr>
        <w:shd w:val="clear" w:color="auto" w:fill="FFFFFF"/>
        <w:jc w:val="both"/>
        <w:rPr>
          <w:rFonts w:asciiTheme="minorHAnsi" w:hAnsiTheme="minorHAnsi"/>
          <w:lang w:eastAsia="fr-FR"/>
        </w:rPr>
      </w:pPr>
    </w:p>
    <w:p w14:paraId="7446F7A4" w14:textId="77777777" w:rsidR="0010764B" w:rsidRPr="0010764B" w:rsidRDefault="0010764B" w:rsidP="0010764B">
      <w:pPr>
        <w:pStyle w:val="Paragraphedeliste"/>
        <w:numPr>
          <w:ilvl w:val="0"/>
          <w:numId w:val="8"/>
        </w:numPr>
        <w:shd w:val="clear" w:color="auto" w:fill="FFFFFF"/>
        <w:jc w:val="both"/>
        <w:rPr>
          <w:rFonts w:asciiTheme="minorHAnsi" w:hAnsiTheme="minorHAnsi"/>
          <w:b/>
          <w:lang w:eastAsia="fr-FR"/>
        </w:rPr>
      </w:pPr>
      <w:r w:rsidRPr="0010764B">
        <w:rPr>
          <w:rFonts w:asciiTheme="minorHAnsi" w:hAnsiTheme="minorHAnsi"/>
          <w:b/>
          <w:lang w:eastAsia="fr-FR"/>
        </w:rPr>
        <w:t>Questions relatives aux</w:t>
      </w:r>
      <w:r>
        <w:rPr>
          <w:rFonts w:asciiTheme="minorHAnsi" w:hAnsiTheme="minorHAnsi"/>
          <w:b/>
          <w:lang w:eastAsia="fr-FR"/>
        </w:rPr>
        <w:t xml:space="preserve"> b</w:t>
      </w:r>
      <w:r w:rsidRPr="0010764B">
        <w:rPr>
          <w:rFonts w:asciiTheme="minorHAnsi" w:hAnsiTheme="minorHAnsi"/>
          <w:b/>
          <w:lang w:eastAsia="fr-FR"/>
        </w:rPr>
        <w:t>énéficiaires</w:t>
      </w:r>
    </w:p>
    <w:p w14:paraId="61974470" w14:textId="77777777" w:rsidR="0010764B" w:rsidRPr="0010764B" w:rsidRDefault="0010764B" w:rsidP="0010764B">
      <w:pPr>
        <w:shd w:val="clear" w:color="auto" w:fill="FFFFFF"/>
        <w:jc w:val="both"/>
        <w:rPr>
          <w:rFonts w:asciiTheme="minorHAnsi" w:hAnsiTheme="minorHAnsi"/>
          <w:lang w:eastAsia="fr-FR"/>
        </w:rPr>
      </w:pPr>
    </w:p>
    <w:p w14:paraId="03297241" w14:textId="344CE961" w:rsidR="0010764B" w:rsidRPr="0010764B" w:rsidRDefault="0010764B" w:rsidP="0010764B">
      <w:pPr>
        <w:pStyle w:val="Paragraphedeliste"/>
        <w:numPr>
          <w:ilvl w:val="0"/>
          <w:numId w:val="6"/>
        </w:numPr>
        <w:shd w:val="clear" w:color="auto" w:fill="FFFFFF"/>
        <w:jc w:val="both"/>
        <w:rPr>
          <w:rFonts w:asciiTheme="minorHAnsi" w:hAnsiTheme="minorHAnsi"/>
          <w:lang w:eastAsia="fr-FR"/>
        </w:rPr>
      </w:pPr>
      <w:r w:rsidRPr="0010764B">
        <w:rPr>
          <w:rFonts w:asciiTheme="minorHAnsi" w:hAnsiTheme="minorHAnsi"/>
          <w:b/>
          <w:lang w:eastAsia="fr-FR"/>
        </w:rPr>
        <w:t>Principal bénéficiaire</w:t>
      </w:r>
      <w:r w:rsidRPr="0010764B">
        <w:rPr>
          <w:rFonts w:asciiTheme="minorHAnsi" w:hAnsiTheme="minorHAnsi"/>
          <w:lang w:eastAsia="fr-FR"/>
        </w:rPr>
        <w:t> : le ministère de la Justice est le bénéficiaire du financement de l’AFD. La convention de financement sera signée entre l’AFD et les autorités malgaches. L’opérationnalisation du programme intervient via des contractualisations entre les OSC</w:t>
      </w:r>
      <w:r w:rsidR="00307303">
        <w:rPr>
          <w:rFonts w:asciiTheme="minorHAnsi" w:hAnsiTheme="minorHAnsi"/>
          <w:lang w:eastAsia="fr-FR"/>
        </w:rPr>
        <w:t xml:space="preserve"> porteuses de projet ou chefs de file de </w:t>
      </w:r>
      <w:r w:rsidRPr="0010764B">
        <w:rPr>
          <w:rFonts w:asciiTheme="minorHAnsi" w:hAnsiTheme="minorHAnsi"/>
          <w:lang w:eastAsia="fr-FR"/>
        </w:rPr>
        <w:t>consortiums sélectionné</w:t>
      </w:r>
      <w:r w:rsidR="00307303">
        <w:rPr>
          <w:rFonts w:asciiTheme="minorHAnsi" w:hAnsiTheme="minorHAnsi"/>
          <w:lang w:eastAsia="fr-FR"/>
        </w:rPr>
        <w:t>e</w:t>
      </w:r>
      <w:r w:rsidRPr="0010764B">
        <w:rPr>
          <w:rFonts w:asciiTheme="minorHAnsi" w:hAnsiTheme="minorHAnsi"/>
          <w:lang w:eastAsia="fr-FR"/>
        </w:rPr>
        <w:t>s et le ministère de la Justice. Les OSC agissent comme « opérateurs » du ministère de la Justice et c’est à la demande de ce dernier que les paiements seront effectués par l’AFD directement aux OSC. Le financement pourra être à hauteur de 100% du b</w:t>
      </w:r>
      <w:bookmarkStart w:id="0" w:name="_GoBack"/>
      <w:bookmarkEnd w:id="0"/>
      <w:r w:rsidRPr="0010764B">
        <w:rPr>
          <w:rFonts w:asciiTheme="minorHAnsi" w:hAnsiTheme="minorHAnsi"/>
          <w:lang w:eastAsia="fr-FR"/>
        </w:rPr>
        <w:t>udget présenté par  les OSC.</w:t>
      </w:r>
    </w:p>
    <w:p w14:paraId="6810DADD" w14:textId="77777777" w:rsidR="0010764B" w:rsidRPr="0010764B" w:rsidRDefault="0010764B" w:rsidP="0010764B">
      <w:pPr>
        <w:pStyle w:val="Paragraphedeliste"/>
        <w:shd w:val="clear" w:color="auto" w:fill="FFFFFF"/>
        <w:ind w:left="928"/>
        <w:jc w:val="both"/>
        <w:rPr>
          <w:rFonts w:asciiTheme="minorHAnsi" w:hAnsiTheme="minorHAnsi"/>
          <w:lang w:eastAsia="fr-FR"/>
        </w:rPr>
      </w:pPr>
    </w:p>
    <w:p w14:paraId="69A9336A" w14:textId="77777777" w:rsidR="0010764B" w:rsidRDefault="0010764B" w:rsidP="0010764B">
      <w:pPr>
        <w:pStyle w:val="Paragraphedeliste"/>
        <w:numPr>
          <w:ilvl w:val="0"/>
          <w:numId w:val="6"/>
        </w:numPr>
        <w:shd w:val="clear" w:color="auto" w:fill="FFFFFF"/>
        <w:jc w:val="both"/>
        <w:rPr>
          <w:rFonts w:asciiTheme="minorHAnsi" w:hAnsiTheme="minorHAnsi"/>
          <w:lang w:eastAsia="fr-FR"/>
        </w:rPr>
      </w:pPr>
      <w:r w:rsidRPr="0010764B">
        <w:rPr>
          <w:rFonts w:asciiTheme="minorHAnsi" w:hAnsiTheme="minorHAnsi"/>
          <w:b/>
          <w:lang w:eastAsia="fr-FR"/>
        </w:rPr>
        <w:t>Bénéficiaires des activités</w:t>
      </w:r>
      <w:r w:rsidRPr="0010764B">
        <w:rPr>
          <w:rFonts w:asciiTheme="minorHAnsi" w:hAnsiTheme="minorHAnsi"/>
          <w:lang w:eastAsia="fr-FR"/>
        </w:rPr>
        <w:t xml:space="preserve"> : les personnes détenues</w:t>
      </w:r>
      <w:r>
        <w:rPr>
          <w:rFonts w:asciiTheme="minorHAnsi" w:hAnsiTheme="minorHAnsi"/>
          <w:lang w:eastAsia="fr-FR"/>
        </w:rPr>
        <w:t>,</w:t>
      </w:r>
      <w:r w:rsidRPr="0010764B">
        <w:rPr>
          <w:rFonts w:asciiTheme="minorHAnsi" w:hAnsiTheme="minorHAnsi"/>
          <w:lang w:eastAsia="fr-FR"/>
        </w:rPr>
        <w:t xml:space="preserve"> leur famille mais également les personnels pénitentiaires </w:t>
      </w:r>
      <w:r>
        <w:rPr>
          <w:rFonts w:asciiTheme="minorHAnsi" w:hAnsiTheme="minorHAnsi"/>
          <w:lang w:eastAsia="fr-FR"/>
        </w:rPr>
        <w:t xml:space="preserve">et la population environnante </w:t>
      </w:r>
      <w:r w:rsidRPr="0010764B">
        <w:rPr>
          <w:rFonts w:asciiTheme="minorHAnsi" w:hAnsiTheme="minorHAnsi"/>
          <w:lang w:eastAsia="fr-FR"/>
        </w:rPr>
        <w:t>peuvent  bénéficier directement</w:t>
      </w:r>
      <w:r>
        <w:rPr>
          <w:rFonts w:asciiTheme="minorHAnsi" w:hAnsiTheme="minorHAnsi"/>
          <w:lang w:eastAsia="fr-FR"/>
        </w:rPr>
        <w:t xml:space="preserve"> ou indirectement</w:t>
      </w:r>
      <w:r w:rsidRPr="0010764B">
        <w:rPr>
          <w:rFonts w:asciiTheme="minorHAnsi" w:hAnsiTheme="minorHAnsi"/>
          <w:lang w:eastAsia="fr-FR"/>
        </w:rPr>
        <w:t xml:space="preserve"> d’activités</w:t>
      </w:r>
      <w:r>
        <w:rPr>
          <w:rFonts w:asciiTheme="minorHAnsi" w:hAnsiTheme="minorHAnsi"/>
          <w:lang w:eastAsia="fr-FR"/>
        </w:rPr>
        <w:t>,</w:t>
      </w:r>
      <w:r w:rsidRPr="0010764B">
        <w:rPr>
          <w:rFonts w:asciiTheme="minorHAnsi" w:hAnsiTheme="minorHAnsi"/>
          <w:lang w:eastAsia="fr-FR"/>
        </w:rPr>
        <w:t xml:space="preserve"> pour autant que les budgets sollicités soient en correspondance  avec  le nombre de bénéficiaires</w:t>
      </w:r>
      <w:r>
        <w:rPr>
          <w:rFonts w:asciiTheme="minorHAnsi" w:hAnsiTheme="minorHAnsi"/>
          <w:lang w:eastAsia="fr-FR"/>
        </w:rPr>
        <w:t>.</w:t>
      </w:r>
    </w:p>
    <w:p w14:paraId="1B266644" w14:textId="77777777" w:rsidR="0010764B" w:rsidRPr="0010764B" w:rsidRDefault="0010764B" w:rsidP="0010764B">
      <w:pPr>
        <w:pStyle w:val="Paragraphedeliste"/>
        <w:rPr>
          <w:rFonts w:asciiTheme="minorHAnsi" w:hAnsiTheme="minorHAnsi"/>
          <w:lang w:eastAsia="fr-FR"/>
        </w:rPr>
      </w:pPr>
    </w:p>
    <w:p w14:paraId="2B2E02BD" w14:textId="77777777" w:rsidR="0010764B" w:rsidRDefault="0010764B" w:rsidP="006932CE">
      <w:pPr>
        <w:pStyle w:val="Paragraphedeliste"/>
        <w:numPr>
          <w:ilvl w:val="0"/>
          <w:numId w:val="8"/>
        </w:numPr>
        <w:spacing w:after="160" w:line="259" w:lineRule="auto"/>
        <w:rPr>
          <w:rFonts w:asciiTheme="minorHAnsi" w:hAnsiTheme="minorHAnsi"/>
          <w:b/>
          <w:lang w:eastAsia="fr-FR"/>
        </w:rPr>
      </w:pPr>
      <w:r w:rsidRPr="0010764B">
        <w:rPr>
          <w:rFonts w:asciiTheme="minorHAnsi" w:hAnsiTheme="minorHAnsi"/>
          <w:b/>
          <w:lang w:eastAsia="fr-FR"/>
        </w:rPr>
        <w:t>Questions relatives i) au présent processus, ii) aux critères de sélection et iii) aux montants</w:t>
      </w:r>
    </w:p>
    <w:p w14:paraId="1F2BE3CE" w14:textId="77777777" w:rsidR="006932CE" w:rsidRPr="006932CE" w:rsidRDefault="006932CE" w:rsidP="006932CE">
      <w:pPr>
        <w:pStyle w:val="Paragraphedeliste"/>
        <w:spacing w:after="160" w:line="259" w:lineRule="auto"/>
        <w:rPr>
          <w:rFonts w:asciiTheme="minorHAnsi" w:hAnsiTheme="minorHAnsi"/>
          <w:b/>
          <w:lang w:eastAsia="fr-FR"/>
        </w:rPr>
      </w:pPr>
    </w:p>
    <w:p w14:paraId="71CF12D3" w14:textId="77777777" w:rsidR="0010764B" w:rsidRDefault="0010764B" w:rsidP="0010764B">
      <w:pPr>
        <w:pStyle w:val="Paragraphedeliste"/>
        <w:numPr>
          <w:ilvl w:val="0"/>
          <w:numId w:val="10"/>
        </w:numPr>
        <w:shd w:val="clear" w:color="auto" w:fill="FFFFFF"/>
        <w:jc w:val="both"/>
        <w:rPr>
          <w:rFonts w:asciiTheme="minorHAnsi" w:hAnsiTheme="minorHAnsi"/>
          <w:lang w:eastAsia="fr-FR"/>
        </w:rPr>
      </w:pPr>
      <w:r w:rsidRPr="0010764B">
        <w:rPr>
          <w:rFonts w:asciiTheme="minorHAnsi" w:hAnsiTheme="minorHAnsi"/>
          <w:lang w:eastAsia="fr-FR"/>
        </w:rPr>
        <w:t xml:space="preserve">La consultation par écrit puis lors de la réunion du 28 mai permettront de compléter le cas échéant la note de cadrage sur les points qui pourraient paraitre essentiels, mais non sur le calendrier. C’est pourquoi il n’y aura pas, entre la réunion du 28 et la publication de l’appel à projets, d’autre concertation. </w:t>
      </w:r>
    </w:p>
    <w:p w14:paraId="30122350" w14:textId="77777777" w:rsidR="0010764B" w:rsidRDefault="0010764B" w:rsidP="0010764B">
      <w:pPr>
        <w:pStyle w:val="Paragraphedeliste"/>
        <w:shd w:val="clear" w:color="auto" w:fill="FFFFFF"/>
        <w:ind w:left="928"/>
        <w:jc w:val="both"/>
        <w:rPr>
          <w:rFonts w:asciiTheme="minorHAnsi" w:hAnsiTheme="minorHAnsi"/>
          <w:lang w:eastAsia="fr-FR"/>
        </w:rPr>
      </w:pPr>
    </w:p>
    <w:p w14:paraId="42E174E0" w14:textId="77777777" w:rsidR="0010764B" w:rsidRDefault="0010764B" w:rsidP="0010764B">
      <w:pPr>
        <w:pStyle w:val="Paragraphedeliste"/>
        <w:numPr>
          <w:ilvl w:val="0"/>
          <w:numId w:val="10"/>
        </w:numPr>
        <w:shd w:val="clear" w:color="auto" w:fill="FFFFFF"/>
        <w:jc w:val="both"/>
        <w:rPr>
          <w:rFonts w:asciiTheme="minorHAnsi" w:hAnsiTheme="minorHAnsi"/>
          <w:lang w:eastAsia="fr-FR"/>
        </w:rPr>
      </w:pPr>
      <w:r w:rsidRPr="0010764B">
        <w:rPr>
          <w:rFonts w:asciiTheme="minorHAnsi" w:hAnsiTheme="minorHAnsi"/>
          <w:lang w:eastAsia="fr-FR"/>
        </w:rPr>
        <w:t xml:space="preserve">Concernant les critères de prise en compte du consortium : objectivement le consortium permet de conjuguer plusieurs expertises d’OSC et, compte tenu des divers besoins et droits couverts, la sélection sera attentive aux partenariats en réponse à cette diversité. </w:t>
      </w:r>
    </w:p>
    <w:p w14:paraId="20EAB2EC" w14:textId="77777777" w:rsidR="00CF0F06" w:rsidRPr="00CF0F06" w:rsidRDefault="00CF0F06" w:rsidP="00CF0F06">
      <w:pPr>
        <w:pStyle w:val="Paragraphedeliste"/>
        <w:rPr>
          <w:rFonts w:asciiTheme="minorHAnsi" w:hAnsiTheme="minorHAnsi"/>
          <w:lang w:eastAsia="fr-FR"/>
        </w:rPr>
      </w:pPr>
    </w:p>
    <w:p w14:paraId="5DE700C8" w14:textId="763408C7" w:rsidR="007F6851" w:rsidRPr="007F6851" w:rsidRDefault="00CF0F06" w:rsidP="007F6851">
      <w:pPr>
        <w:pStyle w:val="Paragraphedeliste"/>
        <w:shd w:val="clear" w:color="auto" w:fill="FFFFFF"/>
        <w:ind w:left="928"/>
        <w:jc w:val="both"/>
        <w:rPr>
          <w:rFonts w:asciiTheme="minorHAnsi" w:hAnsiTheme="minorHAnsi"/>
          <w:lang w:eastAsia="fr-FR"/>
        </w:rPr>
      </w:pPr>
      <w:r w:rsidRPr="00127B0C">
        <w:rPr>
          <w:rFonts w:asciiTheme="minorHAnsi" w:hAnsiTheme="minorHAnsi"/>
          <w:lang w:eastAsia="fr-FR"/>
        </w:rPr>
        <w:t>Il est impossible pour une OSC d’être chef de file de deux consortiums dans le cadre du présent appel</w:t>
      </w:r>
      <w:r w:rsidR="007F6851" w:rsidRPr="00127B0C">
        <w:rPr>
          <w:rFonts w:asciiTheme="minorHAnsi" w:hAnsiTheme="minorHAnsi"/>
          <w:lang w:eastAsia="fr-FR"/>
        </w:rPr>
        <w:t>, un</w:t>
      </w:r>
      <w:r w:rsidRPr="00127B0C">
        <w:rPr>
          <w:rFonts w:asciiTheme="minorHAnsi" w:hAnsiTheme="minorHAnsi"/>
          <w:lang w:eastAsia="fr-FR"/>
        </w:rPr>
        <w:t xml:space="preserve"> consortium </w:t>
      </w:r>
      <w:r w:rsidR="007F6851" w:rsidRPr="00127B0C">
        <w:rPr>
          <w:rFonts w:asciiTheme="minorHAnsi" w:hAnsiTheme="minorHAnsi"/>
          <w:lang w:eastAsia="fr-FR"/>
        </w:rPr>
        <w:t xml:space="preserve">ayant vocation à permettre un projet de plus grande ampleur et à diversifier les axes et les thématiques. Rien ne s’oppose néanmoins à ce qu’une OSC chef de file d’un consortium soit la partenaire d’un autre consortium, si les deux </w:t>
      </w:r>
      <w:r w:rsidR="00445DD1" w:rsidRPr="00127B0C">
        <w:rPr>
          <w:rFonts w:asciiTheme="minorHAnsi" w:hAnsiTheme="minorHAnsi"/>
          <w:lang w:eastAsia="fr-FR"/>
        </w:rPr>
        <w:t>groupements</w:t>
      </w:r>
      <w:r w:rsidR="007F6851" w:rsidRPr="00127B0C">
        <w:rPr>
          <w:rFonts w:asciiTheme="minorHAnsi" w:hAnsiTheme="minorHAnsi"/>
          <w:lang w:eastAsia="fr-FR"/>
        </w:rPr>
        <w:t xml:space="preserve"> se positionnent sur d</w:t>
      </w:r>
      <w:r w:rsidR="00D92619">
        <w:rPr>
          <w:rFonts w:asciiTheme="minorHAnsi" w:hAnsiTheme="minorHAnsi"/>
          <w:lang w:eastAsia="fr-FR"/>
        </w:rPr>
        <w:t>es champs d’activité distincts, en démontran</w:t>
      </w:r>
      <w:r w:rsidR="007F6851" w:rsidRPr="00127B0C">
        <w:rPr>
          <w:rFonts w:asciiTheme="minorHAnsi" w:hAnsiTheme="minorHAnsi"/>
          <w:lang w:eastAsia="fr-FR"/>
        </w:rPr>
        <w:t xml:space="preserve">t la plus-value de l’OSC dans </w:t>
      </w:r>
      <w:r w:rsidR="00445DD1" w:rsidRPr="00127B0C">
        <w:rPr>
          <w:rFonts w:asciiTheme="minorHAnsi" w:hAnsiTheme="minorHAnsi"/>
          <w:lang w:eastAsia="fr-FR"/>
        </w:rPr>
        <w:t>chacun des deux</w:t>
      </w:r>
      <w:r w:rsidR="007F6851" w:rsidRPr="00127B0C">
        <w:rPr>
          <w:rFonts w:asciiTheme="minorHAnsi" w:hAnsiTheme="minorHAnsi"/>
          <w:lang w:eastAsia="fr-FR"/>
        </w:rPr>
        <w:t>.</w:t>
      </w:r>
    </w:p>
    <w:p w14:paraId="5E4D93C8" w14:textId="77777777" w:rsidR="0010764B" w:rsidRPr="0010764B" w:rsidRDefault="0010764B" w:rsidP="0010764B">
      <w:pPr>
        <w:pStyle w:val="Paragraphedeliste"/>
        <w:rPr>
          <w:rFonts w:asciiTheme="minorHAnsi" w:hAnsiTheme="minorHAnsi"/>
          <w:lang w:eastAsia="fr-FR"/>
        </w:rPr>
      </w:pPr>
    </w:p>
    <w:p w14:paraId="612B5AC3" w14:textId="77777777" w:rsidR="0010764B" w:rsidRPr="0010764B" w:rsidRDefault="0010764B" w:rsidP="0010764B">
      <w:pPr>
        <w:pStyle w:val="Paragraphedeliste"/>
        <w:numPr>
          <w:ilvl w:val="0"/>
          <w:numId w:val="10"/>
        </w:numPr>
        <w:shd w:val="clear" w:color="auto" w:fill="FFFFFF"/>
        <w:jc w:val="both"/>
        <w:rPr>
          <w:rFonts w:asciiTheme="minorHAnsi" w:hAnsiTheme="minorHAnsi"/>
          <w:lang w:eastAsia="fr-FR"/>
        </w:rPr>
      </w:pPr>
      <w:r w:rsidRPr="0010764B">
        <w:rPr>
          <w:rFonts w:asciiTheme="minorHAnsi" w:hAnsiTheme="minorHAnsi"/>
          <w:lang w:eastAsia="fr-FR"/>
        </w:rPr>
        <w:t xml:space="preserve">Le montant de 900 000€ est le seuil minimal, qu’il s’agisse d’un projet porté en consortium ou par une seule ONG. </w:t>
      </w:r>
    </w:p>
    <w:p w14:paraId="5745D563" w14:textId="77777777" w:rsidR="0010764B" w:rsidRPr="0010764B" w:rsidRDefault="0010764B" w:rsidP="0010764B">
      <w:pPr>
        <w:shd w:val="clear" w:color="auto" w:fill="FFFFFF"/>
        <w:ind w:left="720"/>
        <w:jc w:val="both"/>
        <w:rPr>
          <w:rFonts w:asciiTheme="minorHAnsi" w:hAnsiTheme="minorHAnsi"/>
          <w:lang w:eastAsia="fr-FR"/>
        </w:rPr>
      </w:pPr>
    </w:p>
    <w:p w14:paraId="2D181C0B" w14:textId="77777777" w:rsidR="0010764B" w:rsidRPr="0010764B" w:rsidRDefault="0010764B" w:rsidP="0010764B">
      <w:pPr>
        <w:pStyle w:val="Paragraphedeliste"/>
        <w:numPr>
          <w:ilvl w:val="0"/>
          <w:numId w:val="8"/>
        </w:numPr>
        <w:spacing w:after="160" w:line="259" w:lineRule="auto"/>
        <w:rPr>
          <w:rFonts w:asciiTheme="minorHAnsi" w:hAnsiTheme="minorHAnsi"/>
          <w:b/>
        </w:rPr>
      </w:pPr>
      <w:r w:rsidRPr="0010764B">
        <w:rPr>
          <w:rFonts w:asciiTheme="minorHAnsi" w:eastAsiaTheme="minorHAnsi" w:hAnsiTheme="minorHAnsi" w:cstheme="minorBidi"/>
          <w:b/>
          <w:lang w:eastAsia="fr-FR"/>
        </w:rPr>
        <w:t xml:space="preserve"> Question</w:t>
      </w:r>
      <w:r>
        <w:rPr>
          <w:rFonts w:asciiTheme="minorHAnsi" w:eastAsiaTheme="minorHAnsi" w:hAnsiTheme="minorHAnsi" w:cstheme="minorBidi"/>
          <w:b/>
          <w:lang w:eastAsia="fr-FR"/>
        </w:rPr>
        <w:t>s</w:t>
      </w:r>
      <w:r w:rsidRPr="0010764B">
        <w:rPr>
          <w:rFonts w:asciiTheme="minorHAnsi" w:eastAsiaTheme="minorHAnsi" w:hAnsiTheme="minorHAnsi" w:cstheme="minorBidi"/>
          <w:b/>
          <w:lang w:eastAsia="fr-FR"/>
        </w:rPr>
        <w:t xml:space="preserve"> relative</w:t>
      </w:r>
      <w:r>
        <w:rPr>
          <w:rFonts w:asciiTheme="minorHAnsi" w:eastAsiaTheme="minorHAnsi" w:hAnsiTheme="minorHAnsi" w:cstheme="minorBidi"/>
          <w:b/>
          <w:lang w:eastAsia="fr-FR"/>
        </w:rPr>
        <w:t>s</w:t>
      </w:r>
      <w:r w:rsidR="00115303">
        <w:rPr>
          <w:rFonts w:asciiTheme="minorHAnsi" w:eastAsiaTheme="minorHAnsi" w:hAnsiTheme="minorHAnsi" w:cstheme="minorBidi"/>
          <w:b/>
          <w:lang w:eastAsia="fr-FR"/>
        </w:rPr>
        <w:t xml:space="preserve"> </w:t>
      </w:r>
      <w:r w:rsidRPr="0010764B">
        <w:rPr>
          <w:rFonts w:asciiTheme="minorHAnsi" w:hAnsiTheme="minorHAnsi" w:cstheme="minorBidi"/>
          <w:b/>
        </w:rPr>
        <w:t>au p</w:t>
      </w:r>
      <w:r w:rsidRPr="0010764B">
        <w:rPr>
          <w:rFonts w:asciiTheme="minorHAnsi" w:hAnsiTheme="minorHAnsi"/>
          <w:b/>
        </w:rPr>
        <w:t>érimètre géographique</w:t>
      </w:r>
    </w:p>
    <w:p w14:paraId="10F8AD1D" w14:textId="77777777" w:rsidR="0010764B" w:rsidRDefault="0010764B" w:rsidP="0010764B">
      <w:pPr>
        <w:ind w:left="360"/>
        <w:jc w:val="both"/>
        <w:rPr>
          <w:rFonts w:asciiTheme="minorHAnsi" w:hAnsiTheme="minorHAnsi"/>
        </w:rPr>
      </w:pPr>
      <w:r w:rsidRPr="0010764B">
        <w:rPr>
          <w:rFonts w:asciiTheme="minorHAnsi" w:hAnsiTheme="minorHAnsi"/>
        </w:rPr>
        <w:t xml:space="preserve">Le présent appel à projets a identifié 3 </w:t>
      </w:r>
      <w:r>
        <w:rPr>
          <w:rFonts w:asciiTheme="minorHAnsi" w:hAnsiTheme="minorHAnsi"/>
        </w:rPr>
        <w:t>é</w:t>
      </w:r>
      <w:r w:rsidRPr="0010764B">
        <w:rPr>
          <w:rFonts w:asciiTheme="minorHAnsi" w:hAnsiTheme="minorHAnsi"/>
        </w:rPr>
        <w:t xml:space="preserve">tablissements pénitentiaires ayant fait l’objet d’une  décision de placement en confinement et qui donc pourraient être concernés par la phase 1. </w:t>
      </w:r>
      <w:r w:rsidRPr="0010764B">
        <w:rPr>
          <w:rFonts w:asciiTheme="minorHAnsi" w:hAnsiTheme="minorHAnsi"/>
        </w:rPr>
        <w:lastRenderedPageBreak/>
        <w:t>Cette identification n’exclut pas d’étendre le périmètre géographique : l’extension est laissée à l’appréciation des OSC porteuses de projets ou des consortiums, en concertation avec le ministère de la Justice au cours de l’élaboration des propositions.</w:t>
      </w:r>
      <w:r w:rsidR="00115303">
        <w:rPr>
          <w:rFonts w:asciiTheme="minorHAnsi" w:hAnsiTheme="minorHAnsi"/>
        </w:rPr>
        <w:t xml:space="preserve"> </w:t>
      </w:r>
    </w:p>
    <w:p w14:paraId="6EE9FFC1" w14:textId="77777777" w:rsidR="0010764B" w:rsidRPr="0010764B" w:rsidRDefault="0010764B" w:rsidP="0010764B">
      <w:pPr>
        <w:ind w:left="360"/>
        <w:jc w:val="both"/>
        <w:rPr>
          <w:rFonts w:asciiTheme="minorHAnsi" w:hAnsiTheme="minorHAnsi"/>
        </w:rPr>
      </w:pPr>
    </w:p>
    <w:p w14:paraId="22058367" w14:textId="77777777" w:rsidR="0010764B" w:rsidRPr="0010764B" w:rsidRDefault="0010764B" w:rsidP="0010764B">
      <w:pPr>
        <w:pStyle w:val="Paragraphedeliste"/>
        <w:numPr>
          <w:ilvl w:val="0"/>
          <w:numId w:val="8"/>
        </w:numPr>
        <w:spacing w:after="160" w:line="259" w:lineRule="auto"/>
        <w:rPr>
          <w:rFonts w:asciiTheme="minorHAnsi" w:hAnsiTheme="minorHAnsi"/>
        </w:rPr>
      </w:pPr>
      <w:r w:rsidRPr="0010764B">
        <w:rPr>
          <w:rFonts w:asciiTheme="minorHAnsi" w:hAnsiTheme="minorHAnsi"/>
          <w:b/>
        </w:rPr>
        <w:t xml:space="preserve">Question </w:t>
      </w:r>
      <w:r w:rsidR="006932CE">
        <w:rPr>
          <w:rFonts w:asciiTheme="minorHAnsi" w:hAnsiTheme="minorHAnsi"/>
          <w:b/>
        </w:rPr>
        <w:t>sur l’</w:t>
      </w:r>
      <w:r w:rsidRPr="0010764B">
        <w:rPr>
          <w:rFonts w:asciiTheme="minorHAnsi" w:hAnsiTheme="minorHAnsi"/>
          <w:b/>
        </w:rPr>
        <w:t xml:space="preserve">approfondissement </w:t>
      </w:r>
      <w:r w:rsidR="006932CE">
        <w:rPr>
          <w:rFonts w:asciiTheme="minorHAnsi" w:hAnsiTheme="minorHAnsi"/>
          <w:b/>
        </w:rPr>
        <w:t>d’activités dans d</w:t>
      </w:r>
      <w:r w:rsidRPr="0010764B">
        <w:rPr>
          <w:rFonts w:asciiTheme="minorHAnsi" w:hAnsiTheme="minorHAnsi"/>
          <w:b/>
        </w:rPr>
        <w:t xml:space="preserve">es EP déjà </w:t>
      </w:r>
      <w:r>
        <w:rPr>
          <w:rFonts w:asciiTheme="minorHAnsi" w:hAnsiTheme="minorHAnsi"/>
          <w:b/>
        </w:rPr>
        <w:t>soutenus</w:t>
      </w:r>
    </w:p>
    <w:p w14:paraId="488EDCA9" w14:textId="77777777" w:rsidR="0010764B" w:rsidRDefault="0010764B" w:rsidP="0010764B">
      <w:pPr>
        <w:ind w:left="360"/>
        <w:jc w:val="both"/>
        <w:rPr>
          <w:rFonts w:asciiTheme="minorHAnsi" w:hAnsiTheme="minorHAnsi"/>
        </w:rPr>
      </w:pPr>
      <w:r w:rsidRPr="0010764B">
        <w:rPr>
          <w:rFonts w:asciiTheme="minorHAnsi" w:hAnsiTheme="minorHAnsi"/>
        </w:rPr>
        <w:t>Il est possible de concevoir des activités en complément d’autres activités déjà en cours</w:t>
      </w:r>
      <w:r w:rsidR="006932CE">
        <w:rPr>
          <w:rFonts w:asciiTheme="minorHAnsi" w:hAnsiTheme="minorHAnsi"/>
        </w:rPr>
        <w:t>.</w:t>
      </w:r>
    </w:p>
    <w:p w14:paraId="2BB41BDC" w14:textId="77777777" w:rsidR="0010764B" w:rsidRPr="0010764B" w:rsidRDefault="0010764B" w:rsidP="0010764B">
      <w:pPr>
        <w:ind w:left="360"/>
        <w:jc w:val="both"/>
        <w:rPr>
          <w:rFonts w:asciiTheme="minorHAnsi" w:hAnsiTheme="minorHAnsi"/>
        </w:rPr>
      </w:pPr>
    </w:p>
    <w:p w14:paraId="379D7FF1" w14:textId="24FCD4DE" w:rsidR="0010764B" w:rsidRPr="0010764B" w:rsidRDefault="006932CE" w:rsidP="0010764B">
      <w:pPr>
        <w:pStyle w:val="Paragraphedeliste"/>
        <w:numPr>
          <w:ilvl w:val="0"/>
          <w:numId w:val="8"/>
        </w:numPr>
        <w:spacing w:after="160" w:line="259" w:lineRule="auto"/>
        <w:rPr>
          <w:rFonts w:asciiTheme="minorHAnsi" w:hAnsiTheme="minorHAnsi"/>
          <w:b/>
          <w:lang w:eastAsia="fr-FR"/>
        </w:rPr>
      </w:pPr>
      <w:r>
        <w:rPr>
          <w:rFonts w:asciiTheme="minorHAnsi" w:hAnsiTheme="minorHAnsi"/>
          <w:b/>
          <w:lang w:eastAsia="fr-FR"/>
        </w:rPr>
        <w:t>Questions relatives au suivi-</w:t>
      </w:r>
      <w:r w:rsidR="0010764B" w:rsidRPr="0010764B">
        <w:rPr>
          <w:rFonts w:asciiTheme="minorHAnsi" w:hAnsiTheme="minorHAnsi"/>
          <w:b/>
          <w:lang w:eastAsia="fr-FR"/>
        </w:rPr>
        <w:t xml:space="preserve">coordination </w:t>
      </w:r>
      <w:r>
        <w:rPr>
          <w:rFonts w:asciiTheme="minorHAnsi" w:hAnsiTheme="minorHAnsi"/>
          <w:b/>
          <w:lang w:eastAsia="fr-FR"/>
        </w:rPr>
        <w:t>et</w:t>
      </w:r>
      <w:r w:rsidR="00F63E6E">
        <w:rPr>
          <w:rFonts w:asciiTheme="minorHAnsi" w:hAnsiTheme="minorHAnsi"/>
          <w:b/>
          <w:lang w:eastAsia="fr-FR"/>
        </w:rPr>
        <w:t xml:space="preserve"> </w:t>
      </w:r>
      <w:r>
        <w:rPr>
          <w:rFonts w:asciiTheme="minorHAnsi" w:hAnsiTheme="minorHAnsi"/>
          <w:b/>
          <w:lang w:eastAsia="fr-FR"/>
        </w:rPr>
        <w:t>au p</w:t>
      </w:r>
      <w:r w:rsidR="0010764B" w:rsidRPr="0010764B">
        <w:rPr>
          <w:rFonts w:asciiTheme="minorHAnsi" w:hAnsiTheme="minorHAnsi"/>
          <w:b/>
          <w:lang w:eastAsia="fr-FR"/>
        </w:rPr>
        <w:t xml:space="preserve">ilotage </w:t>
      </w:r>
    </w:p>
    <w:p w14:paraId="30422328" w14:textId="127F07E4" w:rsidR="0010764B" w:rsidRPr="006932CE" w:rsidRDefault="0010764B" w:rsidP="006932CE">
      <w:pPr>
        <w:shd w:val="clear" w:color="auto" w:fill="FFFFFF"/>
        <w:tabs>
          <w:tab w:val="left" w:pos="3668"/>
        </w:tabs>
        <w:ind w:left="360"/>
        <w:jc w:val="both"/>
        <w:rPr>
          <w:rFonts w:asciiTheme="minorHAnsi" w:hAnsiTheme="minorHAnsi"/>
          <w:lang w:eastAsia="fr-FR"/>
        </w:rPr>
      </w:pPr>
      <w:r w:rsidRPr="006932CE">
        <w:rPr>
          <w:rFonts w:asciiTheme="minorHAnsi" w:hAnsiTheme="minorHAnsi"/>
          <w:lang w:eastAsia="fr-FR"/>
        </w:rPr>
        <w:t xml:space="preserve">La complémentarité entre la </w:t>
      </w:r>
      <w:r w:rsidR="006932CE">
        <w:rPr>
          <w:rFonts w:asciiTheme="minorHAnsi" w:hAnsiTheme="minorHAnsi"/>
          <w:lang w:eastAsia="fr-FR"/>
        </w:rPr>
        <w:t>composante 1 et la composante 2 du programme sera assurée par le m</w:t>
      </w:r>
      <w:r w:rsidRPr="006932CE">
        <w:rPr>
          <w:rFonts w:asciiTheme="minorHAnsi" w:hAnsiTheme="minorHAnsi"/>
          <w:lang w:eastAsia="fr-FR"/>
        </w:rPr>
        <w:t xml:space="preserve">inistère de la </w:t>
      </w:r>
      <w:r w:rsidR="006932CE">
        <w:rPr>
          <w:rFonts w:asciiTheme="minorHAnsi" w:hAnsiTheme="minorHAnsi"/>
          <w:lang w:eastAsia="fr-FR"/>
        </w:rPr>
        <w:t>J</w:t>
      </w:r>
      <w:r w:rsidRPr="006932CE">
        <w:rPr>
          <w:rFonts w:asciiTheme="minorHAnsi" w:hAnsiTheme="minorHAnsi"/>
          <w:lang w:eastAsia="fr-FR"/>
        </w:rPr>
        <w:t>ustice</w:t>
      </w:r>
      <w:r w:rsidR="006932CE">
        <w:rPr>
          <w:rFonts w:asciiTheme="minorHAnsi" w:hAnsiTheme="minorHAnsi"/>
          <w:lang w:eastAsia="fr-FR"/>
        </w:rPr>
        <w:t>,</w:t>
      </w:r>
      <w:r w:rsidR="00F63E6E">
        <w:rPr>
          <w:rFonts w:asciiTheme="minorHAnsi" w:hAnsiTheme="minorHAnsi"/>
          <w:lang w:eastAsia="fr-FR"/>
        </w:rPr>
        <w:t xml:space="preserve"> </w:t>
      </w:r>
      <w:r w:rsidR="006932CE" w:rsidRPr="006932CE">
        <w:rPr>
          <w:rFonts w:asciiTheme="minorHAnsi" w:hAnsiTheme="minorHAnsi"/>
          <w:lang w:eastAsia="fr-FR"/>
        </w:rPr>
        <w:t>maitrise d’ouvrage</w:t>
      </w:r>
      <w:r w:rsidR="006932CE">
        <w:rPr>
          <w:rFonts w:asciiTheme="minorHAnsi" w:hAnsiTheme="minorHAnsi"/>
          <w:lang w:eastAsia="fr-FR"/>
        </w:rPr>
        <w:t xml:space="preserve">, </w:t>
      </w:r>
      <w:r w:rsidRPr="006932CE">
        <w:rPr>
          <w:rFonts w:asciiTheme="minorHAnsi" w:hAnsiTheme="minorHAnsi"/>
          <w:lang w:eastAsia="fr-FR"/>
        </w:rPr>
        <w:t>avec lequel les OSC s’organisent (suivant les modalités de po</w:t>
      </w:r>
      <w:r w:rsidR="006932CE">
        <w:rPr>
          <w:rFonts w:asciiTheme="minorHAnsi" w:hAnsiTheme="minorHAnsi"/>
          <w:lang w:eastAsia="fr-FR"/>
        </w:rPr>
        <w:t>rtage qu’elles auront choisies : c</w:t>
      </w:r>
      <w:r w:rsidRPr="006932CE">
        <w:rPr>
          <w:rFonts w:asciiTheme="minorHAnsi" w:hAnsiTheme="minorHAnsi"/>
          <w:lang w:eastAsia="fr-FR"/>
        </w:rPr>
        <w:t xml:space="preserve">onsortium ou individuel). La </w:t>
      </w:r>
      <w:r w:rsidR="006932CE">
        <w:rPr>
          <w:rFonts w:asciiTheme="minorHAnsi" w:hAnsiTheme="minorHAnsi"/>
          <w:lang w:eastAsia="fr-FR"/>
        </w:rPr>
        <w:t>g</w:t>
      </w:r>
      <w:r w:rsidRPr="006932CE">
        <w:rPr>
          <w:rFonts w:asciiTheme="minorHAnsi" w:hAnsiTheme="minorHAnsi"/>
          <w:lang w:eastAsia="fr-FR"/>
        </w:rPr>
        <w:t xml:space="preserve">ouvernance du projet est </w:t>
      </w:r>
      <w:r w:rsidR="006932CE">
        <w:rPr>
          <w:rFonts w:asciiTheme="minorHAnsi" w:hAnsiTheme="minorHAnsi"/>
          <w:lang w:eastAsia="fr-FR"/>
        </w:rPr>
        <w:t xml:space="preserve">néanmoins </w:t>
      </w:r>
      <w:r w:rsidRPr="006932CE">
        <w:rPr>
          <w:rFonts w:asciiTheme="minorHAnsi" w:hAnsiTheme="minorHAnsi"/>
          <w:lang w:eastAsia="fr-FR"/>
        </w:rPr>
        <w:t>particip</w:t>
      </w:r>
      <w:r w:rsidR="006932CE">
        <w:rPr>
          <w:rFonts w:asciiTheme="minorHAnsi" w:hAnsiTheme="minorHAnsi"/>
          <w:lang w:eastAsia="fr-FR"/>
        </w:rPr>
        <w:t>ative en ce sens qu’en tant qu’o</w:t>
      </w:r>
      <w:r w:rsidRPr="006932CE">
        <w:rPr>
          <w:rFonts w:asciiTheme="minorHAnsi" w:hAnsiTheme="minorHAnsi"/>
          <w:lang w:eastAsia="fr-FR"/>
        </w:rPr>
        <w:t>pérateurs les OSC devront proposer les modalités par lesqu</w:t>
      </w:r>
      <w:r w:rsidR="006932CE">
        <w:rPr>
          <w:rFonts w:asciiTheme="minorHAnsi" w:hAnsiTheme="minorHAnsi"/>
          <w:lang w:eastAsia="fr-FR"/>
        </w:rPr>
        <w:t>elles elles entendent s’intégrer au mieux dans le cadre de concertation avec le ministère de la Justice.</w:t>
      </w:r>
    </w:p>
    <w:p w14:paraId="744B90DE" w14:textId="77777777" w:rsidR="0010764B" w:rsidRPr="0010764B" w:rsidRDefault="0010764B" w:rsidP="0010764B">
      <w:pPr>
        <w:shd w:val="clear" w:color="auto" w:fill="FFFFFF"/>
        <w:tabs>
          <w:tab w:val="left" w:pos="3668"/>
        </w:tabs>
        <w:jc w:val="both"/>
        <w:rPr>
          <w:rFonts w:asciiTheme="minorHAnsi" w:hAnsiTheme="minorHAnsi"/>
          <w:lang w:eastAsia="fr-FR"/>
        </w:rPr>
      </w:pPr>
    </w:p>
    <w:p w14:paraId="12017E9A" w14:textId="0A2FA367" w:rsidR="0010764B" w:rsidRPr="006932CE" w:rsidRDefault="0010764B" w:rsidP="0010764B">
      <w:pPr>
        <w:pStyle w:val="Paragraphedeliste"/>
        <w:numPr>
          <w:ilvl w:val="0"/>
          <w:numId w:val="8"/>
        </w:numPr>
        <w:spacing w:after="160" w:line="259" w:lineRule="auto"/>
        <w:rPr>
          <w:rFonts w:asciiTheme="minorHAnsi" w:hAnsiTheme="minorHAnsi"/>
          <w:b/>
        </w:rPr>
      </w:pPr>
      <w:r w:rsidRPr="006932CE">
        <w:rPr>
          <w:rFonts w:asciiTheme="minorHAnsi" w:hAnsiTheme="minorHAnsi"/>
          <w:b/>
        </w:rPr>
        <w:t xml:space="preserve">Question </w:t>
      </w:r>
      <w:r w:rsidR="006932CE" w:rsidRPr="006932CE">
        <w:rPr>
          <w:rFonts w:asciiTheme="minorHAnsi" w:hAnsiTheme="minorHAnsi"/>
          <w:b/>
        </w:rPr>
        <w:t>relative</w:t>
      </w:r>
      <w:r w:rsidR="00CF0F06">
        <w:rPr>
          <w:rFonts w:asciiTheme="minorHAnsi" w:hAnsiTheme="minorHAnsi"/>
          <w:b/>
        </w:rPr>
        <w:t xml:space="preserve"> </w:t>
      </w:r>
      <w:r w:rsidR="006932CE" w:rsidRPr="006932CE">
        <w:rPr>
          <w:rFonts w:asciiTheme="minorHAnsi" w:hAnsiTheme="minorHAnsi"/>
          <w:b/>
        </w:rPr>
        <w:t>à</w:t>
      </w:r>
      <w:r w:rsidR="006932CE">
        <w:rPr>
          <w:rFonts w:asciiTheme="minorHAnsi" w:hAnsiTheme="minorHAnsi"/>
          <w:b/>
        </w:rPr>
        <w:t xml:space="preserve"> la </w:t>
      </w:r>
      <w:r w:rsidRPr="006932CE">
        <w:rPr>
          <w:rFonts w:asciiTheme="minorHAnsi" w:hAnsiTheme="minorHAnsi"/>
          <w:b/>
        </w:rPr>
        <w:t xml:space="preserve">mise œuvre des protocoles d’accord, signés avec le </w:t>
      </w:r>
      <w:r w:rsidR="006932CE">
        <w:rPr>
          <w:rFonts w:asciiTheme="minorHAnsi" w:hAnsiTheme="minorHAnsi"/>
          <w:b/>
        </w:rPr>
        <w:t>m</w:t>
      </w:r>
      <w:r w:rsidRPr="006932CE">
        <w:rPr>
          <w:rFonts w:asciiTheme="minorHAnsi" w:hAnsiTheme="minorHAnsi"/>
          <w:b/>
        </w:rPr>
        <w:t xml:space="preserve">inistère de la Justice pour entretenir une collaboration saine entre les </w:t>
      </w:r>
      <w:r w:rsidR="006932CE">
        <w:rPr>
          <w:rFonts w:asciiTheme="minorHAnsi" w:hAnsiTheme="minorHAnsi"/>
          <w:b/>
        </w:rPr>
        <w:t>a</w:t>
      </w:r>
      <w:r w:rsidRPr="006932CE">
        <w:rPr>
          <w:rFonts w:asciiTheme="minorHAnsi" w:hAnsiTheme="minorHAnsi"/>
          <w:b/>
        </w:rPr>
        <w:t>gents de l’AP et les OSC</w:t>
      </w:r>
    </w:p>
    <w:p w14:paraId="5E62876D" w14:textId="609C6AE7" w:rsidR="0010764B" w:rsidRPr="0010764B" w:rsidRDefault="0010764B" w:rsidP="0010764B">
      <w:pPr>
        <w:ind w:left="360"/>
        <w:jc w:val="both"/>
        <w:rPr>
          <w:rFonts w:asciiTheme="minorHAnsi" w:hAnsiTheme="minorHAnsi"/>
        </w:rPr>
      </w:pPr>
      <w:r w:rsidRPr="0010764B">
        <w:rPr>
          <w:rFonts w:asciiTheme="minorHAnsi" w:hAnsiTheme="minorHAnsi"/>
        </w:rPr>
        <w:t xml:space="preserve">Comme indiqué,  chaque OSC sélectionnée ou chaque consortium sélectionné s’accordera avec le ministère de la Justice sur une convention signée par les deux parties. Un cadre de concertation ainsi qu’un COPIL annuel réunissant l’ensemble des parties </w:t>
      </w:r>
      <w:r w:rsidR="006932CE">
        <w:rPr>
          <w:rFonts w:asciiTheme="minorHAnsi" w:hAnsiTheme="minorHAnsi"/>
        </w:rPr>
        <w:t>prenantes du programme permettront</w:t>
      </w:r>
      <w:r w:rsidRPr="0010764B">
        <w:rPr>
          <w:rFonts w:asciiTheme="minorHAnsi" w:hAnsiTheme="minorHAnsi"/>
        </w:rPr>
        <w:t xml:space="preserve"> de suivre l’avancement des projets sélectionnés et de maintenir une collaboration efficace entre le ministère de la Justice et les OSC.</w:t>
      </w:r>
      <w:r w:rsidR="00CF0F06">
        <w:rPr>
          <w:rFonts w:asciiTheme="minorHAnsi" w:hAnsiTheme="minorHAnsi"/>
        </w:rPr>
        <w:t xml:space="preserve"> </w:t>
      </w:r>
      <w:r w:rsidRPr="0010764B">
        <w:rPr>
          <w:rFonts w:asciiTheme="minorHAnsi" w:hAnsiTheme="minorHAnsi"/>
        </w:rPr>
        <w:t xml:space="preserve">C’est dans ce cadre de dialogue que l’ensemble des engagements respectifs pourront </w:t>
      </w:r>
      <w:r w:rsidR="006932CE" w:rsidRPr="0010764B">
        <w:rPr>
          <w:rFonts w:asciiTheme="minorHAnsi" w:hAnsiTheme="minorHAnsi"/>
        </w:rPr>
        <w:t>être</w:t>
      </w:r>
      <w:r w:rsidRPr="0010764B">
        <w:rPr>
          <w:rFonts w:asciiTheme="minorHAnsi" w:hAnsiTheme="minorHAnsi"/>
        </w:rPr>
        <w:t xml:space="preserve"> évalués afin que des solutions soient apportées au fur et à mesure</w:t>
      </w:r>
      <w:r w:rsidR="006932CE">
        <w:rPr>
          <w:rFonts w:asciiTheme="minorHAnsi" w:hAnsiTheme="minorHAnsi"/>
        </w:rPr>
        <w:t xml:space="preserve">, </w:t>
      </w:r>
      <w:r w:rsidRPr="0010764B">
        <w:rPr>
          <w:rFonts w:asciiTheme="minorHAnsi" w:hAnsiTheme="minorHAnsi"/>
        </w:rPr>
        <w:t>de manière concertée et suivant les responsabilités de chaque partie à la convention signée.</w:t>
      </w:r>
    </w:p>
    <w:p w14:paraId="04F24442" w14:textId="77777777" w:rsidR="0010764B" w:rsidRPr="0010764B" w:rsidRDefault="0010764B" w:rsidP="0010764B">
      <w:pPr>
        <w:pStyle w:val="Paragraphedeliste"/>
        <w:jc w:val="both"/>
        <w:rPr>
          <w:rFonts w:asciiTheme="minorHAnsi" w:hAnsiTheme="minorHAnsi"/>
          <w:lang w:eastAsia="fr-FR"/>
        </w:rPr>
      </w:pPr>
    </w:p>
    <w:p w14:paraId="5D313B6B" w14:textId="77777777" w:rsidR="0010764B" w:rsidRPr="0010764B" w:rsidRDefault="0010764B" w:rsidP="0010764B">
      <w:pPr>
        <w:pStyle w:val="Paragraphedeliste"/>
        <w:numPr>
          <w:ilvl w:val="0"/>
          <w:numId w:val="8"/>
        </w:numPr>
        <w:spacing w:after="160" w:line="259" w:lineRule="auto"/>
        <w:jc w:val="both"/>
        <w:rPr>
          <w:rFonts w:asciiTheme="minorHAnsi" w:hAnsiTheme="minorHAnsi"/>
          <w:b/>
          <w:lang w:eastAsia="fr-FR"/>
        </w:rPr>
      </w:pPr>
      <w:r w:rsidRPr="0010764B">
        <w:rPr>
          <w:rFonts w:asciiTheme="minorHAnsi" w:hAnsiTheme="minorHAnsi"/>
          <w:b/>
          <w:lang w:eastAsia="fr-FR"/>
        </w:rPr>
        <w:t xml:space="preserve">Question relative à l’amélioration des conditions de travail de l’AP </w:t>
      </w:r>
    </w:p>
    <w:p w14:paraId="44C14E7D" w14:textId="77777777" w:rsidR="0010764B" w:rsidRPr="0010764B" w:rsidRDefault="0010764B" w:rsidP="006932CE">
      <w:pPr>
        <w:ind w:left="360"/>
        <w:jc w:val="both"/>
        <w:rPr>
          <w:rFonts w:asciiTheme="minorHAnsi" w:hAnsiTheme="minorHAnsi"/>
          <w:lang w:eastAsia="fr-FR"/>
        </w:rPr>
      </w:pPr>
      <w:r w:rsidRPr="0010764B">
        <w:rPr>
          <w:rFonts w:asciiTheme="minorHAnsi" w:hAnsiTheme="minorHAnsi"/>
          <w:lang w:eastAsia="fr-FR"/>
        </w:rPr>
        <w:t>A l’instar d’autres bailleurs, le programme de l’AFD ne permet pas d’envisager une sur-rémunération des personnels pénitentiaires. L’amélioration des conditions de travail (pouvant se décliner comme suit : amélioration des matériels et des outils, aménagement de l’espace de travail, renforcement des capacités) est considérée comme source de motivation suffisante du personnel.</w:t>
      </w:r>
    </w:p>
    <w:p w14:paraId="46ECEA5A" w14:textId="77777777" w:rsidR="0010764B" w:rsidRPr="0010764B" w:rsidRDefault="0010764B" w:rsidP="0010764B">
      <w:pPr>
        <w:shd w:val="clear" w:color="auto" w:fill="FFFFFF"/>
        <w:rPr>
          <w:rFonts w:asciiTheme="minorHAnsi" w:hAnsiTheme="minorHAnsi"/>
          <w:lang w:eastAsia="fr-FR"/>
        </w:rPr>
      </w:pPr>
    </w:p>
    <w:p w14:paraId="09E7497A" w14:textId="77777777" w:rsidR="00B73561" w:rsidRPr="0010764B" w:rsidRDefault="00B73561" w:rsidP="0010764B">
      <w:pPr>
        <w:tabs>
          <w:tab w:val="center" w:pos="4536"/>
        </w:tabs>
        <w:ind w:left="360"/>
        <w:jc w:val="both"/>
        <w:rPr>
          <w:rFonts w:asciiTheme="minorHAnsi" w:hAnsiTheme="minorHAnsi"/>
        </w:rPr>
      </w:pPr>
    </w:p>
    <w:sectPr w:rsidR="00B73561" w:rsidRPr="0010764B" w:rsidSect="00E309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4B084" w14:textId="77777777" w:rsidR="00394F9D" w:rsidRDefault="00394F9D" w:rsidP="00B90A2A">
      <w:r>
        <w:separator/>
      </w:r>
    </w:p>
  </w:endnote>
  <w:endnote w:type="continuationSeparator" w:id="0">
    <w:p w14:paraId="72A94ED4" w14:textId="77777777" w:rsidR="00394F9D" w:rsidRDefault="00394F9D" w:rsidP="00B9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379130"/>
      <w:docPartObj>
        <w:docPartGallery w:val="Page Numbers (Bottom of Page)"/>
        <w:docPartUnique/>
      </w:docPartObj>
    </w:sdtPr>
    <w:sdtEndPr/>
    <w:sdtContent>
      <w:p w14:paraId="6EB55C03" w14:textId="4EAC6DC6" w:rsidR="00B90A2A" w:rsidRDefault="00165693">
        <w:pPr>
          <w:pStyle w:val="Pieddepage"/>
          <w:jc w:val="center"/>
        </w:pPr>
        <w:r>
          <w:fldChar w:fldCharType="begin"/>
        </w:r>
        <w:r w:rsidR="00B90A2A">
          <w:instrText>PAGE   \* MERGEFORMAT</w:instrText>
        </w:r>
        <w:r>
          <w:fldChar w:fldCharType="separate"/>
        </w:r>
        <w:r w:rsidR="00781CF1">
          <w:rPr>
            <w:noProof/>
          </w:rPr>
          <w:t>1</w:t>
        </w:r>
        <w:r>
          <w:fldChar w:fldCharType="end"/>
        </w:r>
      </w:p>
    </w:sdtContent>
  </w:sdt>
  <w:p w14:paraId="3E97C3CB" w14:textId="77777777" w:rsidR="00B90A2A" w:rsidRDefault="00B90A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0AE84" w14:textId="77777777" w:rsidR="00394F9D" w:rsidRDefault="00394F9D" w:rsidP="00B90A2A">
      <w:r>
        <w:separator/>
      </w:r>
    </w:p>
  </w:footnote>
  <w:footnote w:type="continuationSeparator" w:id="0">
    <w:p w14:paraId="6EE35DC7" w14:textId="77777777" w:rsidR="00394F9D" w:rsidRDefault="00394F9D" w:rsidP="00B90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D2F"/>
    <w:multiLevelType w:val="hybridMultilevel"/>
    <w:tmpl w:val="BE567A44"/>
    <w:lvl w:ilvl="0" w:tplc="040C000B">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66C0DE3"/>
    <w:multiLevelType w:val="hybridMultilevel"/>
    <w:tmpl w:val="45C041E4"/>
    <w:lvl w:ilvl="0" w:tplc="27F8AFC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0448F6"/>
    <w:multiLevelType w:val="hybridMultilevel"/>
    <w:tmpl w:val="602E21D4"/>
    <w:lvl w:ilvl="0" w:tplc="7DBADF9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856EC2"/>
    <w:multiLevelType w:val="hybridMultilevel"/>
    <w:tmpl w:val="9432BB86"/>
    <w:lvl w:ilvl="0" w:tplc="1E7A7F34">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3E48D0"/>
    <w:multiLevelType w:val="hybridMultilevel"/>
    <w:tmpl w:val="6916E6B4"/>
    <w:lvl w:ilvl="0" w:tplc="5ED2290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486F62"/>
    <w:multiLevelType w:val="hybridMultilevel"/>
    <w:tmpl w:val="2196CF18"/>
    <w:lvl w:ilvl="0" w:tplc="79B80892">
      <w:start w:val="1"/>
      <w:numFmt w:val="lowerRoman"/>
      <w:lvlText w:val="%1)"/>
      <w:lvlJc w:val="left"/>
      <w:pPr>
        <w:ind w:left="928" w:hanging="360"/>
      </w:pPr>
      <w:rPr>
        <w:rFonts w:asciiTheme="minorHAnsi" w:eastAsia="Times New Roman" w:hAnsiTheme="minorHAnsi" w:cs="Times New Roman"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6">
    <w:nsid w:val="57CA1DC3"/>
    <w:multiLevelType w:val="hybridMultilevel"/>
    <w:tmpl w:val="4B94F2E2"/>
    <w:lvl w:ilvl="0" w:tplc="0694CCF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5A4155"/>
    <w:multiLevelType w:val="hybridMultilevel"/>
    <w:tmpl w:val="2196CF18"/>
    <w:lvl w:ilvl="0" w:tplc="79B80892">
      <w:start w:val="1"/>
      <w:numFmt w:val="lowerRoman"/>
      <w:lvlText w:val="%1)"/>
      <w:lvlJc w:val="left"/>
      <w:pPr>
        <w:ind w:left="928" w:hanging="360"/>
      </w:pPr>
      <w:rPr>
        <w:rFonts w:asciiTheme="minorHAnsi" w:eastAsia="Times New Roman" w:hAnsiTheme="minorHAnsi" w:cs="Times New Roman"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nsid w:val="6A6F5F6F"/>
    <w:multiLevelType w:val="hybridMultilevel"/>
    <w:tmpl w:val="AE465118"/>
    <w:lvl w:ilvl="0" w:tplc="A6BE66B6">
      <w:start w:val="1"/>
      <w:numFmt w:val="lowerRoman"/>
      <w:lvlText w:val="%1)"/>
      <w:lvlJc w:val="left"/>
      <w:pPr>
        <w:ind w:left="1571" w:hanging="72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nsid w:val="7F576E72"/>
    <w:multiLevelType w:val="multilevel"/>
    <w:tmpl w:val="5D865EF6"/>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6"/>
  </w:num>
  <w:num w:numId="3">
    <w:abstractNumId w:val="3"/>
  </w:num>
  <w:num w:numId="4">
    <w:abstractNumId w:val="0"/>
  </w:num>
  <w:num w:numId="5">
    <w:abstractNumId w:val="4"/>
  </w:num>
  <w:num w:numId="6">
    <w:abstractNumId w:val="7"/>
  </w:num>
  <w:num w:numId="7">
    <w:abstractNumId w:val="8"/>
  </w:num>
  <w:num w:numId="8">
    <w:abstractNumId w:val="9"/>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ELINEAU Emmanuelle">
    <w15:presenceInfo w15:providerId="AD" w15:userId="S-1-5-21-3803155387-4143733754-3887331536-96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98"/>
    <w:rsid w:val="00000824"/>
    <w:rsid w:val="000143B4"/>
    <w:rsid w:val="00053035"/>
    <w:rsid w:val="000C22F0"/>
    <w:rsid w:val="000E2BC7"/>
    <w:rsid w:val="0010764B"/>
    <w:rsid w:val="00115303"/>
    <w:rsid w:val="00127B0C"/>
    <w:rsid w:val="00127DBA"/>
    <w:rsid w:val="00165693"/>
    <w:rsid w:val="001D21C6"/>
    <w:rsid w:val="001E1FAD"/>
    <w:rsid w:val="00210877"/>
    <w:rsid w:val="00252C16"/>
    <w:rsid w:val="002D717B"/>
    <w:rsid w:val="00307303"/>
    <w:rsid w:val="0031239F"/>
    <w:rsid w:val="00377D00"/>
    <w:rsid w:val="00394F9D"/>
    <w:rsid w:val="003A1AA8"/>
    <w:rsid w:val="00420E7D"/>
    <w:rsid w:val="00423BB4"/>
    <w:rsid w:val="00424276"/>
    <w:rsid w:val="00435A15"/>
    <w:rsid w:val="00445DD1"/>
    <w:rsid w:val="00482C1C"/>
    <w:rsid w:val="004D7578"/>
    <w:rsid w:val="0050244F"/>
    <w:rsid w:val="005260DF"/>
    <w:rsid w:val="005908F0"/>
    <w:rsid w:val="005B5921"/>
    <w:rsid w:val="00611BE2"/>
    <w:rsid w:val="00647E47"/>
    <w:rsid w:val="00655DBA"/>
    <w:rsid w:val="0068443D"/>
    <w:rsid w:val="00684F03"/>
    <w:rsid w:val="006932CE"/>
    <w:rsid w:val="006A2D89"/>
    <w:rsid w:val="006E7775"/>
    <w:rsid w:val="00707DA4"/>
    <w:rsid w:val="007513D0"/>
    <w:rsid w:val="00753DD6"/>
    <w:rsid w:val="00772F88"/>
    <w:rsid w:val="00774D53"/>
    <w:rsid w:val="00781CF1"/>
    <w:rsid w:val="00796353"/>
    <w:rsid w:val="007A58E3"/>
    <w:rsid w:val="007B40BE"/>
    <w:rsid w:val="007C0F05"/>
    <w:rsid w:val="007D0A2E"/>
    <w:rsid w:val="007F6851"/>
    <w:rsid w:val="00802646"/>
    <w:rsid w:val="00895B81"/>
    <w:rsid w:val="008A7FAB"/>
    <w:rsid w:val="0092141F"/>
    <w:rsid w:val="00933A1E"/>
    <w:rsid w:val="009359BD"/>
    <w:rsid w:val="0096691C"/>
    <w:rsid w:val="0097742E"/>
    <w:rsid w:val="009C50D5"/>
    <w:rsid w:val="00A46ECE"/>
    <w:rsid w:val="00A710FC"/>
    <w:rsid w:val="00AA56A2"/>
    <w:rsid w:val="00AF761C"/>
    <w:rsid w:val="00B32F06"/>
    <w:rsid w:val="00B73561"/>
    <w:rsid w:val="00B90A2A"/>
    <w:rsid w:val="00BC3AE4"/>
    <w:rsid w:val="00BC54CA"/>
    <w:rsid w:val="00C72C60"/>
    <w:rsid w:val="00CD48CA"/>
    <w:rsid w:val="00CF0F06"/>
    <w:rsid w:val="00D131D9"/>
    <w:rsid w:val="00D2405E"/>
    <w:rsid w:val="00D876F3"/>
    <w:rsid w:val="00D92619"/>
    <w:rsid w:val="00D9485B"/>
    <w:rsid w:val="00DB5DD6"/>
    <w:rsid w:val="00DC3B50"/>
    <w:rsid w:val="00DC5913"/>
    <w:rsid w:val="00E337A7"/>
    <w:rsid w:val="00E342EC"/>
    <w:rsid w:val="00E5346A"/>
    <w:rsid w:val="00E964CD"/>
    <w:rsid w:val="00EA18E7"/>
    <w:rsid w:val="00EB5781"/>
    <w:rsid w:val="00EF5343"/>
    <w:rsid w:val="00F02098"/>
    <w:rsid w:val="00F06CA1"/>
    <w:rsid w:val="00F609CB"/>
    <w:rsid w:val="00F63E6E"/>
    <w:rsid w:val="00F937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98"/>
    <w:pPr>
      <w:spacing w:after="0" w:line="240"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2098"/>
    <w:pPr>
      <w:ind w:left="720"/>
      <w:contextualSpacing/>
    </w:pPr>
  </w:style>
  <w:style w:type="paragraph" w:styleId="En-tte">
    <w:name w:val="header"/>
    <w:basedOn w:val="Normal"/>
    <w:link w:val="En-tteCar"/>
    <w:uiPriority w:val="99"/>
    <w:unhideWhenUsed/>
    <w:rsid w:val="00B90A2A"/>
    <w:pPr>
      <w:tabs>
        <w:tab w:val="center" w:pos="4536"/>
        <w:tab w:val="right" w:pos="9072"/>
      </w:tabs>
    </w:pPr>
  </w:style>
  <w:style w:type="character" w:customStyle="1" w:styleId="En-tteCar">
    <w:name w:val="En-tête Car"/>
    <w:basedOn w:val="Policepardfaut"/>
    <w:link w:val="En-tte"/>
    <w:uiPriority w:val="99"/>
    <w:rsid w:val="00B90A2A"/>
    <w:rPr>
      <w:rFonts w:ascii="Calibri" w:eastAsia="Times New Roman" w:hAnsi="Calibri" w:cs="Times New Roman"/>
    </w:rPr>
  </w:style>
  <w:style w:type="paragraph" w:styleId="Pieddepage">
    <w:name w:val="footer"/>
    <w:basedOn w:val="Normal"/>
    <w:link w:val="PieddepageCar"/>
    <w:uiPriority w:val="99"/>
    <w:unhideWhenUsed/>
    <w:rsid w:val="00B90A2A"/>
    <w:pPr>
      <w:tabs>
        <w:tab w:val="center" w:pos="4536"/>
        <w:tab w:val="right" w:pos="9072"/>
      </w:tabs>
    </w:pPr>
  </w:style>
  <w:style w:type="character" w:customStyle="1" w:styleId="PieddepageCar">
    <w:name w:val="Pied de page Car"/>
    <w:basedOn w:val="Policepardfaut"/>
    <w:link w:val="Pieddepage"/>
    <w:uiPriority w:val="99"/>
    <w:rsid w:val="00B90A2A"/>
    <w:rPr>
      <w:rFonts w:ascii="Calibri" w:eastAsia="Times New Roman" w:hAnsi="Calibri" w:cs="Times New Roman"/>
    </w:rPr>
  </w:style>
  <w:style w:type="character" w:styleId="Marquedecommentaire">
    <w:name w:val="annotation reference"/>
    <w:basedOn w:val="Policepardfaut"/>
    <w:uiPriority w:val="99"/>
    <w:semiHidden/>
    <w:unhideWhenUsed/>
    <w:rsid w:val="00CF0F06"/>
    <w:rPr>
      <w:sz w:val="16"/>
      <w:szCs w:val="16"/>
    </w:rPr>
  </w:style>
  <w:style w:type="paragraph" w:styleId="Commentaire">
    <w:name w:val="annotation text"/>
    <w:basedOn w:val="Normal"/>
    <w:link w:val="CommentaireCar"/>
    <w:uiPriority w:val="99"/>
    <w:semiHidden/>
    <w:unhideWhenUsed/>
    <w:rsid w:val="00CF0F06"/>
    <w:rPr>
      <w:sz w:val="20"/>
      <w:szCs w:val="20"/>
    </w:rPr>
  </w:style>
  <w:style w:type="character" w:customStyle="1" w:styleId="CommentaireCar">
    <w:name w:val="Commentaire Car"/>
    <w:basedOn w:val="Policepardfaut"/>
    <w:link w:val="Commentaire"/>
    <w:uiPriority w:val="99"/>
    <w:semiHidden/>
    <w:rsid w:val="00CF0F06"/>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CF0F06"/>
    <w:rPr>
      <w:b/>
      <w:bCs/>
    </w:rPr>
  </w:style>
  <w:style w:type="character" w:customStyle="1" w:styleId="ObjetducommentaireCar">
    <w:name w:val="Objet du commentaire Car"/>
    <w:basedOn w:val="CommentaireCar"/>
    <w:link w:val="Objetducommentaire"/>
    <w:uiPriority w:val="99"/>
    <w:semiHidden/>
    <w:rsid w:val="00CF0F06"/>
    <w:rPr>
      <w:rFonts w:ascii="Calibri" w:eastAsia="Times New Roman" w:hAnsi="Calibri" w:cs="Times New Roman"/>
      <w:b/>
      <w:bCs/>
      <w:sz w:val="20"/>
      <w:szCs w:val="20"/>
    </w:rPr>
  </w:style>
  <w:style w:type="paragraph" w:styleId="Textedebulles">
    <w:name w:val="Balloon Text"/>
    <w:basedOn w:val="Normal"/>
    <w:link w:val="TextedebullesCar"/>
    <w:uiPriority w:val="99"/>
    <w:semiHidden/>
    <w:unhideWhenUsed/>
    <w:rsid w:val="00CF0F06"/>
    <w:rPr>
      <w:rFonts w:ascii="Tahoma" w:hAnsi="Tahoma" w:cs="Tahoma"/>
      <w:sz w:val="16"/>
      <w:szCs w:val="16"/>
    </w:rPr>
  </w:style>
  <w:style w:type="character" w:customStyle="1" w:styleId="TextedebullesCar">
    <w:name w:val="Texte de bulles Car"/>
    <w:basedOn w:val="Policepardfaut"/>
    <w:link w:val="Textedebulles"/>
    <w:uiPriority w:val="99"/>
    <w:semiHidden/>
    <w:rsid w:val="00CF0F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98"/>
    <w:pPr>
      <w:spacing w:after="0" w:line="240"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2098"/>
    <w:pPr>
      <w:ind w:left="720"/>
      <w:contextualSpacing/>
    </w:pPr>
  </w:style>
  <w:style w:type="paragraph" w:styleId="En-tte">
    <w:name w:val="header"/>
    <w:basedOn w:val="Normal"/>
    <w:link w:val="En-tteCar"/>
    <w:uiPriority w:val="99"/>
    <w:unhideWhenUsed/>
    <w:rsid w:val="00B90A2A"/>
    <w:pPr>
      <w:tabs>
        <w:tab w:val="center" w:pos="4536"/>
        <w:tab w:val="right" w:pos="9072"/>
      </w:tabs>
    </w:pPr>
  </w:style>
  <w:style w:type="character" w:customStyle="1" w:styleId="En-tteCar">
    <w:name w:val="En-tête Car"/>
    <w:basedOn w:val="Policepardfaut"/>
    <w:link w:val="En-tte"/>
    <w:uiPriority w:val="99"/>
    <w:rsid w:val="00B90A2A"/>
    <w:rPr>
      <w:rFonts w:ascii="Calibri" w:eastAsia="Times New Roman" w:hAnsi="Calibri" w:cs="Times New Roman"/>
    </w:rPr>
  </w:style>
  <w:style w:type="paragraph" w:styleId="Pieddepage">
    <w:name w:val="footer"/>
    <w:basedOn w:val="Normal"/>
    <w:link w:val="PieddepageCar"/>
    <w:uiPriority w:val="99"/>
    <w:unhideWhenUsed/>
    <w:rsid w:val="00B90A2A"/>
    <w:pPr>
      <w:tabs>
        <w:tab w:val="center" w:pos="4536"/>
        <w:tab w:val="right" w:pos="9072"/>
      </w:tabs>
    </w:pPr>
  </w:style>
  <w:style w:type="character" w:customStyle="1" w:styleId="PieddepageCar">
    <w:name w:val="Pied de page Car"/>
    <w:basedOn w:val="Policepardfaut"/>
    <w:link w:val="Pieddepage"/>
    <w:uiPriority w:val="99"/>
    <w:rsid w:val="00B90A2A"/>
    <w:rPr>
      <w:rFonts w:ascii="Calibri" w:eastAsia="Times New Roman" w:hAnsi="Calibri" w:cs="Times New Roman"/>
    </w:rPr>
  </w:style>
  <w:style w:type="character" w:styleId="Marquedecommentaire">
    <w:name w:val="annotation reference"/>
    <w:basedOn w:val="Policepardfaut"/>
    <w:uiPriority w:val="99"/>
    <w:semiHidden/>
    <w:unhideWhenUsed/>
    <w:rsid w:val="00CF0F06"/>
    <w:rPr>
      <w:sz w:val="16"/>
      <w:szCs w:val="16"/>
    </w:rPr>
  </w:style>
  <w:style w:type="paragraph" w:styleId="Commentaire">
    <w:name w:val="annotation text"/>
    <w:basedOn w:val="Normal"/>
    <w:link w:val="CommentaireCar"/>
    <w:uiPriority w:val="99"/>
    <w:semiHidden/>
    <w:unhideWhenUsed/>
    <w:rsid w:val="00CF0F06"/>
    <w:rPr>
      <w:sz w:val="20"/>
      <w:szCs w:val="20"/>
    </w:rPr>
  </w:style>
  <w:style w:type="character" w:customStyle="1" w:styleId="CommentaireCar">
    <w:name w:val="Commentaire Car"/>
    <w:basedOn w:val="Policepardfaut"/>
    <w:link w:val="Commentaire"/>
    <w:uiPriority w:val="99"/>
    <w:semiHidden/>
    <w:rsid w:val="00CF0F06"/>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CF0F06"/>
    <w:rPr>
      <w:b/>
      <w:bCs/>
    </w:rPr>
  </w:style>
  <w:style w:type="character" w:customStyle="1" w:styleId="ObjetducommentaireCar">
    <w:name w:val="Objet du commentaire Car"/>
    <w:basedOn w:val="CommentaireCar"/>
    <w:link w:val="Objetducommentaire"/>
    <w:uiPriority w:val="99"/>
    <w:semiHidden/>
    <w:rsid w:val="00CF0F06"/>
    <w:rPr>
      <w:rFonts w:ascii="Calibri" w:eastAsia="Times New Roman" w:hAnsi="Calibri" w:cs="Times New Roman"/>
      <w:b/>
      <w:bCs/>
      <w:sz w:val="20"/>
      <w:szCs w:val="20"/>
    </w:rPr>
  </w:style>
  <w:style w:type="paragraph" w:styleId="Textedebulles">
    <w:name w:val="Balloon Text"/>
    <w:basedOn w:val="Normal"/>
    <w:link w:val="TextedebullesCar"/>
    <w:uiPriority w:val="99"/>
    <w:semiHidden/>
    <w:unhideWhenUsed/>
    <w:rsid w:val="00CF0F06"/>
    <w:rPr>
      <w:rFonts w:ascii="Tahoma" w:hAnsi="Tahoma" w:cs="Tahoma"/>
      <w:sz w:val="16"/>
      <w:szCs w:val="16"/>
    </w:rPr>
  </w:style>
  <w:style w:type="character" w:customStyle="1" w:styleId="TextedebullesCar">
    <w:name w:val="Texte de bulles Car"/>
    <w:basedOn w:val="Policepardfaut"/>
    <w:link w:val="Textedebulles"/>
    <w:uiPriority w:val="99"/>
    <w:semiHidden/>
    <w:rsid w:val="00CF0F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16759">
      <w:bodyDiv w:val="1"/>
      <w:marLeft w:val="0"/>
      <w:marRight w:val="0"/>
      <w:marTop w:val="0"/>
      <w:marBottom w:val="0"/>
      <w:divBdr>
        <w:top w:val="none" w:sz="0" w:space="0" w:color="auto"/>
        <w:left w:val="none" w:sz="0" w:space="0" w:color="auto"/>
        <w:bottom w:val="none" w:sz="0" w:space="0" w:color="auto"/>
        <w:right w:val="none" w:sz="0" w:space="0" w:color="auto"/>
      </w:divBdr>
    </w:div>
    <w:div w:id="11270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A050-2D5E-4FA4-8815-4B79E08F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1720</Words>
  <Characters>9461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BURATTI Matthieu</dc:creator>
  <cp:lastModifiedBy>BURATTI Matthieu</cp:lastModifiedBy>
  <cp:revision>2</cp:revision>
  <cp:lastPrinted>2020-05-29T06:28:00Z</cp:lastPrinted>
  <dcterms:created xsi:type="dcterms:W3CDTF">2020-06-03T13:41:00Z</dcterms:created>
  <dcterms:modified xsi:type="dcterms:W3CDTF">2020-06-03T13:41:00Z</dcterms:modified>
</cp:coreProperties>
</file>