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single" w:sz="4" w:space="0" w:color="auto"/>
        </w:tblBorders>
        <w:tblLook w:val="04A0" w:firstRow="1" w:lastRow="0" w:firstColumn="1" w:lastColumn="0" w:noHBand="0" w:noVBand="1"/>
      </w:tblPr>
      <w:tblGrid>
        <w:gridCol w:w="2541"/>
        <w:gridCol w:w="6814"/>
      </w:tblGrid>
      <w:tr w:rsidR="00F8270C" w:rsidRPr="00496BBF">
        <w:tc>
          <w:tcPr>
            <w:tcW w:w="2518" w:type="dxa"/>
            <w:shd w:val="clear" w:color="auto" w:fill="auto"/>
          </w:tcPr>
          <w:p w:rsidR="00F8270C" w:rsidRDefault="00AF1C16" w:rsidP="00F8270C">
            <w:pPr>
              <w:tabs>
                <w:tab w:val="center" w:pos="1151"/>
              </w:tabs>
            </w:pPr>
            <w:r>
              <w:t xml:space="preserve">  </w:t>
            </w:r>
            <w:r w:rsidR="00F8270C">
              <w:tab/>
            </w:r>
          </w:p>
          <w:p w:rsidR="00F8270C" w:rsidRPr="00496BBF" w:rsidRDefault="0059470F" w:rsidP="00F8270C">
            <w:pPr>
              <w:tabs>
                <w:tab w:val="center" w:pos="1151"/>
              </w:tabs>
              <w:jc w:val="center"/>
              <w:rPr>
                <w:rFonts w:ascii="Calibri" w:hAnsi="Calibri"/>
                <w:sz w:val="22"/>
                <w:szCs w:val="22"/>
              </w:rPr>
            </w:pPr>
            <w:r w:rsidRPr="001A15BD">
              <w:rPr>
                <w:noProof/>
              </w:rPr>
              <w:drawing>
                <wp:inline distT="0" distB="0" distL="0" distR="0">
                  <wp:extent cx="1476375" cy="685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685800"/>
                          </a:xfrm>
                          <a:prstGeom prst="rect">
                            <a:avLst/>
                          </a:prstGeom>
                          <a:noFill/>
                          <a:ln>
                            <a:noFill/>
                          </a:ln>
                        </pic:spPr>
                      </pic:pic>
                    </a:graphicData>
                  </a:graphic>
                </wp:inline>
              </w:drawing>
            </w:r>
          </w:p>
        </w:tc>
        <w:tc>
          <w:tcPr>
            <w:tcW w:w="6977" w:type="dxa"/>
            <w:shd w:val="clear" w:color="auto" w:fill="auto"/>
          </w:tcPr>
          <w:p w:rsidR="00F8270C" w:rsidRPr="00496BBF" w:rsidRDefault="00F8270C" w:rsidP="00F8270C">
            <w:pPr>
              <w:spacing w:before="240"/>
              <w:jc w:val="right"/>
              <w:rPr>
                <w:rFonts w:ascii="Calibri" w:hAnsi="Calibri"/>
                <w:b/>
              </w:rPr>
            </w:pPr>
            <w:r>
              <w:rPr>
                <w:rFonts w:ascii="Calibri" w:hAnsi="Calibri"/>
                <w:b/>
              </w:rPr>
              <w:t>DOSSIER D’APPEL A PROJETS CRISE ET SORTIE DE CRISE</w:t>
            </w:r>
          </w:p>
          <w:p w:rsidR="002A19D5" w:rsidRDefault="002A19D5" w:rsidP="00F8270C">
            <w:pPr>
              <w:spacing w:before="240"/>
              <w:jc w:val="right"/>
              <w:rPr>
                <w:rFonts w:ascii="Calibri" w:hAnsi="Calibri"/>
                <w:b/>
                <w:i/>
              </w:rPr>
            </w:pPr>
            <w:r>
              <w:rPr>
                <w:rFonts w:ascii="Calibri" w:hAnsi="Calibri"/>
                <w:b/>
                <w:i/>
              </w:rPr>
              <w:t>TCHAD</w:t>
            </w:r>
          </w:p>
          <w:p w:rsidR="00A35683" w:rsidRPr="00A35683" w:rsidRDefault="00A35683" w:rsidP="00A35683">
            <w:pPr>
              <w:spacing w:before="240"/>
              <w:jc w:val="right"/>
              <w:rPr>
                <w:rFonts w:ascii="Calibri" w:hAnsi="Calibri"/>
                <w:b/>
                <w:i/>
              </w:rPr>
            </w:pPr>
            <w:r w:rsidRPr="00A35683">
              <w:rPr>
                <w:rFonts w:ascii="Calibri" w:hAnsi="Calibri"/>
                <w:b/>
                <w:i/>
              </w:rPr>
              <w:t xml:space="preserve">SAHA WA TARBIA - APPUI AUX SERVICES SOCIAUX DANS LES PROVINCES DU NORD-OUEST DU TCHAD </w:t>
            </w:r>
          </w:p>
          <w:p w:rsidR="00A35683" w:rsidRDefault="00A35683" w:rsidP="00A35683">
            <w:pPr>
              <w:spacing w:before="240"/>
              <w:jc w:val="right"/>
              <w:rPr>
                <w:rFonts w:ascii="Calibri" w:hAnsi="Calibri"/>
                <w:b/>
                <w:i/>
              </w:rPr>
            </w:pPr>
            <w:r w:rsidRPr="00A35683">
              <w:rPr>
                <w:rFonts w:ascii="Calibri" w:hAnsi="Calibri"/>
                <w:b/>
                <w:i/>
              </w:rPr>
              <w:t>(KANEM, BARH EL GHAZEL ET LAC TCHAD)</w:t>
            </w:r>
          </w:p>
          <w:p w:rsidR="00F8270C" w:rsidRPr="00496BBF" w:rsidRDefault="002A19D5" w:rsidP="00A35683">
            <w:pPr>
              <w:spacing w:before="240"/>
              <w:jc w:val="right"/>
              <w:rPr>
                <w:rFonts w:ascii="Calibri" w:hAnsi="Calibri"/>
                <w:sz w:val="22"/>
                <w:szCs w:val="22"/>
              </w:rPr>
            </w:pPr>
            <w:r>
              <w:rPr>
                <w:rFonts w:ascii="Calibri" w:hAnsi="Calibri"/>
                <w:b/>
                <w:i/>
              </w:rPr>
              <w:t>2021</w:t>
            </w:r>
          </w:p>
        </w:tc>
      </w:tr>
    </w:tbl>
    <w:p w:rsidR="00F8270C" w:rsidRDefault="00F8270C" w:rsidP="00F8270C">
      <w:pPr>
        <w:jc w:val="both"/>
        <w:rPr>
          <w:rFonts w:ascii="Calibri" w:hAnsi="Calibri"/>
          <w:sz w:val="22"/>
          <w:szCs w:val="22"/>
        </w:rPr>
      </w:pPr>
    </w:p>
    <w:p w:rsidR="00F8270C" w:rsidRPr="00E15B2D" w:rsidRDefault="0079011F" w:rsidP="00CF3471">
      <w:pPr>
        <w:jc w:val="both"/>
        <w:rPr>
          <w:rFonts w:ascii="Calibri" w:hAnsi="Calibri" w:cs="Calibri"/>
          <w:sz w:val="22"/>
          <w:szCs w:val="22"/>
        </w:rPr>
      </w:pPr>
      <w:r>
        <w:rPr>
          <w:rFonts w:ascii="Calibri" w:hAnsi="Calibri" w:cs="Calibri"/>
          <w:sz w:val="22"/>
          <w:szCs w:val="22"/>
        </w:rPr>
        <w:t>L’Agence française de d</w:t>
      </w:r>
      <w:bookmarkStart w:id="0" w:name="_GoBack"/>
      <w:bookmarkEnd w:id="0"/>
      <w:r w:rsidR="00F8270C" w:rsidRPr="00E56ECD">
        <w:rPr>
          <w:rFonts w:ascii="Calibri" w:hAnsi="Calibri" w:cs="Calibri"/>
          <w:sz w:val="22"/>
          <w:szCs w:val="22"/>
        </w:rPr>
        <w:t xml:space="preserve">éveloppement (AFD) se propose de subventionner </w:t>
      </w:r>
      <w:r w:rsidR="00C47CEB">
        <w:rPr>
          <w:rFonts w:ascii="Calibri" w:hAnsi="Calibri" w:cs="Calibri"/>
          <w:sz w:val="22"/>
          <w:szCs w:val="22"/>
        </w:rPr>
        <w:t xml:space="preserve">via son fonds Paix et Résilience Minka </w:t>
      </w:r>
      <w:r w:rsidR="00F8270C" w:rsidRPr="00E56ECD">
        <w:rPr>
          <w:rFonts w:ascii="Calibri" w:hAnsi="Calibri" w:cs="Calibri"/>
          <w:sz w:val="22"/>
          <w:szCs w:val="22"/>
        </w:rPr>
        <w:t>des O</w:t>
      </w:r>
      <w:r w:rsidR="00E20273">
        <w:rPr>
          <w:rFonts w:ascii="Calibri" w:hAnsi="Calibri" w:cs="Calibri"/>
          <w:sz w:val="22"/>
          <w:szCs w:val="22"/>
        </w:rPr>
        <w:t xml:space="preserve">rganisations de la société civile </w:t>
      </w:r>
      <w:r w:rsidR="00AF2DF8">
        <w:rPr>
          <w:rFonts w:ascii="Calibri" w:hAnsi="Calibri" w:cs="Calibri"/>
          <w:bCs/>
          <w:sz w:val="22"/>
          <w:szCs w:val="22"/>
        </w:rPr>
        <w:t>(OSC)</w:t>
      </w:r>
      <w:r w:rsidR="00AF2DF8">
        <w:rPr>
          <w:rStyle w:val="Appelnotedebasdep"/>
          <w:rFonts w:ascii="Calibri" w:hAnsi="Calibri" w:cs="Calibri"/>
          <w:bCs/>
          <w:sz w:val="22"/>
          <w:szCs w:val="22"/>
        </w:rPr>
        <w:footnoteReference w:id="1"/>
      </w:r>
      <w:r w:rsidR="00AF2DF8" w:rsidRPr="00E56ECD">
        <w:rPr>
          <w:rFonts w:ascii="Calibri" w:hAnsi="Calibri" w:cs="Calibri"/>
          <w:sz w:val="22"/>
          <w:szCs w:val="22"/>
        </w:rPr>
        <w:t xml:space="preserve"> </w:t>
      </w:r>
      <w:r w:rsidR="00F8270C" w:rsidRPr="00145CC0">
        <w:rPr>
          <w:rFonts w:ascii="Calibri" w:hAnsi="Calibri" w:cs="Calibri"/>
          <w:bCs/>
          <w:sz w:val="22"/>
          <w:szCs w:val="22"/>
        </w:rPr>
        <w:t>ou d’autres organismes à but non-lucratif</w:t>
      </w:r>
      <w:r w:rsidR="00AF2DF8">
        <w:rPr>
          <w:rStyle w:val="Appelnotedebasdep"/>
          <w:rFonts w:ascii="Calibri" w:hAnsi="Calibri" w:cs="Calibri"/>
          <w:bCs/>
          <w:sz w:val="22"/>
          <w:szCs w:val="22"/>
        </w:rPr>
        <w:footnoteReference w:id="2"/>
      </w:r>
      <w:r w:rsidR="00F8270C">
        <w:rPr>
          <w:rFonts w:ascii="Calibri" w:hAnsi="Calibri" w:cs="Calibri"/>
          <w:bCs/>
          <w:sz w:val="22"/>
          <w:szCs w:val="22"/>
        </w:rPr>
        <w:t xml:space="preserve"> </w:t>
      </w:r>
      <w:r w:rsidR="00F8270C" w:rsidRPr="00E56ECD">
        <w:rPr>
          <w:rFonts w:ascii="Calibri" w:hAnsi="Calibri" w:cs="Calibri"/>
          <w:sz w:val="22"/>
          <w:szCs w:val="22"/>
        </w:rPr>
        <w:t xml:space="preserve">pour la réalisation </w:t>
      </w:r>
      <w:r w:rsidR="00AF2DF8">
        <w:rPr>
          <w:rFonts w:ascii="Calibri" w:hAnsi="Calibri" w:cs="Calibri"/>
          <w:sz w:val="22"/>
          <w:szCs w:val="22"/>
        </w:rPr>
        <w:t>d’un</w:t>
      </w:r>
      <w:r w:rsidR="00AF2DF8" w:rsidRPr="00E56ECD">
        <w:rPr>
          <w:rFonts w:ascii="Calibri" w:hAnsi="Calibri" w:cs="Calibri"/>
          <w:sz w:val="22"/>
          <w:szCs w:val="22"/>
        </w:rPr>
        <w:t xml:space="preserve"> </w:t>
      </w:r>
      <w:r w:rsidR="00F8270C" w:rsidRPr="00E56ECD">
        <w:rPr>
          <w:rFonts w:ascii="Calibri" w:hAnsi="Calibri" w:cs="Calibri"/>
          <w:sz w:val="22"/>
          <w:szCs w:val="22"/>
        </w:rPr>
        <w:t xml:space="preserve">projet </w:t>
      </w:r>
      <w:r w:rsidR="00CF3471">
        <w:rPr>
          <w:rFonts w:ascii="Calibri" w:hAnsi="Calibri" w:cs="Calibri"/>
          <w:bCs/>
          <w:sz w:val="22"/>
          <w:szCs w:val="22"/>
        </w:rPr>
        <w:t>contribuant</w:t>
      </w:r>
      <w:r w:rsidR="00CF3471" w:rsidRPr="00CF3471">
        <w:rPr>
          <w:rFonts w:ascii="Calibri" w:hAnsi="Calibri" w:cs="Calibri"/>
          <w:bCs/>
          <w:sz w:val="22"/>
          <w:szCs w:val="22"/>
        </w:rPr>
        <w:t xml:space="preserve"> à l’accès des populations vulnérables (notamment les filles, les adolescentes et les femmes) aux services sociaux de base (éducation et sant</w:t>
      </w:r>
      <w:r w:rsidR="00CF3471">
        <w:rPr>
          <w:rFonts w:ascii="Calibri" w:hAnsi="Calibri" w:cs="Calibri"/>
          <w:bCs/>
          <w:sz w:val="22"/>
          <w:szCs w:val="22"/>
        </w:rPr>
        <w:t>é) dans la province du Lac</w:t>
      </w:r>
      <w:r w:rsidR="00CF3471" w:rsidRPr="00CF3471">
        <w:rPr>
          <w:rFonts w:ascii="Calibri" w:hAnsi="Calibri" w:cs="Calibri"/>
          <w:bCs/>
          <w:sz w:val="22"/>
          <w:szCs w:val="22"/>
        </w:rPr>
        <w:t>, du Kanem et du Barh El Ghazel</w:t>
      </w:r>
      <w:r w:rsidR="00CF3471">
        <w:rPr>
          <w:i/>
          <w:iCs/>
          <w:color w:val="000000"/>
        </w:rPr>
        <w:t xml:space="preserve"> </w:t>
      </w:r>
      <w:r w:rsidR="00CF3471" w:rsidRPr="00CF3471">
        <w:rPr>
          <w:rFonts w:ascii="Calibri" w:hAnsi="Calibri" w:cs="Calibri"/>
          <w:bCs/>
          <w:sz w:val="22"/>
          <w:szCs w:val="22"/>
        </w:rPr>
        <w:t>au Tchad</w:t>
      </w:r>
      <w:r w:rsidR="00CF3471">
        <w:rPr>
          <w:i/>
          <w:iCs/>
          <w:color w:val="000000"/>
        </w:rPr>
        <w:t xml:space="preserve"> </w:t>
      </w:r>
      <w:r w:rsidR="00F8270C" w:rsidRPr="00E15B2D">
        <w:rPr>
          <w:rFonts w:ascii="Calibri" w:hAnsi="Calibri" w:cs="Calibri"/>
          <w:sz w:val="22"/>
          <w:szCs w:val="22"/>
        </w:rPr>
        <w:t>selon un cadre défini</w:t>
      </w:r>
      <w:r w:rsidR="00F8270C" w:rsidRPr="00E15B2D">
        <w:rPr>
          <w:rFonts w:ascii="Calibri" w:hAnsi="Calibri" w:cs="Calibri"/>
          <w:b/>
          <w:sz w:val="22"/>
          <w:szCs w:val="22"/>
        </w:rPr>
        <w:t xml:space="preserve"> </w:t>
      </w:r>
      <w:r w:rsidR="00F8270C" w:rsidRPr="00E15B2D">
        <w:rPr>
          <w:rFonts w:ascii="Calibri" w:hAnsi="Calibri" w:cs="Calibri"/>
          <w:sz w:val="22"/>
          <w:szCs w:val="22"/>
        </w:rPr>
        <w:t xml:space="preserve">(voir les termes de référence - </w:t>
      </w:r>
      <w:r w:rsidR="00F8270C" w:rsidRPr="00CF3471">
        <w:rPr>
          <w:rFonts w:ascii="Calibri" w:hAnsi="Calibri" w:cs="Calibri"/>
          <w:sz w:val="22"/>
          <w:szCs w:val="22"/>
        </w:rPr>
        <w:t>Section VII).</w:t>
      </w:r>
      <w:r w:rsidR="00F8270C" w:rsidRPr="00E15B2D">
        <w:rPr>
          <w:rFonts w:ascii="Calibri" w:hAnsi="Calibri" w:cs="Calibri"/>
          <w:sz w:val="22"/>
          <w:szCs w:val="22"/>
        </w:rPr>
        <w:t xml:space="preserve"> </w:t>
      </w:r>
    </w:p>
    <w:p w:rsidR="00C47CEB" w:rsidRPr="00E15B2D" w:rsidRDefault="00C47CEB" w:rsidP="00F8270C">
      <w:pPr>
        <w:jc w:val="both"/>
        <w:rPr>
          <w:rFonts w:ascii="Calibri" w:hAnsi="Calibri" w:cs="Calibri"/>
          <w:sz w:val="22"/>
          <w:szCs w:val="22"/>
        </w:rPr>
      </w:pPr>
    </w:p>
    <w:p w:rsidR="00C47CEB" w:rsidRDefault="00C47CEB" w:rsidP="00C47CEB">
      <w:pPr>
        <w:jc w:val="both"/>
        <w:rPr>
          <w:rFonts w:ascii="Calibri" w:hAnsi="Calibri" w:cs="Calibri"/>
          <w:sz w:val="22"/>
          <w:szCs w:val="22"/>
        </w:rPr>
      </w:pPr>
      <w:r>
        <w:rPr>
          <w:rFonts w:ascii="Calibri" w:hAnsi="Calibri" w:cs="Calibri"/>
          <w:sz w:val="22"/>
          <w:szCs w:val="22"/>
        </w:rPr>
        <w:t>Au titre de son initiative Minka Lac Tchad, l’AFD finance des projets visant à renforcer la résilience et la cohésion sociale en atténuant les facteurs de vulnérabilités liés à la crise Boko Haram. Dans une logique de prévention, l’AFD souhaite é</w:t>
      </w:r>
      <w:r w:rsidRPr="00E64A8C">
        <w:rPr>
          <w:rFonts w:ascii="Calibri" w:hAnsi="Calibri" w:cs="Calibri"/>
          <w:sz w:val="22"/>
          <w:szCs w:val="22"/>
        </w:rPr>
        <w:t xml:space="preserve">tendre </w:t>
      </w:r>
      <w:r>
        <w:rPr>
          <w:rFonts w:ascii="Calibri" w:hAnsi="Calibri" w:cs="Calibri"/>
          <w:sz w:val="22"/>
          <w:szCs w:val="22"/>
        </w:rPr>
        <w:t>le</w:t>
      </w:r>
      <w:r w:rsidRPr="00E64A8C">
        <w:rPr>
          <w:rFonts w:ascii="Calibri" w:hAnsi="Calibri" w:cs="Calibri"/>
          <w:sz w:val="22"/>
          <w:szCs w:val="22"/>
        </w:rPr>
        <w:t xml:space="preserve"> périmètre géographique </w:t>
      </w:r>
      <w:r>
        <w:rPr>
          <w:rFonts w:ascii="Calibri" w:hAnsi="Calibri" w:cs="Calibri"/>
          <w:sz w:val="22"/>
          <w:szCs w:val="22"/>
        </w:rPr>
        <w:t>de son initiative pour</w:t>
      </w:r>
      <w:r w:rsidRPr="00E64A8C">
        <w:rPr>
          <w:rFonts w:ascii="Calibri" w:hAnsi="Calibri" w:cs="Calibri"/>
          <w:sz w:val="22"/>
          <w:szCs w:val="22"/>
        </w:rPr>
        <w:t xml:space="preserve"> intégrer les territoires contigus à la zone du Lac Tchad, dans lesquels des facteurs de risque ont été identifiés.</w:t>
      </w:r>
      <w:r>
        <w:rPr>
          <w:rFonts w:ascii="Calibri" w:hAnsi="Calibri" w:cs="Calibri"/>
          <w:sz w:val="22"/>
          <w:szCs w:val="22"/>
        </w:rPr>
        <w:t xml:space="preserve"> </w:t>
      </w:r>
    </w:p>
    <w:p w:rsidR="00C47CEB" w:rsidRDefault="00C47CEB" w:rsidP="00C47CEB">
      <w:pPr>
        <w:jc w:val="both"/>
        <w:rPr>
          <w:rFonts w:ascii="Calibri" w:hAnsi="Calibri" w:cs="Calibri"/>
          <w:sz w:val="22"/>
          <w:szCs w:val="22"/>
        </w:rPr>
      </w:pPr>
    </w:p>
    <w:p w:rsidR="00F8270C" w:rsidRPr="00E15B2D" w:rsidRDefault="00C47CEB" w:rsidP="00F8270C">
      <w:pPr>
        <w:jc w:val="both"/>
        <w:rPr>
          <w:rFonts w:ascii="Calibri" w:hAnsi="Calibri" w:cs="Calibri"/>
          <w:sz w:val="22"/>
          <w:szCs w:val="22"/>
        </w:rPr>
      </w:pPr>
      <w:r>
        <w:rPr>
          <w:rFonts w:ascii="Calibri" w:hAnsi="Calibri" w:cs="Calibri"/>
          <w:sz w:val="22"/>
          <w:szCs w:val="22"/>
        </w:rPr>
        <w:t>Pour le présent appel à projets, l</w:t>
      </w:r>
      <w:r w:rsidR="00F8270C" w:rsidRPr="00E15B2D">
        <w:rPr>
          <w:rFonts w:ascii="Calibri" w:hAnsi="Calibri" w:cs="Calibri"/>
          <w:sz w:val="22"/>
          <w:szCs w:val="22"/>
        </w:rPr>
        <w:t>’AFD dispose à ce titre d’une enveloppe de</w:t>
      </w:r>
      <w:r w:rsidR="00F8270C" w:rsidRPr="00E15B2D">
        <w:rPr>
          <w:rFonts w:ascii="Calibri" w:hAnsi="Calibri" w:cs="Calibri"/>
          <w:i/>
          <w:sz w:val="22"/>
          <w:szCs w:val="22"/>
        </w:rPr>
        <w:t> </w:t>
      </w:r>
      <w:r w:rsidR="00DB6295" w:rsidRPr="00E15B2D">
        <w:rPr>
          <w:rFonts w:ascii="Calibri" w:hAnsi="Calibri" w:cs="Calibri"/>
          <w:sz w:val="22"/>
          <w:szCs w:val="22"/>
        </w:rPr>
        <w:t>1</w:t>
      </w:r>
      <w:r w:rsidR="00A35683" w:rsidRPr="00E15B2D">
        <w:rPr>
          <w:rFonts w:ascii="Calibri" w:hAnsi="Calibri" w:cs="Calibri"/>
          <w:sz w:val="22"/>
          <w:szCs w:val="22"/>
        </w:rPr>
        <w:t>0</w:t>
      </w:r>
      <w:r w:rsidR="00DB6295" w:rsidRPr="00E15B2D">
        <w:rPr>
          <w:rFonts w:ascii="Calibri" w:hAnsi="Calibri" w:cs="Calibri"/>
          <w:sz w:val="22"/>
          <w:szCs w:val="22"/>
        </w:rPr>
        <w:t xml:space="preserve"> millions </w:t>
      </w:r>
      <w:r w:rsidR="00AF2DF8" w:rsidRPr="00E15B2D">
        <w:rPr>
          <w:rFonts w:ascii="Calibri" w:hAnsi="Calibri" w:cs="Calibri"/>
          <w:sz w:val="22"/>
          <w:szCs w:val="22"/>
        </w:rPr>
        <w:t>d’euros en</w:t>
      </w:r>
      <w:r w:rsidR="00C90008">
        <w:rPr>
          <w:rFonts w:ascii="Calibri" w:hAnsi="Calibri" w:cs="Calibri"/>
          <w:sz w:val="22"/>
          <w:szCs w:val="22"/>
        </w:rPr>
        <w:t xml:space="preserve"> subvention. </w:t>
      </w:r>
      <w:r w:rsidR="00F8270C" w:rsidRPr="00E15B2D">
        <w:rPr>
          <w:rFonts w:ascii="Calibri" w:hAnsi="Calibri" w:cs="Calibri"/>
          <w:sz w:val="22"/>
          <w:szCs w:val="22"/>
        </w:rPr>
        <w:t xml:space="preserve">Le projet retenu </w:t>
      </w:r>
      <w:r w:rsidR="00C11E1E" w:rsidRPr="00E15B2D">
        <w:rPr>
          <w:rFonts w:ascii="Calibri" w:hAnsi="Calibri" w:cs="Calibri"/>
          <w:sz w:val="22"/>
          <w:szCs w:val="22"/>
        </w:rPr>
        <w:t xml:space="preserve">devra </w:t>
      </w:r>
      <w:r w:rsidR="00F8270C" w:rsidRPr="00E15B2D">
        <w:rPr>
          <w:rFonts w:ascii="Calibri" w:hAnsi="Calibri" w:cs="Calibri"/>
          <w:sz w:val="22"/>
          <w:szCs w:val="22"/>
        </w:rPr>
        <w:t xml:space="preserve">être mis en œuvre </w:t>
      </w:r>
      <w:r w:rsidR="00C11E1E" w:rsidRPr="00E15B2D">
        <w:rPr>
          <w:rFonts w:ascii="Calibri" w:hAnsi="Calibri" w:cs="Calibri"/>
          <w:sz w:val="22"/>
          <w:szCs w:val="22"/>
        </w:rPr>
        <w:t xml:space="preserve">par un groupement composé d’OSC ou d’organismes à but non lucratif représentés par une OSC chef de file </w:t>
      </w:r>
      <w:r w:rsidR="00F8270C" w:rsidRPr="00E15B2D">
        <w:rPr>
          <w:rFonts w:ascii="Calibri" w:hAnsi="Calibri" w:cs="Calibri"/>
          <w:sz w:val="22"/>
          <w:szCs w:val="22"/>
        </w:rPr>
        <w:t xml:space="preserve">sur une période de </w:t>
      </w:r>
      <w:r w:rsidR="00CF3471" w:rsidRPr="00CF3471">
        <w:rPr>
          <w:rFonts w:ascii="Calibri" w:hAnsi="Calibri" w:cs="Calibri"/>
          <w:sz w:val="22"/>
          <w:szCs w:val="22"/>
        </w:rPr>
        <w:t>36 à</w:t>
      </w:r>
      <w:r w:rsidR="00CF3471">
        <w:rPr>
          <w:rFonts w:ascii="Calibri" w:hAnsi="Calibri" w:cs="Calibri"/>
          <w:i/>
          <w:sz w:val="22"/>
          <w:szCs w:val="22"/>
        </w:rPr>
        <w:t xml:space="preserve"> </w:t>
      </w:r>
      <w:r w:rsidR="00DB6295" w:rsidRPr="00E15B2D">
        <w:rPr>
          <w:rFonts w:ascii="Calibri" w:hAnsi="Calibri" w:cs="Calibri"/>
          <w:sz w:val="22"/>
          <w:szCs w:val="22"/>
        </w:rPr>
        <w:t>48 mois</w:t>
      </w:r>
      <w:r w:rsidR="00F8270C" w:rsidRPr="00E15B2D">
        <w:rPr>
          <w:rFonts w:ascii="Calibri" w:hAnsi="Calibri" w:cs="Calibri"/>
          <w:sz w:val="22"/>
          <w:szCs w:val="22"/>
        </w:rPr>
        <w:t xml:space="preserve">.  </w:t>
      </w:r>
      <w:r w:rsidR="00DB6295" w:rsidRPr="00E15B2D">
        <w:rPr>
          <w:rFonts w:ascii="Calibri" w:hAnsi="Calibri" w:cs="Calibri"/>
          <w:sz w:val="22"/>
          <w:szCs w:val="22"/>
        </w:rPr>
        <w:t xml:space="preserve"> </w:t>
      </w:r>
    </w:p>
    <w:p w:rsidR="00F8270C" w:rsidRPr="00E15B2D" w:rsidRDefault="00F8270C" w:rsidP="00F8270C">
      <w:pPr>
        <w:jc w:val="both"/>
        <w:rPr>
          <w:rFonts w:ascii="Calibri" w:hAnsi="Calibri" w:cs="Calibri"/>
          <w:sz w:val="22"/>
          <w:szCs w:val="22"/>
        </w:rPr>
      </w:pPr>
    </w:p>
    <w:p w:rsidR="00F8270C" w:rsidRPr="00145CC0" w:rsidRDefault="00F8270C" w:rsidP="00F8270C">
      <w:pPr>
        <w:jc w:val="both"/>
        <w:rPr>
          <w:rFonts w:ascii="Calibri" w:hAnsi="Calibri" w:cs="Calibri"/>
          <w:sz w:val="22"/>
          <w:szCs w:val="22"/>
        </w:rPr>
      </w:pPr>
      <w:r w:rsidRPr="00E15B2D">
        <w:rPr>
          <w:rFonts w:ascii="Calibri" w:hAnsi="Calibri" w:cs="Calibri"/>
          <w:sz w:val="22"/>
          <w:szCs w:val="22"/>
        </w:rPr>
        <w:t xml:space="preserve">La sélection est effectuée sur la base d’une note </w:t>
      </w:r>
      <w:r w:rsidRPr="00E15B2D">
        <w:rPr>
          <w:rFonts w:ascii="Calibri" w:hAnsi="Calibri" w:cs="Calibri"/>
          <w:sz w:val="22"/>
          <w:szCs w:val="22"/>
        </w:rPr>
        <w:t>p</w:t>
      </w:r>
      <w:r w:rsidRPr="00E15B2D">
        <w:rPr>
          <w:rFonts w:ascii="Calibri" w:hAnsi="Calibri" w:cs="Calibri"/>
          <w:sz w:val="22"/>
          <w:szCs w:val="22"/>
        </w:rPr>
        <w:t xml:space="preserve">rojet (voir modèle – </w:t>
      </w:r>
      <w:r w:rsidRPr="00C47CEB">
        <w:rPr>
          <w:rFonts w:ascii="Calibri" w:hAnsi="Calibri" w:cs="Calibri"/>
          <w:sz w:val="22"/>
          <w:szCs w:val="22"/>
        </w:rPr>
        <w:t>Section III)</w:t>
      </w:r>
      <w:r w:rsidRPr="00E15B2D">
        <w:rPr>
          <w:rFonts w:ascii="Calibri" w:hAnsi="Calibri" w:cs="Calibri"/>
          <w:sz w:val="22"/>
          <w:szCs w:val="22"/>
        </w:rPr>
        <w:t xml:space="preserve"> accompagnée d’un dossier administratif (</w:t>
      </w:r>
      <w:r w:rsidRPr="00C47CEB">
        <w:rPr>
          <w:rFonts w:ascii="Calibri" w:hAnsi="Calibri" w:cs="Calibri"/>
          <w:sz w:val="22"/>
          <w:szCs w:val="22"/>
        </w:rPr>
        <w:t>Section IV</w:t>
      </w:r>
      <w:r w:rsidRPr="00E15B2D">
        <w:rPr>
          <w:rFonts w:ascii="Calibri" w:hAnsi="Calibri" w:cs="Calibri"/>
          <w:sz w:val="22"/>
          <w:szCs w:val="22"/>
        </w:rPr>
        <w:t xml:space="preserve">), et des fiches de renseignements (Section </w:t>
      </w:r>
      <w:r w:rsidRPr="00C47CEB">
        <w:rPr>
          <w:rFonts w:ascii="Calibri" w:hAnsi="Calibri" w:cs="Calibri"/>
          <w:sz w:val="22"/>
          <w:szCs w:val="22"/>
        </w:rPr>
        <w:t>V et VI)</w:t>
      </w:r>
      <w:r w:rsidRPr="00E15B2D">
        <w:rPr>
          <w:rFonts w:ascii="Calibri" w:hAnsi="Calibri" w:cs="Calibri"/>
          <w:sz w:val="22"/>
          <w:szCs w:val="22"/>
        </w:rPr>
        <w:t xml:space="preserve"> à remettre</w:t>
      </w:r>
      <w:r w:rsidRPr="00145CC0">
        <w:rPr>
          <w:rFonts w:ascii="Calibri" w:hAnsi="Calibri" w:cs="Calibri"/>
          <w:sz w:val="22"/>
          <w:szCs w:val="22"/>
        </w:rPr>
        <w:t xml:space="preserve"> </w:t>
      </w:r>
      <w:r w:rsidR="00C90008">
        <w:rPr>
          <w:rFonts w:ascii="Calibri" w:hAnsi="Calibri" w:cs="Calibri"/>
          <w:sz w:val="22"/>
          <w:szCs w:val="22"/>
        </w:rPr>
        <w:t>via le site de l’AFD</w:t>
      </w:r>
      <w:r w:rsidR="00A66270">
        <w:rPr>
          <w:rFonts w:ascii="Calibri" w:hAnsi="Calibri" w:cs="Calibri"/>
          <w:sz w:val="22"/>
          <w:szCs w:val="22"/>
        </w:rPr>
        <w:t xml:space="preserve"> </w:t>
      </w:r>
      <w:r w:rsidRPr="00145CC0">
        <w:rPr>
          <w:rFonts w:ascii="Calibri" w:hAnsi="Calibri" w:cs="Calibri"/>
          <w:sz w:val="22"/>
          <w:szCs w:val="22"/>
        </w:rPr>
        <w:t>au plus tard l</w:t>
      </w:r>
      <w:r w:rsidR="00C90008">
        <w:rPr>
          <w:rFonts w:ascii="Calibri" w:hAnsi="Calibri" w:cs="Calibri"/>
          <w:sz w:val="22"/>
          <w:szCs w:val="22"/>
        </w:rPr>
        <w:t xml:space="preserve">e 10 septembre 2021 à 15h GMT. </w:t>
      </w:r>
      <w:r w:rsidRPr="00145CC0">
        <w:rPr>
          <w:rFonts w:ascii="Calibri" w:hAnsi="Calibri" w:cs="Calibri"/>
          <w:sz w:val="22"/>
          <w:szCs w:val="22"/>
        </w:rPr>
        <w:t xml:space="preserve"> </w:t>
      </w:r>
    </w:p>
    <w:p w:rsidR="00F8270C" w:rsidRPr="00145CC0" w:rsidRDefault="00F8270C" w:rsidP="00F8270C">
      <w:pPr>
        <w:jc w:val="both"/>
        <w:rPr>
          <w:rFonts w:ascii="Calibri" w:hAnsi="Calibri" w:cs="Calibri"/>
          <w:sz w:val="22"/>
          <w:szCs w:val="22"/>
        </w:rPr>
      </w:pPr>
    </w:p>
    <w:p w:rsidR="00F8270C" w:rsidRPr="0019316A" w:rsidRDefault="00F8270C" w:rsidP="00F8270C">
      <w:pPr>
        <w:jc w:val="both"/>
        <w:rPr>
          <w:rFonts w:ascii="Calibri" w:hAnsi="Calibri" w:cs="Calibri"/>
          <w:sz w:val="22"/>
          <w:szCs w:val="22"/>
        </w:rPr>
      </w:pPr>
      <w:r w:rsidRPr="00145CC0">
        <w:rPr>
          <w:rFonts w:ascii="Calibri" w:hAnsi="Calibri" w:cs="Calibri"/>
          <w:sz w:val="22"/>
          <w:szCs w:val="22"/>
        </w:rPr>
        <w:t>Les O</w:t>
      </w:r>
      <w:r>
        <w:rPr>
          <w:rFonts w:ascii="Calibri" w:hAnsi="Calibri" w:cs="Calibri"/>
          <w:sz w:val="22"/>
          <w:szCs w:val="22"/>
        </w:rPr>
        <w:t xml:space="preserve">SC </w:t>
      </w:r>
      <w:r w:rsidRPr="00E56ECD">
        <w:rPr>
          <w:rFonts w:ascii="Calibri" w:hAnsi="Calibri" w:cs="Calibri"/>
          <w:sz w:val="22"/>
          <w:szCs w:val="22"/>
        </w:rPr>
        <w:t xml:space="preserve">sélectionnées seront ensuite invitées à poursuivre l’instruction, en étroite relation avec le </w:t>
      </w:r>
      <w:r w:rsidR="002D0ABF">
        <w:rPr>
          <w:rFonts w:ascii="Calibri" w:hAnsi="Calibri" w:cs="Calibri"/>
          <w:sz w:val="22"/>
          <w:szCs w:val="22"/>
        </w:rPr>
        <w:t>Responsable d’équipe projet</w:t>
      </w:r>
      <w:r w:rsidRPr="00E56ECD">
        <w:rPr>
          <w:rFonts w:ascii="Calibri" w:hAnsi="Calibri" w:cs="Calibri"/>
          <w:sz w:val="22"/>
          <w:szCs w:val="22"/>
        </w:rPr>
        <w:t xml:space="preserve"> de l’AFD,</w:t>
      </w:r>
      <w:r w:rsidRPr="00903A5D">
        <w:rPr>
          <w:rFonts w:ascii="Calibri" w:hAnsi="Calibri" w:cs="Calibri"/>
          <w:sz w:val="22"/>
          <w:szCs w:val="22"/>
        </w:rPr>
        <w:t xml:space="preserve"> </w:t>
      </w:r>
      <w:r w:rsidRPr="0019316A">
        <w:rPr>
          <w:rFonts w:ascii="Calibri" w:hAnsi="Calibri" w:cs="Calibri"/>
          <w:sz w:val="22"/>
          <w:szCs w:val="22"/>
        </w:rPr>
        <w:t xml:space="preserve">et soumettront une note projet finale. Cette proposition finale et complète devra intégrer les éventuels éléments issus d’un dialogue avec le </w:t>
      </w:r>
      <w:r w:rsidR="002D0ABF">
        <w:rPr>
          <w:rFonts w:ascii="Calibri" w:hAnsi="Calibri" w:cs="Calibri"/>
          <w:sz w:val="22"/>
          <w:szCs w:val="22"/>
        </w:rPr>
        <w:t>Responsable d’équipe projet</w:t>
      </w:r>
      <w:r w:rsidRPr="0019316A">
        <w:rPr>
          <w:rFonts w:ascii="Calibri" w:hAnsi="Calibri" w:cs="Calibri"/>
          <w:sz w:val="22"/>
          <w:szCs w:val="22"/>
        </w:rPr>
        <w:t xml:space="preserve"> désigné à l’AFD et lui permettront de soumettre le projet aux instances de validation des concours de l’AFD. </w:t>
      </w:r>
    </w:p>
    <w:p w:rsidR="00F8270C" w:rsidRPr="0019316A" w:rsidRDefault="00F8270C" w:rsidP="00F8270C">
      <w:pPr>
        <w:jc w:val="both"/>
        <w:rPr>
          <w:rFonts w:ascii="Calibri" w:hAnsi="Calibri" w:cs="Calibri"/>
          <w:sz w:val="22"/>
          <w:szCs w:val="22"/>
        </w:rPr>
      </w:pPr>
    </w:p>
    <w:p w:rsidR="00F8270C" w:rsidRPr="00EB7879" w:rsidRDefault="00F8270C" w:rsidP="00F8270C">
      <w:pPr>
        <w:jc w:val="both"/>
        <w:rPr>
          <w:rFonts w:ascii="Calibri" w:hAnsi="Calibri"/>
          <w:sz w:val="22"/>
          <w:szCs w:val="22"/>
        </w:rPr>
      </w:pPr>
    </w:p>
    <w:p w:rsidR="00C90008" w:rsidRDefault="00F8270C" w:rsidP="00F8270C">
      <w:pPr>
        <w:jc w:val="center"/>
        <w:rPr>
          <w:rFonts w:ascii="Calibri" w:hAnsi="Calibri"/>
          <w:b/>
          <w:sz w:val="22"/>
          <w:szCs w:val="22"/>
        </w:rPr>
      </w:pPr>
      <w:r w:rsidRPr="00EB7879">
        <w:rPr>
          <w:rFonts w:ascii="Calibri" w:hAnsi="Calibri"/>
          <w:b/>
          <w:sz w:val="22"/>
          <w:szCs w:val="22"/>
        </w:rPr>
        <w:t>Les dossiers d’appel à propositio</w:t>
      </w:r>
      <w:r w:rsidR="00C90008">
        <w:rPr>
          <w:rFonts w:ascii="Calibri" w:hAnsi="Calibri"/>
          <w:b/>
          <w:sz w:val="22"/>
          <w:szCs w:val="22"/>
        </w:rPr>
        <w:t>ns sont disponibles à compter du 5 juillet 2021</w:t>
      </w:r>
      <w:r w:rsidRPr="00713F2E">
        <w:rPr>
          <w:rFonts w:ascii="Calibri" w:hAnsi="Calibri"/>
          <w:b/>
          <w:i/>
          <w:sz w:val="22"/>
          <w:szCs w:val="22"/>
        </w:rPr>
        <w:t> »</w:t>
      </w:r>
      <w:r w:rsidRPr="00EB7879">
        <w:rPr>
          <w:rFonts w:ascii="Calibri" w:hAnsi="Calibri"/>
          <w:b/>
          <w:sz w:val="22"/>
          <w:szCs w:val="22"/>
        </w:rPr>
        <w:t xml:space="preserve"> sur le site internet de l’AFD :</w:t>
      </w:r>
    </w:p>
    <w:p w:rsidR="00F8270C" w:rsidRPr="00EB7879" w:rsidRDefault="00C90008" w:rsidP="00F8270C">
      <w:pPr>
        <w:jc w:val="center"/>
        <w:rPr>
          <w:rFonts w:ascii="Calibri" w:hAnsi="Calibri"/>
          <w:b/>
          <w:sz w:val="22"/>
          <w:szCs w:val="22"/>
        </w:rPr>
      </w:pPr>
      <w:r>
        <w:rPr>
          <w:rFonts w:ascii="Calibri" w:hAnsi="Calibri"/>
          <w:b/>
          <w:sz w:val="22"/>
          <w:szCs w:val="22"/>
        </w:rPr>
        <w:t xml:space="preserve"> </w:t>
      </w:r>
      <w:hyperlink r:id="rId8" w:history="1">
        <w:r w:rsidRPr="003F4280">
          <w:rPr>
            <w:rStyle w:val="Lienhypertexte"/>
            <w:rFonts w:ascii="Calibri" w:hAnsi="Calibri"/>
            <w:b/>
            <w:sz w:val="22"/>
            <w:szCs w:val="22"/>
          </w:rPr>
          <w:t>https://www.afd.fr/fr/appel-projets-crise-sortie-crise-appui-services-sociaux-nord-ouest-tchad-saha-wa-tarbia</w:t>
        </w:r>
      </w:hyperlink>
      <w:r>
        <w:rPr>
          <w:rFonts w:ascii="Calibri" w:hAnsi="Calibri"/>
          <w:b/>
          <w:sz w:val="22"/>
          <w:szCs w:val="22"/>
        </w:rPr>
        <w:t xml:space="preserve"> </w:t>
      </w:r>
    </w:p>
    <w:p w:rsidR="00F8270C" w:rsidRPr="00EB7879" w:rsidRDefault="00081003" w:rsidP="00F8270C">
      <w:pPr>
        <w:rPr>
          <w:rFonts w:ascii="Calibri" w:hAnsi="Calibri"/>
          <w:sz w:val="22"/>
          <w:szCs w:val="22"/>
        </w:rPr>
      </w:pPr>
      <w:r>
        <w:rPr>
          <w:rFonts w:ascii="Calibri" w:hAnsi="Calibri"/>
          <w:sz w:val="22"/>
          <w:szCs w:val="22"/>
        </w:rPr>
        <w:br w:type="page"/>
      </w:r>
    </w:p>
    <w:p w:rsidR="00F8270C" w:rsidRPr="00EB7879" w:rsidRDefault="00F8270C" w:rsidP="00F8270C">
      <w:pPr>
        <w:rPr>
          <w:rFonts w:ascii="Calibri" w:hAnsi="Calibri"/>
          <w:b/>
          <w:sz w:val="22"/>
          <w:szCs w:val="22"/>
        </w:rPr>
      </w:pPr>
      <w:r w:rsidRPr="00EB7879">
        <w:rPr>
          <w:rFonts w:ascii="Calibri" w:hAnsi="Calibri"/>
          <w:b/>
          <w:sz w:val="22"/>
          <w:szCs w:val="22"/>
        </w:rPr>
        <w:lastRenderedPageBreak/>
        <w:t>Composition du présent appel à pro</w:t>
      </w:r>
      <w:r>
        <w:rPr>
          <w:rFonts w:ascii="Calibri" w:hAnsi="Calibri"/>
          <w:b/>
          <w:sz w:val="22"/>
          <w:szCs w:val="22"/>
        </w:rPr>
        <w:t>jets</w:t>
      </w:r>
      <w:r w:rsidRPr="00EB7879">
        <w:rPr>
          <w:rFonts w:ascii="Calibri" w:hAnsi="Calibri"/>
          <w:b/>
          <w:sz w:val="22"/>
          <w:szCs w:val="22"/>
        </w:rPr>
        <w:t xml:space="preserve"> : </w:t>
      </w:r>
    </w:p>
    <w:p w:rsidR="00F8270C" w:rsidRPr="00EB7879" w:rsidRDefault="00F8270C" w:rsidP="00F8270C">
      <w:pPr>
        <w:rPr>
          <w:rFonts w:ascii="Calibri" w:hAnsi="Calibri"/>
          <w:sz w:val="22"/>
          <w:szCs w:val="22"/>
        </w:rPr>
      </w:pPr>
    </w:p>
    <w:p w:rsidR="00F8270C" w:rsidRPr="00EB7879" w:rsidRDefault="00F8270C" w:rsidP="0053244C">
      <w:pPr>
        <w:numPr>
          <w:ilvl w:val="0"/>
          <w:numId w:val="26"/>
        </w:numPr>
        <w:rPr>
          <w:rFonts w:ascii="Calibri" w:hAnsi="Calibri"/>
          <w:sz w:val="22"/>
          <w:szCs w:val="22"/>
        </w:rPr>
      </w:pPr>
      <w:r w:rsidRPr="00CC50A1">
        <w:rPr>
          <w:rFonts w:ascii="Calibri" w:hAnsi="Calibri"/>
          <w:sz w:val="22"/>
          <w:szCs w:val="22"/>
        </w:rPr>
        <w:t xml:space="preserve">Cadre général défini </w:t>
      </w:r>
      <w:r w:rsidRPr="00CC50A1">
        <w:rPr>
          <w:rFonts w:ascii="Calibri" w:hAnsi="Calibri"/>
          <w:sz w:val="22"/>
          <w:szCs w:val="22"/>
        </w:rPr>
        <w:t>p</w:t>
      </w:r>
      <w:r w:rsidRPr="00CC50A1">
        <w:rPr>
          <w:rFonts w:ascii="Calibri" w:hAnsi="Calibri"/>
          <w:sz w:val="22"/>
          <w:szCs w:val="22"/>
        </w:rPr>
        <w:t>ar l’AFD</w:t>
      </w:r>
    </w:p>
    <w:p w:rsidR="00F8270C" w:rsidRPr="00EB7879" w:rsidRDefault="00F8270C" w:rsidP="0053244C">
      <w:pPr>
        <w:numPr>
          <w:ilvl w:val="0"/>
          <w:numId w:val="26"/>
        </w:numPr>
        <w:rPr>
          <w:rFonts w:ascii="Calibri" w:hAnsi="Calibri"/>
          <w:sz w:val="22"/>
          <w:szCs w:val="22"/>
        </w:rPr>
      </w:pPr>
      <w:r w:rsidRPr="00CC50A1">
        <w:rPr>
          <w:rFonts w:ascii="Calibri" w:hAnsi="Calibri"/>
          <w:sz w:val="22"/>
          <w:szCs w:val="22"/>
        </w:rPr>
        <w:t>Modalités de sé</w:t>
      </w:r>
      <w:r w:rsidRPr="00CC50A1">
        <w:rPr>
          <w:rFonts w:ascii="Calibri" w:hAnsi="Calibri"/>
          <w:sz w:val="22"/>
          <w:szCs w:val="22"/>
        </w:rPr>
        <w:t>l</w:t>
      </w:r>
      <w:r w:rsidRPr="00CC50A1">
        <w:rPr>
          <w:rFonts w:ascii="Calibri" w:hAnsi="Calibri"/>
          <w:sz w:val="22"/>
          <w:szCs w:val="22"/>
        </w:rPr>
        <w:t>e</w:t>
      </w:r>
      <w:r w:rsidRPr="00CC50A1">
        <w:rPr>
          <w:rFonts w:ascii="Calibri" w:hAnsi="Calibri"/>
          <w:sz w:val="22"/>
          <w:szCs w:val="22"/>
        </w:rPr>
        <w:t>c</w:t>
      </w:r>
      <w:r w:rsidRPr="00CC50A1">
        <w:rPr>
          <w:rFonts w:ascii="Calibri" w:hAnsi="Calibri"/>
          <w:sz w:val="22"/>
          <w:szCs w:val="22"/>
        </w:rPr>
        <w:t xml:space="preserve">tion </w:t>
      </w:r>
      <w:r>
        <w:rPr>
          <w:rFonts w:ascii="Calibri" w:hAnsi="Calibri"/>
          <w:sz w:val="22"/>
          <w:szCs w:val="22"/>
        </w:rPr>
        <w:t xml:space="preserve">et de validation finale des propositions </w:t>
      </w:r>
    </w:p>
    <w:p w:rsidR="00F8270C" w:rsidRDefault="00F8270C" w:rsidP="0053244C">
      <w:pPr>
        <w:numPr>
          <w:ilvl w:val="0"/>
          <w:numId w:val="26"/>
        </w:numPr>
        <w:rPr>
          <w:rFonts w:ascii="Calibri" w:hAnsi="Calibri"/>
          <w:sz w:val="22"/>
          <w:szCs w:val="22"/>
        </w:rPr>
      </w:pPr>
      <w:r w:rsidRPr="00CC50A1">
        <w:rPr>
          <w:rFonts w:ascii="Calibri" w:hAnsi="Calibri"/>
          <w:sz w:val="22"/>
          <w:szCs w:val="22"/>
        </w:rPr>
        <w:t>Modèle d</w:t>
      </w:r>
      <w:r w:rsidRPr="00CC50A1">
        <w:rPr>
          <w:rFonts w:ascii="Calibri" w:hAnsi="Calibri"/>
          <w:sz w:val="22"/>
          <w:szCs w:val="22"/>
        </w:rPr>
        <w:t>e</w:t>
      </w:r>
      <w:r w:rsidRPr="00CC50A1">
        <w:rPr>
          <w:rFonts w:ascii="Calibri" w:hAnsi="Calibri"/>
          <w:sz w:val="22"/>
          <w:szCs w:val="22"/>
        </w:rPr>
        <w:t xml:space="preserve"> note projet</w:t>
      </w:r>
      <w:r w:rsidRPr="00EB7879">
        <w:rPr>
          <w:rFonts w:ascii="Calibri" w:hAnsi="Calibri"/>
          <w:sz w:val="22"/>
          <w:szCs w:val="22"/>
        </w:rPr>
        <w:t xml:space="preserve"> </w:t>
      </w:r>
    </w:p>
    <w:p w:rsidR="00F8270C" w:rsidRPr="00EB7879" w:rsidRDefault="00F8270C" w:rsidP="0053244C">
      <w:pPr>
        <w:numPr>
          <w:ilvl w:val="0"/>
          <w:numId w:val="26"/>
        </w:numPr>
        <w:rPr>
          <w:rFonts w:ascii="Calibri" w:hAnsi="Calibri"/>
          <w:sz w:val="22"/>
          <w:szCs w:val="22"/>
        </w:rPr>
      </w:pPr>
      <w:r>
        <w:rPr>
          <w:rFonts w:ascii="Calibri" w:hAnsi="Calibri"/>
          <w:sz w:val="22"/>
          <w:szCs w:val="22"/>
        </w:rPr>
        <w:t>Dossier administratif</w:t>
      </w:r>
    </w:p>
    <w:p w:rsidR="00F8270C" w:rsidRDefault="00F8270C" w:rsidP="0053244C">
      <w:pPr>
        <w:numPr>
          <w:ilvl w:val="0"/>
          <w:numId w:val="26"/>
        </w:numPr>
        <w:rPr>
          <w:rFonts w:ascii="Calibri" w:hAnsi="Calibri"/>
          <w:sz w:val="22"/>
          <w:szCs w:val="22"/>
        </w:rPr>
      </w:pPr>
      <w:r>
        <w:rPr>
          <w:rFonts w:ascii="Calibri" w:hAnsi="Calibri"/>
          <w:sz w:val="22"/>
          <w:szCs w:val="22"/>
        </w:rPr>
        <w:t>Fiche renseignement relative au demandeur</w:t>
      </w:r>
    </w:p>
    <w:p w:rsidR="00F8270C" w:rsidRPr="00EB7879" w:rsidRDefault="00F8270C" w:rsidP="0053244C">
      <w:pPr>
        <w:numPr>
          <w:ilvl w:val="0"/>
          <w:numId w:val="26"/>
        </w:numPr>
        <w:rPr>
          <w:rFonts w:ascii="Calibri" w:hAnsi="Calibri"/>
          <w:sz w:val="22"/>
          <w:szCs w:val="22"/>
        </w:rPr>
      </w:pPr>
      <w:r>
        <w:rPr>
          <w:rFonts w:ascii="Calibri" w:hAnsi="Calibri"/>
          <w:sz w:val="22"/>
          <w:szCs w:val="22"/>
        </w:rPr>
        <w:t>Fiche renseignement relative au(x) partenaire(s) du projet</w:t>
      </w:r>
    </w:p>
    <w:p w:rsidR="00F8270C" w:rsidRDefault="00F8270C" w:rsidP="0053244C">
      <w:pPr>
        <w:numPr>
          <w:ilvl w:val="0"/>
          <w:numId w:val="26"/>
        </w:numPr>
        <w:rPr>
          <w:rFonts w:ascii="Calibri" w:hAnsi="Calibri"/>
          <w:sz w:val="22"/>
          <w:szCs w:val="22"/>
        </w:rPr>
      </w:pPr>
      <w:r w:rsidRPr="00EB7879">
        <w:rPr>
          <w:rFonts w:ascii="Calibri" w:hAnsi="Calibri"/>
          <w:sz w:val="22"/>
          <w:szCs w:val="22"/>
        </w:rPr>
        <w:t>Termes de référence</w:t>
      </w:r>
    </w:p>
    <w:p w:rsidR="00F8270C" w:rsidRPr="00EB7879" w:rsidRDefault="00F8270C" w:rsidP="00F8270C">
      <w:pPr>
        <w:ind w:left="360"/>
        <w:rPr>
          <w:rFonts w:ascii="Calibri" w:hAnsi="Calibri"/>
          <w:sz w:val="22"/>
          <w:szCs w:val="22"/>
        </w:rPr>
      </w:pPr>
    </w:p>
    <w:p w:rsidR="00311070" w:rsidRDefault="00F8270C" w:rsidP="00C90008">
      <w:pPr>
        <w:jc w:val="both"/>
        <w:rPr>
          <w:rFonts w:ascii="Calibri" w:hAnsi="Calibri"/>
          <w:sz w:val="22"/>
          <w:szCs w:val="22"/>
        </w:rPr>
      </w:pPr>
      <w:r w:rsidRPr="00EB7879">
        <w:rPr>
          <w:rFonts w:ascii="Calibri" w:hAnsi="Calibri"/>
          <w:sz w:val="22"/>
          <w:szCs w:val="22"/>
        </w:rPr>
        <w:t xml:space="preserve">Pour tous renseignements complémentaires, les demandeurs doivent </w:t>
      </w:r>
      <w:r w:rsidR="00C90008">
        <w:rPr>
          <w:rFonts w:ascii="Calibri" w:hAnsi="Calibri"/>
          <w:sz w:val="22"/>
          <w:szCs w:val="22"/>
        </w:rPr>
        <w:t xml:space="preserve">envoyer leurs questions via le formulaire de contact disponible sur le site de l’AFD : </w:t>
      </w:r>
      <w:hyperlink r:id="rId9" w:history="1">
        <w:r w:rsidR="00C90008">
          <w:rPr>
            <w:rStyle w:val="Lienhypertexte"/>
          </w:rPr>
          <w:t>https://www.afd.fr/fr/apcc-services-sociaux-provinces-nord-ouest-tchad-saha-wa-tarbia/formulaire-de-contact</w:t>
        </w:r>
      </w:hyperlink>
      <w:r w:rsidR="00C90008">
        <w:t xml:space="preserve"> </w:t>
      </w:r>
    </w:p>
    <w:p w:rsidR="00F8270C" w:rsidRDefault="00F8270C" w:rsidP="00F8270C">
      <w:pPr>
        <w:jc w:val="center"/>
        <w:rPr>
          <w:rFonts w:ascii="Calibri" w:hAnsi="Calibri"/>
          <w:sz w:val="22"/>
          <w:szCs w:val="22"/>
        </w:rPr>
      </w:pPr>
    </w:p>
    <w:p w:rsidR="00CC5B1E" w:rsidRDefault="00CC5B1E" w:rsidP="00CB1FBD">
      <w:pPr>
        <w:rPr>
          <w:rFonts w:ascii="Calibri" w:hAnsi="Calibri"/>
          <w:b/>
          <w:sz w:val="22"/>
          <w:szCs w:val="22"/>
        </w:rPr>
      </w:pPr>
    </w:p>
    <w:p w:rsidR="00CB1FBD" w:rsidRPr="00CC5B1E" w:rsidRDefault="00C90008" w:rsidP="00CB1FBD">
      <w:pPr>
        <w:rPr>
          <w:rFonts w:ascii="Calibri" w:hAnsi="Calibri"/>
          <w:b/>
          <w:sz w:val="22"/>
          <w:szCs w:val="22"/>
        </w:rPr>
      </w:pPr>
      <w:r w:rsidRPr="00CC5B1E">
        <w:rPr>
          <w:rFonts w:ascii="Calibri" w:hAnsi="Calibri"/>
          <w:b/>
          <w:sz w:val="22"/>
          <w:szCs w:val="22"/>
        </w:rPr>
        <w:t xml:space="preserve">Les questions seront traitées en trois séries : </w:t>
      </w:r>
    </w:p>
    <w:p w:rsidR="00C90008" w:rsidRDefault="00C90008" w:rsidP="00C90008">
      <w:pPr>
        <w:numPr>
          <w:ilvl w:val="0"/>
          <w:numId w:val="49"/>
        </w:numPr>
        <w:rPr>
          <w:rFonts w:ascii="Calibri" w:hAnsi="Calibri"/>
          <w:sz w:val="22"/>
          <w:szCs w:val="22"/>
        </w:rPr>
      </w:pPr>
      <w:r>
        <w:rPr>
          <w:rFonts w:ascii="Calibri" w:hAnsi="Calibri"/>
          <w:sz w:val="22"/>
          <w:szCs w:val="22"/>
        </w:rPr>
        <w:t>Série 1 : les questions reçues jusqu’au 20/07/21 feront l’objet de réponses publiées le 27/07/21</w:t>
      </w:r>
    </w:p>
    <w:p w:rsidR="00C90008" w:rsidRDefault="00C90008" w:rsidP="00C90008">
      <w:pPr>
        <w:numPr>
          <w:ilvl w:val="0"/>
          <w:numId w:val="49"/>
        </w:numPr>
        <w:rPr>
          <w:rFonts w:ascii="Calibri" w:hAnsi="Calibri"/>
          <w:sz w:val="22"/>
          <w:szCs w:val="22"/>
        </w:rPr>
      </w:pPr>
      <w:r>
        <w:rPr>
          <w:rFonts w:ascii="Calibri" w:hAnsi="Calibri"/>
          <w:sz w:val="22"/>
          <w:szCs w:val="22"/>
        </w:rPr>
        <w:t>Série 2 : les questions reçues jusqu’au 13/08/21 feront l’objet de réponses publiés le 20/08/21</w:t>
      </w:r>
    </w:p>
    <w:p w:rsidR="00C90008" w:rsidRDefault="00C90008" w:rsidP="00C90008">
      <w:pPr>
        <w:numPr>
          <w:ilvl w:val="0"/>
          <w:numId w:val="49"/>
        </w:numPr>
        <w:rPr>
          <w:rFonts w:ascii="Calibri" w:hAnsi="Calibri"/>
          <w:sz w:val="22"/>
          <w:szCs w:val="22"/>
        </w:rPr>
      </w:pPr>
      <w:r>
        <w:rPr>
          <w:rFonts w:ascii="Calibri" w:hAnsi="Calibri"/>
          <w:sz w:val="22"/>
          <w:szCs w:val="22"/>
        </w:rPr>
        <w:t>Série 3 : les questions reçues jusqu’au 31/08/2021 seront traitées le 03/09/21</w:t>
      </w:r>
    </w:p>
    <w:p w:rsidR="009572EC" w:rsidRDefault="009572EC" w:rsidP="00F8270C">
      <w:pPr>
        <w:jc w:val="center"/>
        <w:rPr>
          <w:rFonts w:ascii="Calibri" w:hAnsi="Calibri"/>
          <w:sz w:val="22"/>
          <w:szCs w:val="22"/>
        </w:rPr>
      </w:pPr>
    </w:p>
    <w:p w:rsidR="009572EC" w:rsidRDefault="009572EC" w:rsidP="00F8270C">
      <w:pPr>
        <w:jc w:val="center"/>
        <w:rPr>
          <w:rFonts w:ascii="Calibri" w:hAnsi="Calibri"/>
          <w:sz w:val="22"/>
          <w:szCs w:val="22"/>
        </w:rPr>
      </w:pPr>
    </w:p>
    <w:p w:rsidR="00F8270C" w:rsidRPr="00EB7879" w:rsidRDefault="00F8270C" w:rsidP="00F8270C">
      <w:pPr>
        <w:jc w:val="center"/>
        <w:rPr>
          <w:rFonts w:ascii="Calibri" w:hAnsi="Calibri"/>
          <w:sz w:val="22"/>
          <w:szCs w:val="22"/>
        </w:rPr>
      </w:pPr>
      <w:r w:rsidRPr="00EB7879">
        <w:rPr>
          <w:rFonts w:ascii="Calibri" w:hAnsi="Calibri"/>
          <w:sz w:val="22"/>
          <w:szCs w:val="22"/>
        </w:rPr>
        <w:t>Agence Française de Développement</w:t>
      </w:r>
    </w:p>
    <w:p w:rsidR="00103097" w:rsidRDefault="00F8270C" w:rsidP="00F8270C">
      <w:pPr>
        <w:jc w:val="center"/>
        <w:rPr>
          <w:rFonts w:ascii="Calibri" w:hAnsi="Calibri"/>
          <w:sz w:val="22"/>
          <w:szCs w:val="22"/>
        </w:rPr>
      </w:pPr>
      <w:r w:rsidRPr="00EB7879">
        <w:rPr>
          <w:rFonts w:ascii="Calibri" w:hAnsi="Calibri"/>
          <w:sz w:val="22"/>
          <w:szCs w:val="22"/>
        </w:rPr>
        <w:t>5, rue Roland Barthes</w:t>
      </w:r>
    </w:p>
    <w:p w:rsidR="00F8270C" w:rsidRDefault="00103097" w:rsidP="00F8270C">
      <w:pPr>
        <w:jc w:val="center"/>
        <w:rPr>
          <w:rFonts w:ascii="Calibri" w:hAnsi="Calibri"/>
          <w:sz w:val="22"/>
          <w:szCs w:val="22"/>
        </w:rPr>
      </w:pPr>
      <w:r w:rsidRPr="00103097">
        <w:rPr>
          <w:rFonts w:ascii="Calibri" w:hAnsi="Calibri"/>
          <w:sz w:val="22"/>
          <w:szCs w:val="22"/>
        </w:rPr>
        <w:t>75598 PARIS cedex 12</w:t>
      </w:r>
    </w:p>
    <w:p w:rsidR="00103097" w:rsidRPr="00EB7879" w:rsidRDefault="00103097" w:rsidP="00F8270C">
      <w:pPr>
        <w:jc w:val="center"/>
        <w:rPr>
          <w:rFonts w:ascii="Calibri" w:hAnsi="Calibri"/>
          <w:sz w:val="22"/>
          <w:szCs w:val="22"/>
        </w:rPr>
      </w:pPr>
    </w:p>
    <w:p w:rsidR="00E15B2D" w:rsidRPr="00E15B2D" w:rsidRDefault="00103097" w:rsidP="00C90008">
      <w:pPr>
        <w:pBdr>
          <w:top w:val="single" w:sz="4" w:space="1" w:color="auto"/>
          <w:left w:val="single" w:sz="4" w:space="4" w:color="auto"/>
          <w:bottom w:val="single" w:sz="4" w:space="1" w:color="auto"/>
          <w:right w:val="single" w:sz="4" w:space="4" w:color="auto"/>
        </w:pBdr>
        <w:ind w:left="720"/>
        <w:jc w:val="both"/>
        <w:rPr>
          <w:rFonts w:ascii="Calibri" w:hAnsi="Calibri"/>
          <w:i/>
          <w:sz w:val="22"/>
          <w:szCs w:val="22"/>
        </w:rPr>
      </w:pPr>
      <w:r w:rsidRPr="00467F37">
        <w:rPr>
          <w:rFonts w:ascii="Calibri" w:hAnsi="Calibri"/>
          <w:b/>
          <w:sz w:val="22"/>
          <w:szCs w:val="22"/>
        </w:rPr>
        <w:t xml:space="preserve">Les propositions devront être remises au plus tard le </w:t>
      </w:r>
      <w:r w:rsidR="00C90008">
        <w:rPr>
          <w:rFonts w:ascii="Calibri" w:hAnsi="Calibri"/>
          <w:b/>
          <w:sz w:val="22"/>
          <w:szCs w:val="22"/>
        </w:rPr>
        <w:t xml:space="preserve">10 septembre 2021 à 15h GMT via le formulaire de dépôt de projet sur le site de l’AFD : </w:t>
      </w:r>
      <w:hyperlink r:id="rId10" w:history="1">
        <w:r w:rsidR="00C90008">
          <w:rPr>
            <w:rStyle w:val="Lienhypertexte"/>
          </w:rPr>
          <w:t>https://www.afd.fr/fr/apcc-services-sociaux-provinces-nord-ouest-tchad-saha-wa-tarbia/depot-de-dossier</w:t>
        </w:r>
      </w:hyperlink>
      <w:r w:rsidR="00C90008">
        <w:t xml:space="preserve"> </w:t>
      </w:r>
    </w:p>
    <w:p w:rsidR="00103097" w:rsidRPr="00467F37" w:rsidRDefault="00103097" w:rsidP="00103097">
      <w:pPr>
        <w:pBdr>
          <w:top w:val="single" w:sz="4" w:space="1" w:color="auto"/>
          <w:left w:val="single" w:sz="4" w:space="4" w:color="auto"/>
          <w:bottom w:val="single" w:sz="4" w:space="1" w:color="auto"/>
          <w:right w:val="single" w:sz="4" w:space="4" w:color="auto"/>
        </w:pBdr>
        <w:ind w:left="720"/>
        <w:jc w:val="center"/>
        <w:rPr>
          <w:rFonts w:ascii="Calibri" w:hAnsi="Calibri"/>
          <w:b/>
          <w:sz w:val="22"/>
          <w:szCs w:val="22"/>
        </w:rPr>
      </w:pPr>
    </w:p>
    <w:p w:rsidR="00103097" w:rsidRDefault="00103097" w:rsidP="00103097">
      <w:pPr>
        <w:pBdr>
          <w:top w:val="single" w:sz="4" w:space="1" w:color="auto"/>
          <w:left w:val="single" w:sz="4" w:space="4" w:color="auto"/>
          <w:bottom w:val="single" w:sz="4" w:space="1" w:color="auto"/>
          <w:right w:val="single" w:sz="4" w:space="4" w:color="auto"/>
        </w:pBdr>
        <w:ind w:left="720"/>
        <w:jc w:val="both"/>
        <w:rPr>
          <w:rFonts w:ascii="Calibri" w:hAnsi="Calibri"/>
          <w:b/>
          <w:sz w:val="22"/>
          <w:szCs w:val="22"/>
        </w:rPr>
      </w:pPr>
      <w:r w:rsidRPr="00467F37">
        <w:rPr>
          <w:rFonts w:ascii="Calibri" w:hAnsi="Calibri"/>
          <w:b/>
          <w:sz w:val="22"/>
          <w:szCs w:val="22"/>
        </w:rPr>
        <w:t>Toute proposition arrivée après la date et l'heure indiquée ci-dessus sera écartée.</w:t>
      </w:r>
      <w:r w:rsidRPr="00103097">
        <w:rPr>
          <w:rStyle w:val="Appelnotedebasdep"/>
          <w:rFonts w:ascii="Calibri" w:hAnsi="Calibri"/>
          <w:sz w:val="22"/>
          <w:szCs w:val="22"/>
        </w:rPr>
        <w:t xml:space="preserve"> </w:t>
      </w:r>
      <w:r>
        <w:rPr>
          <w:rStyle w:val="Appelnotedebasdep"/>
          <w:rFonts w:ascii="Calibri" w:hAnsi="Calibri"/>
          <w:sz w:val="22"/>
          <w:szCs w:val="22"/>
        </w:rPr>
        <w:footnoteReference w:id="3"/>
      </w:r>
    </w:p>
    <w:p w:rsidR="00F8270C" w:rsidRPr="00EB7879" w:rsidRDefault="00F8270C" w:rsidP="00F8270C">
      <w:pPr>
        <w:jc w:val="center"/>
        <w:rPr>
          <w:rFonts w:ascii="Calibri" w:hAnsi="Calibri"/>
          <w:sz w:val="22"/>
          <w:szCs w:val="22"/>
        </w:rPr>
      </w:pPr>
    </w:p>
    <w:p w:rsidR="00F8270C" w:rsidRPr="00EB7879" w:rsidRDefault="00F8270C" w:rsidP="00F8270C">
      <w:pPr>
        <w:pStyle w:val="Titre"/>
        <w:rPr>
          <w:rFonts w:ascii="Calibri" w:hAnsi="Calibri"/>
          <w:sz w:val="22"/>
          <w:szCs w:val="22"/>
        </w:rPr>
      </w:pPr>
      <w:r w:rsidRPr="00EB7879">
        <w:rPr>
          <w:rFonts w:ascii="Calibri" w:hAnsi="Calibri"/>
          <w:sz w:val="22"/>
          <w:szCs w:val="22"/>
        </w:rPr>
        <w:br w:type="page"/>
      </w:r>
      <w:r w:rsidRPr="00EB7879">
        <w:rPr>
          <w:rFonts w:ascii="Calibri" w:hAnsi="Calibri"/>
          <w:sz w:val="22"/>
          <w:szCs w:val="22"/>
        </w:rPr>
        <w:lastRenderedPageBreak/>
        <w:t>Cadre general defini par l’AFD</w:t>
      </w:r>
    </w:p>
    <w:p w:rsidR="00F8270C" w:rsidRPr="00EB7879" w:rsidRDefault="00F8270C" w:rsidP="00F8270C">
      <w:pPr>
        <w:rPr>
          <w:rFonts w:ascii="Calibri" w:hAnsi="Calibri"/>
          <w:sz w:val="22"/>
          <w:szCs w:val="22"/>
        </w:rPr>
      </w:pPr>
    </w:p>
    <w:p w:rsidR="00F8270C" w:rsidRPr="00EB7879" w:rsidRDefault="00F8270C" w:rsidP="00F8270C">
      <w:pPr>
        <w:rPr>
          <w:rFonts w:ascii="Calibri" w:hAnsi="Calibri"/>
          <w:b/>
          <w:sz w:val="22"/>
          <w:szCs w:val="22"/>
        </w:rPr>
      </w:pPr>
      <w:r w:rsidRPr="00EB7879">
        <w:rPr>
          <w:rFonts w:ascii="Calibri" w:hAnsi="Calibri"/>
          <w:b/>
          <w:sz w:val="22"/>
          <w:szCs w:val="22"/>
        </w:rPr>
        <w:t>Article 1. Clauses et conditions générales</w:t>
      </w:r>
    </w:p>
    <w:p w:rsidR="00F8270C" w:rsidRPr="005C6394" w:rsidRDefault="00F8270C" w:rsidP="0053244C">
      <w:pPr>
        <w:numPr>
          <w:ilvl w:val="1"/>
          <w:numId w:val="10"/>
        </w:numPr>
        <w:spacing w:before="120"/>
        <w:jc w:val="both"/>
        <w:rPr>
          <w:rFonts w:ascii="Calibri" w:hAnsi="Calibri"/>
          <w:sz w:val="22"/>
          <w:szCs w:val="22"/>
        </w:rPr>
      </w:pPr>
      <w:r w:rsidRPr="008928D4">
        <w:rPr>
          <w:rFonts w:ascii="Calibri" w:hAnsi="Calibri"/>
          <w:sz w:val="22"/>
          <w:szCs w:val="22"/>
        </w:rPr>
        <w:t>L’appel à projets Crise et sortie de crise</w:t>
      </w:r>
      <w:r>
        <w:rPr>
          <w:rFonts w:ascii="Calibri" w:hAnsi="Calibri"/>
          <w:sz w:val="22"/>
          <w:szCs w:val="22"/>
        </w:rPr>
        <w:t xml:space="preserve"> </w:t>
      </w:r>
      <w:r w:rsidRPr="00713F2E">
        <w:rPr>
          <w:rFonts w:ascii="Calibri" w:hAnsi="Calibri"/>
          <w:i/>
          <w:sz w:val="22"/>
          <w:szCs w:val="22"/>
        </w:rPr>
        <w:t>« </w:t>
      </w:r>
      <w:r w:rsidR="00492B95" w:rsidRPr="00492B95">
        <w:rPr>
          <w:rFonts w:ascii="Calibri" w:hAnsi="Calibri"/>
          <w:i/>
          <w:sz w:val="22"/>
          <w:szCs w:val="22"/>
        </w:rPr>
        <w:t>Appui au</w:t>
      </w:r>
      <w:r w:rsidR="00352750">
        <w:rPr>
          <w:rFonts w:ascii="Calibri" w:hAnsi="Calibri"/>
          <w:i/>
          <w:sz w:val="22"/>
          <w:szCs w:val="22"/>
        </w:rPr>
        <w:t>x</w:t>
      </w:r>
      <w:r w:rsidR="00492B95" w:rsidRPr="00492B95">
        <w:rPr>
          <w:rFonts w:ascii="Calibri" w:hAnsi="Calibri"/>
          <w:i/>
          <w:sz w:val="22"/>
          <w:szCs w:val="22"/>
        </w:rPr>
        <w:t xml:space="preserve"> services sociaux dans les provinces de l’Ouest du Tchad - (Kanem, Barh El Ghazel et Lac Tchad)</w:t>
      </w:r>
      <w:r w:rsidRPr="00713F2E">
        <w:rPr>
          <w:rFonts w:ascii="Calibri" w:hAnsi="Calibri"/>
          <w:i/>
          <w:sz w:val="22"/>
          <w:szCs w:val="22"/>
        </w:rPr>
        <w:t>»</w:t>
      </w:r>
      <w:r>
        <w:rPr>
          <w:rFonts w:ascii="Calibri" w:hAnsi="Calibri"/>
          <w:sz w:val="22"/>
          <w:szCs w:val="22"/>
        </w:rPr>
        <w:t xml:space="preserve"> (« l’Appel »)</w:t>
      </w:r>
      <w:r w:rsidR="00A134AE">
        <w:rPr>
          <w:rFonts w:ascii="Calibri" w:hAnsi="Calibri"/>
          <w:sz w:val="22"/>
          <w:szCs w:val="22"/>
        </w:rPr>
        <w:t xml:space="preserve"> </w:t>
      </w:r>
      <w:r w:rsidRPr="00EB7879">
        <w:rPr>
          <w:rFonts w:ascii="Calibri" w:hAnsi="Calibri"/>
          <w:sz w:val="22"/>
          <w:szCs w:val="22"/>
        </w:rPr>
        <w:t xml:space="preserve">vise à financer des projets de développement portés </w:t>
      </w:r>
      <w:r w:rsidR="00610305" w:rsidRPr="00610305">
        <w:rPr>
          <w:rFonts w:ascii="Calibri" w:hAnsi="Calibri" w:cs="Calibri"/>
          <w:sz w:val="22"/>
          <w:szCs w:val="22"/>
        </w:rPr>
        <w:t xml:space="preserve">par </w:t>
      </w:r>
      <w:r w:rsidR="00610305">
        <w:rPr>
          <w:rFonts w:ascii="Calibri" w:hAnsi="Calibri"/>
          <w:sz w:val="22"/>
          <w:szCs w:val="22"/>
        </w:rPr>
        <w:t>un groupement composé</w:t>
      </w:r>
      <w:r w:rsidR="00610305" w:rsidRPr="00EB7879" w:rsidDel="00610305">
        <w:rPr>
          <w:rFonts w:ascii="Calibri" w:hAnsi="Calibri"/>
          <w:sz w:val="22"/>
          <w:szCs w:val="22"/>
        </w:rPr>
        <w:t xml:space="preserve"> </w:t>
      </w:r>
      <w:r w:rsidR="00610305">
        <w:rPr>
          <w:rFonts w:ascii="Calibri" w:hAnsi="Calibri"/>
          <w:sz w:val="22"/>
          <w:szCs w:val="22"/>
        </w:rPr>
        <w:t>d’</w:t>
      </w:r>
      <w:r w:rsidR="00103097">
        <w:rPr>
          <w:rFonts w:ascii="Calibri" w:hAnsi="Calibri"/>
          <w:sz w:val="22"/>
          <w:szCs w:val="22"/>
        </w:rPr>
        <w:t>organisations de la société civile </w:t>
      </w:r>
      <w:r w:rsidRPr="00154569">
        <w:rPr>
          <w:rFonts w:ascii="Calibri" w:hAnsi="Calibri" w:cs="Calibri"/>
          <w:bCs/>
          <w:sz w:val="22"/>
          <w:szCs w:val="22"/>
        </w:rPr>
        <w:t>ou d’autres organismes à but non-lucratif</w:t>
      </w:r>
      <w:r>
        <w:rPr>
          <w:rFonts w:ascii="Calibri" w:hAnsi="Calibri" w:cs="Calibri"/>
          <w:bCs/>
          <w:sz w:val="22"/>
          <w:szCs w:val="22"/>
        </w:rPr>
        <w:t xml:space="preserve"> </w:t>
      </w:r>
      <w:r w:rsidR="00103097">
        <w:rPr>
          <w:rFonts w:ascii="Calibri" w:hAnsi="Calibri" w:cs="Calibri"/>
          <w:bCs/>
          <w:sz w:val="22"/>
          <w:szCs w:val="22"/>
        </w:rPr>
        <w:t>(ci-après nommées indistinctement « OSC »)</w:t>
      </w:r>
      <w:r>
        <w:rPr>
          <w:rFonts w:ascii="Calibri" w:hAnsi="Calibri"/>
          <w:sz w:val="22"/>
          <w:szCs w:val="22"/>
        </w:rPr>
        <w:t>:</w:t>
      </w:r>
    </w:p>
    <w:p w:rsidR="00F8270C" w:rsidRPr="00145EAA" w:rsidRDefault="00F13705" w:rsidP="0053244C">
      <w:pPr>
        <w:numPr>
          <w:ilvl w:val="0"/>
          <w:numId w:val="27"/>
        </w:numPr>
        <w:spacing w:before="60"/>
        <w:ind w:left="567" w:hanging="283"/>
        <w:jc w:val="both"/>
        <w:rPr>
          <w:rFonts w:ascii="Calibri" w:hAnsi="Calibri"/>
          <w:sz w:val="22"/>
          <w:szCs w:val="22"/>
        </w:rPr>
      </w:pPr>
      <w:r>
        <w:rPr>
          <w:rFonts w:ascii="Calibri" w:hAnsi="Calibri"/>
          <w:sz w:val="22"/>
          <w:szCs w:val="22"/>
        </w:rPr>
        <w:t>en consortium avec des ONG, notamment locales</w:t>
      </w:r>
      <w:r w:rsidR="00F8270C" w:rsidRPr="00145EAA">
        <w:rPr>
          <w:rFonts w:ascii="Calibri" w:hAnsi="Calibri"/>
          <w:sz w:val="22"/>
          <w:szCs w:val="22"/>
        </w:rPr>
        <w:t>;</w:t>
      </w:r>
    </w:p>
    <w:p w:rsidR="00F8270C" w:rsidRPr="00145EAA" w:rsidRDefault="00F8270C" w:rsidP="0053244C">
      <w:pPr>
        <w:numPr>
          <w:ilvl w:val="0"/>
          <w:numId w:val="27"/>
        </w:numPr>
        <w:ind w:left="567" w:hanging="283"/>
        <w:jc w:val="both"/>
        <w:rPr>
          <w:rFonts w:ascii="Calibri" w:hAnsi="Calibri"/>
          <w:sz w:val="22"/>
          <w:szCs w:val="22"/>
        </w:rPr>
      </w:pPr>
      <w:r w:rsidRPr="00145EAA">
        <w:rPr>
          <w:rFonts w:ascii="Calibri" w:hAnsi="Calibri"/>
          <w:sz w:val="22"/>
          <w:szCs w:val="22"/>
        </w:rPr>
        <w:t>disposant d’expériences préalables dans</w:t>
      </w:r>
      <w:r w:rsidR="00610305" w:rsidRPr="00610305">
        <w:rPr>
          <w:rFonts w:ascii="Calibri" w:hAnsi="Calibri"/>
          <w:sz w:val="22"/>
          <w:szCs w:val="22"/>
        </w:rPr>
        <w:t xml:space="preserve"> au moins une des trois provinces </w:t>
      </w:r>
      <w:r>
        <w:rPr>
          <w:rFonts w:ascii="Calibri" w:hAnsi="Calibri"/>
          <w:sz w:val="22"/>
          <w:szCs w:val="22"/>
        </w:rPr>
        <w:t>ciblée</w:t>
      </w:r>
      <w:r w:rsidR="00610305">
        <w:rPr>
          <w:rFonts w:ascii="Calibri" w:hAnsi="Calibri"/>
          <w:sz w:val="22"/>
          <w:szCs w:val="22"/>
        </w:rPr>
        <w:t>s par le projet</w:t>
      </w:r>
      <w:r w:rsidRPr="00145EAA">
        <w:rPr>
          <w:rFonts w:ascii="Calibri" w:hAnsi="Calibri"/>
          <w:sz w:val="22"/>
          <w:szCs w:val="22"/>
        </w:rPr>
        <w:t xml:space="preserve">, avant et/ou pendant la crise ; </w:t>
      </w:r>
    </w:p>
    <w:p w:rsidR="00F8270C" w:rsidRPr="00145EAA" w:rsidRDefault="00F8270C" w:rsidP="0053244C">
      <w:pPr>
        <w:numPr>
          <w:ilvl w:val="0"/>
          <w:numId w:val="27"/>
        </w:numPr>
        <w:ind w:left="567" w:hanging="283"/>
        <w:jc w:val="both"/>
        <w:rPr>
          <w:rFonts w:ascii="Calibri" w:hAnsi="Calibri"/>
          <w:sz w:val="22"/>
          <w:szCs w:val="22"/>
        </w:rPr>
      </w:pPr>
      <w:r w:rsidRPr="00145EAA">
        <w:rPr>
          <w:rFonts w:ascii="Calibri" w:hAnsi="Calibri"/>
          <w:sz w:val="22"/>
          <w:szCs w:val="22"/>
        </w:rPr>
        <w:t>disposant d’expériences dans la mise en œuvre de projets</w:t>
      </w:r>
      <w:r w:rsidR="0092202F">
        <w:rPr>
          <w:rFonts w:ascii="Calibri" w:hAnsi="Calibri"/>
          <w:sz w:val="22"/>
          <w:szCs w:val="22"/>
        </w:rPr>
        <w:t xml:space="preserve"> dans le domaine de l’éducation ou de la santé</w:t>
      </w:r>
      <w:r w:rsidRPr="00145EAA">
        <w:rPr>
          <w:rFonts w:ascii="Calibri" w:hAnsi="Calibri"/>
          <w:sz w:val="22"/>
          <w:szCs w:val="22"/>
        </w:rPr>
        <w:t> ;</w:t>
      </w:r>
    </w:p>
    <w:p w:rsidR="00786828" w:rsidRDefault="00786828" w:rsidP="0053244C">
      <w:pPr>
        <w:numPr>
          <w:ilvl w:val="0"/>
          <w:numId w:val="27"/>
        </w:numPr>
        <w:ind w:left="567" w:hanging="283"/>
        <w:jc w:val="both"/>
        <w:rPr>
          <w:rFonts w:ascii="Calibri" w:hAnsi="Calibri"/>
          <w:sz w:val="22"/>
          <w:szCs w:val="22"/>
        </w:rPr>
      </w:pPr>
      <w:r>
        <w:rPr>
          <w:rFonts w:ascii="Calibri" w:hAnsi="Calibri"/>
          <w:sz w:val="22"/>
          <w:szCs w:val="22"/>
        </w:rPr>
        <w:t xml:space="preserve">disposant d’éléments tangibles démontrant leur capacité à évaluer les enjeux et les risques sécuritaires dans la zone d’intervention ; </w:t>
      </w:r>
    </w:p>
    <w:p w:rsidR="00F8270C" w:rsidRPr="00CF6F20" w:rsidRDefault="00F8270C" w:rsidP="0053244C">
      <w:pPr>
        <w:numPr>
          <w:ilvl w:val="0"/>
          <w:numId w:val="27"/>
        </w:numPr>
        <w:ind w:left="567" w:hanging="283"/>
        <w:jc w:val="both"/>
        <w:rPr>
          <w:rFonts w:ascii="Calibri" w:hAnsi="Calibri"/>
          <w:sz w:val="22"/>
          <w:szCs w:val="22"/>
        </w:rPr>
      </w:pPr>
      <w:r w:rsidRPr="00145EAA">
        <w:rPr>
          <w:rFonts w:ascii="Calibri" w:hAnsi="Calibri"/>
          <w:sz w:val="22"/>
          <w:szCs w:val="22"/>
        </w:rPr>
        <w:t xml:space="preserve">disposant d’une capacité de dialogue </w:t>
      </w:r>
      <w:r>
        <w:rPr>
          <w:rFonts w:ascii="Calibri" w:hAnsi="Calibri"/>
          <w:sz w:val="22"/>
          <w:szCs w:val="22"/>
        </w:rPr>
        <w:t xml:space="preserve">rapproché </w:t>
      </w:r>
      <w:r w:rsidRPr="00145EAA">
        <w:rPr>
          <w:rFonts w:ascii="Calibri" w:hAnsi="Calibri"/>
          <w:sz w:val="22"/>
          <w:szCs w:val="22"/>
        </w:rPr>
        <w:t>avec le siège de l’AFD à Paris </w:t>
      </w:r>
      <w:r>
        <w:rPr>
          <w:rFonts w:ascii="Calibri" w:hAnsi="Calibri"/>
          <w:sz w:val="22"/>
          <w:szCs w:val="22"/>
        </w:rPr>
        <w:t>et avec l’agence locale du</w:t>
      </w:r>
      <w:r w:rsidR="005F370A">
        <w:rPr>
          <w:rFonts w:ascii="Calibri" w:hAnsi="Calibri"/>
          <w:sz w:val="22"/>
          <w:szCs w:val="22"/>
        </w:rPr>
        <w:t>/des</w:t>
      </w:r>
      <w:r>
        <w:rPr>
          <w:rFonts w:ascii="Calibri" w:hAnsi="Calibri"/>
          <w:sz w:val="22"/>
          <w:szCs w:val="22"/>
        </w:rPr>
        <w:t xml:space="preserve"> pays de mise en œuvre </w:t>
      </w:r>
      <w:r w:rsidRPr="00CF6F20">
        <w:rPr>
          <w:rFonts w:ascii="Calibri" w:hAnsi="Calibri"/>
          <w:sz w:val="22"/>
          <w:szCs w:val="22"/>
        </w:rPr>
        <w:t>;</w:t>
      </w:r>
    </w:p>
    <w:p w:rsidR="00836847" w:rsidRPr="00CF6F20" w:rsidRDefault="00836847" w:rsidP="0053244C">
      <w:pPr>
        <w:pStyle w:val="listepuce20"/>
        <w:numPr>
          <w:ilvl w:val="0"/>
          <w:numId w:val="31"/>
        </w:numPr>
        <w:spacing w:before="0"/>
        <w:ind w:left="584" w:hanging="357"/>
        <w:rPr>
          <w:rFonts w:ascii="Calibri" w:eastAsia="Times New Roman" w:hAnsi="Calibri"/>
          <w:sz w:val="22"/>
          <w:szCs w:val="22"/>
        </w:rPr>
      </w:pPr>
      <w:r w:rsidRPr="00CF6F20">
        <w:rPr>
          <w:rFonts w:ascii="Calibri" w:eastAsia="Times New Roman" w:hAnsi="Calibri"/>
          <w:sz w:val="22"/>
          <w:szCs w:val="22"/>
        </w:rPr>
        <w:t>capables de démontrer leur capacité à mettre en œuvre des projets d’envergure</w:t>
      </w:r>
      <w:r w:rsidR="004E016B" w:rsidRPr="00CF6F20">
        <w:rPr>
          <w:rFonts w:ascii="Calibri" w:eastAsia="Times New Roman" w:hAnsi="Calibri"/>
          <w:sz w:val="22"/>
          <w:szCs w:val="22"/>
        </w:rPr>
        <w:t> : le montant de la subvention AFD ne doit pas être supérieur au total des ressources</w:t>
      </w:r>
      <w:r w:rsidRPr="00CF6F20">
        <w:rPr>
          <w:rFonts w:ascii="Calibri" w:eastAsia="Times New Roman" w:hAnsi="Calibri"/>
          <w:sz w:val="22"/>
          <w:szCs w:val="22"/>
        </w:rPr>
        <w:t xml:space="preserve"> </w:t>
      </w:r>
      <w:r w:rsidR="00CF6F20" w:rsidRPr="00CF6F20">
        <w:rPr>
          <w:rFonts w:ascii="Calibri" w:eastAsia="Times New Roman" w:hAnsi="Calibri"/>
          <w:sz w:val="22"/>
          <w:szCs w:val="22"/>
        </w:rPr>
        <w:t xml:space="preserve">globales </w:t>
      </w:r>
      <w:r w:rsidRPr="00CF6F20">
        <w:rPr>
          <w:rFonts w:ascii="Calibri" w:eastAsia="Times New Roman" w:hAnsi="Calibri"/>
          <w:sz w:val="22"/>
          <w:szCs w:val="22"/>
        </w:rPr>
        <w:t xml:space="preserve">de l’organisation </w:t>
      </w:r>
      <w:r w:rsidR="00AF5730" w:rsidRPr="00CF6F20">
        <w:rPr>
          <w:rFonts w:ascii="Calibri" w:eastAsia="Times New Roman" w:hAnsi="Calibri"/>
          <w:sz w:val="22"/>
          <w:szCs w:val="22"/>
        </w:rPr>
        <w:t>chef</w:t>
      </w:r>
      <w:r w:rsidR="00A35683" w:rsidRPr="00CF6F20">
        <w:rPr>
          <w:rFonts w:ascii="Calibri" w:eastAsia="Times New Roman" w:hAnsi="Calibri"/>
          <w:sz w:val="22"/>
          <w:szCs w:val="22"/>
        </w:rPr>
        <w:t>fe</w:t>
      </w:r>
      <w:r w:rsidR="00AF5730" w:rsidRPr="00CF6F20">
        <w:rPr>
          <w:rFonts w:ascii="Calibri" w:eastAsia="Times New Roman" w:hAnsi="Calibri"/>
          <w:sz w:val="22"/>
          <w:szCs w:val="22"/>
        </w:rPr>
        <w:t xml:space="preserve"> de file</w:t>
      </w:r>
      <w:r w:rsidR="004E016B" w:rsidRPr="00CF6F20">
        <w:rPr>
          <w:rFonts w:ascii="Calibri" w:eastAsia="Times New Roman" w:hAnsi="Calibri"/>
          <w:sz w:val="22"/>
          <w:szCs w:val="22"/>
        </w:rPr>
        <w:t xml:space="preserve"> sur les 3 derniers exercices</w:t>
      </w:r>
      <w:r w:rsidRPr="00CF6F20">
        <w:rPr>
          <w:rFonts w:ascii="Calibri" w:eastAsia="Times New Roman" w:hAnsi="Calibri"/>
          <w:sz w:val="22"/>
          <w:szCs w:val="22"/>
        </w:rPr>
        <w:t xml:space="preserve">. Dans les contextes où cela est justifié et dans la mesure où les capacités d’absorption </w:t>
      </w:r>
      <w:r w:rsidR="008928D4" w:rsidRPr="00CF6F20">
        <w:rPr>
          <w:rFonts w:ascii="Calibri" w:eastAsia="Times New Roman" w:hAnsi="Calibri"/>
          <w:sz w:val="22"/>
          <w:szCs w:val="22"/>
        </w:rPr>
        <w:t xml:space="preserve">notamment par les effectifs présents de l’organisation porteuse du projet </w:t>
      </w:r>
      <w:r w:rsidRPr="00CF6F20">
        <w:rPr>
          <w:rFonts w:ascii="Calibri" w:eastAsia="Times New Roman" w:hAnsi="Calibri"/>
          <w:sz w:val="22"/>
          <w:szCs w:val="22"/>
        </w:rPr>
        <w:t xml:space="preserve">et de gestion fiduciaire </w:t>
      </w:r>
      <w:r w:rsidR="008928D4" w:rsidRPr="00CF6F20">
        <w:rPr>
          <w:rFonts w:ascii="Calibri" w:eastAsia="Times New Roman" w:hAnsi="Calibri"/>
          <w:sz w:val="22"/>
          <w:szCs w:val="22"/>
        </w:rPr>
        <w:t xml:space="preserve">de celle-ci </w:t>
      </w:r>
      <w:r w:rsidRPr="00CF6F20">
        <w:rPr>
          <w:rFonts w:ascii="Calibri" w:eastAsia="Times New Roman" w:hAnsi="Calibri"/>
          <w:sz w:val="22"/>
          <w:szCs w:val="22"/>
        </w:rPr>
        <w:t>ne s’en trouvent pas affectées,</w:t>
      </w:r>
      <w:r w:rsidR="004E016B" w:rsidRPr="00CF6F20">
        <w:rPr>
          <w:rFonts w:ascii="Calibri" w:eastAsia="Times New Roman" w:hAnsi="Calibri"/>
          <w:sz w:val="22"/>
          <w:szCs w:val="22"/>
        </w:rPr>
        <w:t xml:space="preserve"> ce seuil pourra être relevé</w:t>
      </w:r>
      <w:r w:rsidRPr="00CF6F20">
        <w:rPr>
          <w:rFonts w:ascii="Calibri" w:eastAsia="Times New Roman" w:hAnsi="Calibri"/>
          <w:sz w:val="22"/>
          <w:szCs w:val="22"/>
        </w:rPr>
        <w:t>.</w:t>
      </w:r>
    </w:p>
    <w:p w:rsidR="008928D4" w:rsidRPr="00E96FF5" w:rsidRDefault="008928D4" w:rsidP="0053244C">
      <w:pPr>
        <w:pStyle w:val="listepuce20"/>
        <w:numPr>
          <w:ilvl w:val="0"/>
          <w:numId w:val="31"/>
        </w:numPr>
        <w:spacing w:before="0"/>
        <w:ind w:left="584" w:hanging="357"/>
        <w:rPr>
          <w:rFonts w:ascii="Calibri" w:eastAsia="Times New Roman" w:hAnsi="Calibri"/>
          <w:sz w:val="22"/>
          <w:szCs w:val="22"/>
        </w:rPr>
      </w:pPr>
      <w:r w:rsidRPr="00CF6F20">
        <w:rPr>
          <w:rFonts w:ascii="Calibri" w:eastAsia="Times New Roman" w:hAnsi="Calibri"/>
          <w:sz w:val="22"/>
          <w:szCs w:val="22"/>
        </w:rPr>
        <w:t>Capables de démontrer qu’elles seront autorisées</w:t>
      </w:r>
      <w:r>
        <w:rPr>
          <w:rFonts w:ascii="Calibri" w:eastAsia="Times New Roman" w:hAnsi="Calibri"/>
          <w:sz w:val="22"/>
          <w:szCs w:val="22"/>
        </w:rPr>
        <w:t xml:space="preserve"> à intervenir dans le pays conformément à la règlementation locale. </w:t>
      </w:r>
    </w:p>
    <w:p w:rsidR="00F8270C" w:rsidRPr="005C6394" w:rsidRDefault="00F8270C" w:rsidP="0053244C">
      <w:pPr>
        <w:numPr>
          <w:ilvl w:val="1"/>
          <w:numId w:val="10"/>
        </w:numPr>
        <w:spacing w:before="120"/>
        <w:jc w:val="both"/>
        <w:rPr>
          <w:rFonts w:ascii="Calibri" w:hAnsi="Calibri"/>
          <w:sz w:val="22"/>
          <w:szCs w:val="22"/>
        </w:rPr>
      </w:pPr>
      <w:r w:rsidRPr="00694A1F">
        <w:rPr>
          <w:rFonts w:ascii="Calibri" w:hAnsi="Calibri"/>
          <w:sz w:val="22"/>
          <w:szCs w:val="22"/>
        </w:rPr>
        <w:t xml:space="preserve">Cet </w:t>
      </w:r>
      <w:r>
        <w:rPr>
          <w:rFonts w:ascii="Calibri" w:hAnsi="Calibri"/>
          <w:sz w:val="22"/>
          <w:szCs w:val="22"/>
        </w:rPr>
        <w:t>Appel</w:t>
      </w:r>
      <w:r w:rsidRPr="00694A1F">
        <w:rPr>
          <w:rFonts w:ascii="Calibri" w:hAnsi="Calibri"/>
          <w:sz w:val="22"/>
          <w:szCs w:val="22"/>
        </w:rPr>
        <w:t xml:space="preserve"> a pour vocation le financement, </w:t>
      </w:r>
      <w:r>
        <w:rPr>
          <w:rFonts w:ascii="Calibri" w:hAnsi="Calibri"/>
          <w:sz w:val="22"/>
          <w:szCs w:val="22"/>
        </w:rPr>
        <w:t xml:space="preserve">à </w:t>
      </w:r>
      <w:r w:rsidRPr="00145EAA">
        <w:rPr>
          <w:rFonts w:ascii="Calibri" w:hAnsi="Calibri"/>
          <w:sz w:val="22"/>
          <w:szCs w:val="22"/>
        </w:rPr>
        <w:t>hauteur de</w:t>
      </w:r>
      <w:r w:rsidRPr="00865428">
        <w:rPr>
          <w:rFonts w:ascii="Calibri" w:hAnsi="Calibri"/>
          <w:i/>
          <w:sz w:val="22"/>
          <w:szCs w:val="22"/>
        </w:rPr>
        <w:t> </w:t>
      </w:r>
      <w:r w:rsidR="00492B95" w:rsidRPr="00AF5730">
        <w:rPr>
          <w:rFonts w:ascii="Calibri" w:hAnsi="Calibri"/>
          <w:i/>
          <w:sz w:val="22"/>
          <w:szCs w:val="22"/>
        </w:rPr>
        <w:t>1</w:t>
      </w:r>
      <w:r w:rsidR="00A35683">
        <w:rPr>
          <w:rFonts w:ascii="Calibri" w:hAnsi="Calibri"/>
          <w:i/>
          <w:sz w:val="22"/>
          <w:szCs w:val="22"/>
        </w:rPr>
        <w:t>0</w:t>
      </w:r>
      <w:r w:rsidRPr="00865428">
        <w:rPr>
          <w:rFonts w:ascii="Calibri" w:hAnsi="Calibri"/>
          <w:i/>
          <w:sz w:val="22"/>
          <w:szCs w:val="22"/>
        </w:rPr>
        <w:t xml:space="preserve"> </w:t>
      </w:r>
      <w:r w:rsidR="005F370A">
        <w:rPr>
          <w:rFonts w:ascii="Calibri" w:hAnsi="Calibri"/>
          <w:sz w:val="22"/>
          <w:szCs w:val="22"/>
        </w:rPr>
        <w:t>M</w:t>
      </w:r>
      <w:r w:rsidRPr="00145EAA">
        <w:rPr>
          <w:rFonts w:ascii="Calibri" w:hAnsi="Calibri"/>
          <w:sz w:val="22"/>
          <w:szCs w:val="22"/>
        </w:rPr>
        <w:t>€</w:t>
      </w:r>
      <w:r>
        <w:rPr>
          <w:rFonts w:ascii="Calibri" w:hAnsi="Calibri"/>
          <w:sz w:val="22"/>
          <w:szCs w:val="22"/>
        </w:rPr>
        <w:t xml:space="preserve"> </w:t>
      </w:r>
      <w:r w:rsidR="00B04206">
        <w:rPr>
          <w:rFonts w:ascii="Calibri" w:hAnsi="Calibri"/>
          <w:sz w:val="22"/>
          <w:szCs w:val="22"/>
        </w:rPr>
        <w:t>en</w:t>
      </w:r>
      <w:r w:rsidR="00B04206" w:rsidRPr="00694A1F">
        <w:rPr>
          <w:rFonts w:ascii="Calibri" w:hAnsi="Calibri"/>
          <w:sz w:val="22"/>
          <w:szCs w:val="22"/>
        </w:rPr>
        <w:t xml:space="preserve"> </w:t>
      </w:r>
      <w:r w:rsidRPr="00694A1F">
        <w:rPr>
          <w:rFonts w:ascii="Calibri" w:hAnsi="Calibri"/>
          <w:sz w:val="22"/>
          <w:szCs w:val="22"/>
        </w:rPr>
        <w:t xml:space="preserve">subvention, de projets opérationnels </w:t>
      </w:r>
      <w:r w:rsidR="00A35683">
        <w:rPr>
          <w:rFonts w:ascii="Calibri" w:hAnsi="Calibri"/>
          <w:sz w:val="22"/>
          <w:szCs w:val="22"/>
        </w:rPr>
        <w:t>au Tchad</w:t>
      </w:r>
      <w:r w:rsidRPr="00865428">
        <w:rPr>
          <w:rFonts w:ascii="Calibri" w:hAnsi="Calibri"/>
          <w:sz w:val="22"/>
          <w:szCs w:val="22"/>
        </w:rPr>
        <w:t> </w:t>
      </w:r>
      <w:r w:rsidRPr="005C6394">
        <w:rPr>
          <w:rFonts w:ascii="Calibri" w:hAnsi="Calibri"/>
          <w:sz w:val="22"/>
          <w:szCs w:val="22"/>
        </w:rPr>
        <w:t>(cf. TDR en section VI</w:t>
      </w:r>
      <w:r>
        <w:rPr>
          <w:rFonts w:ascii="Calibri" w:hAnsi="Calibri"/>
          <w:sz w:val="22"/>
          <w:szCs w:val="22"/>
        </w:rPr>
        <w:t>I</w:t>
      </w:r>
      <w:r w:rsidRPr="005C6394">
        <w:rPr>
          <w:rFonts w:ascii="Calibri" w:hAnsi="Calibri"/>
          <w:sz w:val="22"/>
          <w:szCs w:val="22"/>
        </w:rPr>
        <w:t>)</w:t>
      </w:r>
      <w:r>
        <w:rPr>
          <w:rFonts w:ascii="Calibri" w:hAnsi="Calibri"/>
          <w:sz w:val="22"/>
          <w:szCs w:val="22"/>
        </w:rPr>
        <w:t xml:space="preserve">. </w:t>
      </w:r>
    </w:p>
    <w:p w:rsidR="00A35683" w:rsidRDefault="00F8270C" w:rsidP="0053244C">
      <w:pPr>
        <w:numPr>
          <w:ilvl w:val="1"/>
          <w:numId w:val="10"/>
        </w:numPr>
        <w:spacing w:before="120"/>
        <w:jc w:val="both"/>
        <w:rPr>
          <w:rFonts w:ascii="Calibri" w:hAnsi="Calibri"/>
          <w:sz w:val="22"/>
          <w:szCs w:val="22"/>
        </w:rPr>
      </w:pPr>
      <w:r w:rsidRPr="00D36E47">
        <w:rPr>
          <w:rFonts w:ascii="Calibri" w:hAnsi="Calibri"/>
          <w:sz w:val="22"/>
          <w:szCs w:val="22"/>
        </w:rPr>
        <w:t>Sont ciblé</w:t>
      </w:r>
      <w:r w:rsidR="00A134AE" w:rsidRPr="00D36E47">
        <w:rPr>
          <w:rFonts w:ascii="Calibri" w:hAnsi="Calibri"/>
          <w:sz w:val="22"/>
          <w:szCs w:val="22"/>
        </w:rPr>
        <w:t>e</w:t>
      </w:r>
      <w:r w:rsidRPr="004D1FB6">
        <w:rPr>
          <w:rFonts w:ascii="Calibri" w:hAnsi="Calibri"/>
          <w:sz w:val="22"/>
          <w:szCs w:val="22"/>
        </w:rPr>
        <w:t xml:space="preserve">s les </w:t>
      </w:r>
      <w:r w:rsidR="00492B95" w:rsidRPr="00A35683">
        <w:rPr>
          <w:rFonts w:ascii="Calibri" w:hAnsi="Calibri"/>
          <w:sz w:val="22"/>
          <w:szCs w:val="22"/>
        </w:rPr>
        <w:t>provinces</w:t>
      </w:r>
      <w:r w:rsidR="00820B7F" w:rsidRPr="00A35683">
        <w:rPr>
          <w:rFonts w:ascii="Calibri" w:hAnsi="Calibri"/>
          <w:sz w:val="22"/>
          <w:szCs w:val="22"/>
        </w:rPr>
        <w:t xml:space="preserve"> </w:t>
      </w:r>
      <w:r w:rsidR="00492B95" w:rsidRPr="00B04206">
        <w:rPr>
          <w:rFonts w:ascii="Calibri" w:hAnsi="Calibri"/>
          <w:sz w:val="22"/>
          <w:szCs w:val="22"/>
        </w:rPr>
        <w:t xml:space="preserve">du Kanem, du Barh El Ghazel et du Lac </w:t>
      </w:r>
      <w:r w:rsidR="00B04206" w:rsidRPr="00B04206">
        <w:rPr>
          <w:rFonts w:ascii="Calibri" w:hAnsi="Calibri"/>
          <w:sz w:val="22"/>
          <w:szCs w:val="22"/>
        </w:rPr>
        <w:t xml:space="preserve">au </w:t>
      </w:r>
      <w:r w:rsidR="00492B95" w:rsidRPr="00B04206">
        <w:rPr>
          <w:rFonts w:ascii="Calibri" w:hAnsi="Calibri"/>
          <w:sz w:val="22"/>
          <w:szCs w:val="22"/>
        </w:rPr>
        <w:t>Tchad</w:t>
      </w:r>
      <w:r w:rsidRPr="00B04206">
        <w:rPr>
          <w:rFonts w:ascii="Calibri" w:hAnsi="Calibri"/>
          <w:sz w:val="22"/>
          <w:szCs w:val="22"/>
        </w:rPr>
        <w:t>.</w:t>
      </w:r>
      <w:r w:rsidRPr="00A35683">
        <w:rPr>
          <w:rFonts w:ascii="Calibri" w:hAnsi="Calibri"/>
          <w:sz w:val="22"/>
          <w:szCs w:val="22"/>
        </w:rPr>
        <w:t xml:space="preserve"> </w:t>
      </w:r>
    </w:p>
    <w:p w:rsidR="00F8270C" w:rsidRPr="004D1FB6" w:rsidRDefault="00610305" w:rsidP="0053244C">
      <w:pPr>
        <w:numPr>
          <w:ilvl w:val="1"/>
          <w:numId w:val="10"/>
        </w:numPr>
        <w:spacing w:before="120"/>
        <w:jc w:val="both"/>
        <w:rPr>
          <w:rFonts w:ascii="Calibri" w:hAnsi="Calibri"/>
          <w:sz w:val="22"/>
          <w:szCs w:val="22"/>
        </w:rPr>
      </w:pPr>
      <w:r w:rsidRPr="00D36E47">
        <w:rPr>
          <w:rFonts w:ascii="Calibri" w:hAnsi="Calibri"/>
          <w:sz w:val="22"/>
          <w:szCs w:val="22"/>
        </w:rPr>
        <w:t>L</w:t>
      </w:r>
      <w:r w:rsidR="00F8270C" w:rsidRPr="00D36E47">
        <w:rPr>
          <w:rFonts w:ascii="Calibri" w:hAnsi="Calibri"/>
          <w:sz w:val="22"/>
          <w:szCs w:val="22"/>
        </w:rPr>
        <w:t xml:space="preserve">es activités </w:t>
      </w:r>
      <w:r w:rsidR="00F8270C" w:rsidRPr="004D1FB6">
        <w:rPr>
          <w:rFonts w:ascii="Calibri" w:hAnsi="Calibri"/>
          <w:sz w:val="22"/>
          <w:szCs w:val="22"/>
        </w:rPr>
        <w:t xml:space="preserve">et rémunérations prévisionnelles de chaque organisation devront apparaître explicitement dans les différentes composantes du projet. </w:t>
      </w:r>
    </w:p>
    <w:p w:rsidR="00F8270C" w:rsidRPr="00694A1F" w:rsidRDefault="00F8270C" w:rsidP="0053244C">
      <w:pPr>
        <w:numPr>
          <w:ilvl w:val="1"/>
          <w:numId w:val="10"/>
        </w:numPr>
        <w:spacing w:before="120"/>
        <w:jc w:val="both"/>
        <w:rPr>
          <w:rFonts w:ascii="Calibri" w:hAnsi="Calibri"/>
          <w:sz w:val="22"/>
          <w:szCs w:val="22"/>
        </w:rPr>
      </w:pPr>
      <w:r w:rsidRPr="00694A1F">
        <w:rPr>
          <w:rFonts w:ascii="Calibri" w:hAnsi="Calibri"/>
          <w:sz w:val="22"/>
          <w:szCs w:val="22"/>
        </w:rPr>
        <w:t>L’AFD se réserve la faculté de ne pas donner suite au</w:t>
      </w:r>
      <w:r w:rsidR="005F370A">
        <w:rPr>
          <w:rFonts w:ascii="Calibri" w:hAnsi="Calibri"/>
          <w:sz w:val="22"/>
          <w:szCs w:val="22"/>
        </w:rPr>
        <w:t xml:space="preserve"> présent</w:t>
      </w:r>
      <w:r w:rsidRPr="00694A1F">
        <w:rPr>
          <w:rFonts w:ascii="Calibri" w:hAnsi="Calibri"/>
          <w:sz w:val="22"/>
          <w:szCs w:val="22"/>
        </w:rPr>
        <w:t xml:space="preserve"> </w:t>
      </w:r>
      <w:r w:rsidR="005F370A">
        <w:rPr>
          <w:rFonts w:ascii="Calibri" w:hAnsi="Calibri"/>
          <w:sz w:val="22"/>
          <w:szCs w:val="22"/>
        </w:rPr>
        <w:t>Appel</w:t>
      </w:r>
      <w:r w:rsidRPr="00694A1F">
        <w:rPr>
          <w:rFonts w:ascii="Calibri" w:hAnsi="Calibri"/>
          <w:sz w:val="22"/>
          <w:szCs w:val="22"/>
        </w:rPr>
        <w:t xml:space="preserve">. </w:t>
      </w:r>
    </w:p>
    <w:p w:rsidR="00F8270C" w:rsidRPr="00EB7879" w:rsidRDefault="00F8270C" w:rsidP="00F8270C">
      <w:pPr>
        <w:jc w:val="both"/>
        <w:rPr>
          <w:rFonts w:ascii="Calibri" w:hAnsi="Calibri"/>
          <w:b/>
          <w:sz w:val="22"/>
          <w:szCs w:val="22"/>
        </w:rPr>
      </w:pPr>
    </w:p>
    <w:p w:rsidR="00F8270C" w:rsidRPr="00EB7879" w:rsidRDefault="00F8270C" w:rsidP="00F8270C">
      <w:pPr>
        <w:jc w:val="both"/>
        <w:rPr>
          <w:rFonts w:ascii="Calibri" w:hAnsi="Calibri"/>
          <w:sz w:val="22"/>
          <w:szCs w:val="22"/>
        </w:rPr>
      </w:pPr>
      <w:r w:rsidRPr="00EB7879">
        <w:rPr>
          <w:rFonts w:ascii="Calibri" w:hAnsi="Calibri"/>
          <w:b/>
          <w:sz w:val="22"/>
          <w:szCs w:val="22"/>
        </w:rPr>
        <w:t xml:space="preserve">Article 2. </w:t>
      </w:r>
      <w:r w:rsidR="005F370A">
        <w:rPr>
          <w:rFonts w:ascii="Calibri" w:hAnsi="Calibri"/>
          <w:b/>
          <w:sz w:val="22"/>
          <w:szCs w:val="22"/>
        </w:rPr>
        <w:t>Durée et budget</w:t>
      </w:r>
    </w:p>
    <w:p w:rsidR="00F8270C" w:rsidRPr="00145EAA" w:rsidRDefault="00F8270C" w:rsidP="0053244C">
      <w:pPr>
        <w:numPr>
          <w:ilvl w:val="0"/>
          <w:numId w:val="11"/>
        </w:numPr>
        <w:spacing w:before="120"/>
        <w:ind w:left="426" w:hanging="426"/>
        <w:jc w:val="both"/>
        <w:rPr>
          <w:rFonts w:ascii="Calibri" w:hAnsi="Calibri"/>
          <w:color w:val="000000"/>
          <w:sz w:val="22"/>
          <w:szCs w:val="22"/>
        </w:rPr>
      </w:pPr>
      <w:r w:rsidRPr="00EB7879">
        <w:rPr>
          <w:rFonts w:ascii="Calibri" w:hAnsi="Calibri"/>
          <w:sz w:val="22"/>
          <w:szCs w:val="22"/>
        </w:rPr>
        <w:t>Dans le cadre de l</w:t>
      </w:r>
      <w:r>
        <w:rPr>
          <w:rFonts w:ascii="Calibri" w:hAnsi="Calibri"/>
          <w:sz w:val="22"/>
          <w:szCs w:val="22"/>
        </w:rPr>
        <w:t>’Appel</w:t>
      </w:r>
      <w:r w:rsidRPr="00EB7879">
        <w:rPr>
          <w:rFonts w:ascii="Calibri" w:hAnsi="Calibri"/>
          <w:sz w:val="22"/>
          <w:szCs w:val="22"/>
        </w:rPr>
        <w:t xml:space="preserve">, l’AFD se propose de contribuer au financement de </w:t>
      </w:r>
      <w:r w:rsidRPr="00145EAA">
        <w:rPr>
          <w:rFonts w:ascii="Calibri" w:hAnsi="Calibri"/>
          <w:sz w:val="22"/>
          <w:szCs w:val="22"/>
        </w:rPr>
        <w:t>dépenses nécessaires à la réalisation de projets conçus et définis par les</w:t>
      </w:r>
      <w:r>
        <w:rPr>
          <w:rFonts w:ascii="Calibri" w:hAnsi="Calibri"/>
          <w:sz w:val="22"/>
          <w:szCs w:val="22"/>
        </w:rPr>
        <w:t xml:space="preserve"> OSC </w:t>
      </w:r>
      <w:r>
        <w:rPr>
          <w:rFonts w:ascii="Calibri" w:hAnsi="Calibri"/>
          <w:color w:val="000000"/>
          <w:sz w:val="22"/>
          <w:szCs w:val="22"/>
        </w:rPr>
        <w:t xml:space="preserve">pour </w:t>
      </w:r>
      <w:r w:rsidRPr="00145EAA">
        <w:rPr>
          <w:rFonts w:ascii="Calibri" w:hAnsi="Calibri"/>
          <w:color w:val="000000"/>
          <w:sz w:val="22"/>
          <w:szCs w:val="22"/>
        </w:rPr>
        <w:t xml:space="preserve">une durée de </w:t>
      </w:r>
      <w:r w:rsidR="00CF6F20">
        <w:rPr>
          <w:rFonts w:ascii="Calibri" w:hAnsi="Calibri"/>
          <w:i/>
          <w:color w:val="000000"/>
          <w:sz w:val="22"/>
          <w:szCs w:val="22"/>
        </w:rPr>
        <w:t xml:space="preserve">36 à </w:t>
      </w:r>
      <w:r w:rsidR="00492B95">
        <w:rPr>
          <w:rFonts w:ascii="Calibri" w:hAnsi="Calibri"/>
          <w:i/>
          <w:color w:val="000000"/>
          <w:sz w:val="22"/>
          <w:szCs w:val="22"/>
        </w:rPr>
        <w:t>48</w:t>
      </w:r>
      <w:r>
        <w:rPr>
          <w:rFonts w:ascii="Calibri" w:hAnsi="Calibri"/>
          <w:color w:val="000000"/>
          <w:sz w:val="22"/>
          <w:szCs w:val="22"/>
        </w:rPr>
        <w:t xml:space="preserve"> mois</w:t>
      </w:r>
      <w:r w:rsidRPr="00145EAA">
        <w:rPr>
          <w:rFonts w:ascii="Calibri" w:hAnsi="Calibri"/>
          <w:color w:val="000000"/>
          <w:sz w:val="22"/>
          <w:szCs w:val="22"/>
        </w:rPr>
        <w:t xml:space="preserve">.  </w:t>
      </w:r>
    </w:p>
    <w:p w:rsidR="005F370A" w:rsidRPr="00AF5730" w:rsidRDefault="005F370A" w:rsidP="0053244C">
      <w:pPr>
        <w:numPr>
          <w:ilvl w:val="0"/>
          <w:numId w:val="11"/>
        </w:numPr>
        <w:spacing w:before="120"/>
        <w:ind w:left="426" w:hanging="426"/>
        <w:jc w:val="both"/>
        <w:rPr>
          <w:rFonts w:ascii="Calibri" w:hAnsi="Calibri"/>
          <w:color w:val="000000"/>
          <w:sz w:val="22"/>
          <w:szCs w:val="22"/>
        </w:rPr>
      </w:pPr>
      <w:r w:rsidRPr="00E93D8E">
        <w:rPr>
          <w:rFonts w:ascii="Calibri" w:hAnsi="Calibri"/>
          <w:color w:val="000000"/>
          <w:sz w:val="22"/>
          <w:szCs w:val="22"/>
        </w:rPr>
        <w:t>Le concours</w:t>
      </w:r>
      <w:r w:rsidRPr="00E93D8E">
        <w:rPr>
          <w:rFonts w:ascii="Calibri" w:hAnsi="Calibri"/>
          <w:sz w:val="22"/>
          <w:szCs w:val="22"/>
        </w:rPr>
        <w:t xml:space="preserve"> de l’AFD peut financer </w:t>
      </w:r>
      <w:r>
        <w:rPr>
          <w:rFonts w:ascii="Calibri" w:hAnsi="Calibri"/>
          <w:sz w:val="22"/>
          <w:szCs w:val="22"/>
        </w:rPr>
        <w:t>100%</w:t>
      </w:r>
      <w:r w:rsidRPr="00E93D8E">
        <w:rPr>
          <w:rFonts w:ascii="Calibri" w:hAnsi="Calibri"/>
          <w:sz w:val="22"/>
          <w:szCs w:val="22"/>
        </w:rPr>
        <w:t xml:space="preserve"> du budget total TTC du projet. </w:t>
      </w:r>
    </w:p>
    <w:p w:rsidR="00AF5730" w:rsidRPr="00AF5730" w:rsidRDefault="00AF5730" w:rsidP="0053244C">
      <w:pPr>
        <w:numPr>
          <w:ilvl w:val="0"/>
          <w:numId w:val="11"/>
        </w:numPr>
        <w:spacing w:before="120"/>
        <w:ind w:left="426" w:hanging="426"/>
        <w:jc w:val="both"/>
        <w:rPr>
          <w:rFonts w:ascii="Calibri" w:hAnsi="Calibri"/>
          <w:color w:val="000000"/>
          <w:sz w:val="22"/>
          <w:szCs w:val="22"/>
        </w:rPr>
      </w:pPr>
      <w:r w:rsidRPr="00AF5730">
        <w:rPr>
          <w:rFonts w:ascii="Calibri" w:hAnsi="Calibri" w:cs="Calibri"/>
          <w:sz w:val="22"/>
          <w:szCs w:val="22"/>
        </w:rPr>
        <w:t xml:space="preserve">Le </w:t>
      </w:r>
      <w:r>
        <w:rPr>
          <w:rFonts w:ascii="Calibri" w:hAnsi="Calibri" w:cs="Calibri"/>
          <w:sz w:val="22"/>
          <w:szCs w:val="22"/>
        </w:rPr>
        <w:t>consortium</w:t>
      </w:r>
      <w:r w:rsidRPr="00AF5730">
        <w:rPr>
          <w:rFonts w:ascii="Calibri" w:hAnsi="Calibri" w:cs="Calibri"/>
          <w:sz w:val="22"/>
          <w:szCs w:val="22"/>
        </w:rPr>
        <w:t xml:space="preserve"> devra </w:t>
      </w:r>
      <w:r>
        <w:rPr>
          <w:rFonts w:ascii="Calibri" w:hAnsi="Calibri" w:cs="Calibri"/>
          <w:sz w:val="22"/>
          <w:szCs w:val="22"/>
        </w:rPr>
        <w:t>être composé</w:t>
      </w:r>
      <w:r w:rsidRPr="00AF5730">
        <w:rPr>
          <w:rFonts w:ascii="Calibri" w:hAnsi="Calibri" w:cs="Calibri"/>
          <w:sz w:val="22"/>
          <w:szCs w:val="22"/>
        </w:rPr>
        <w:t xml:space="preserve"> d’un minimum de </w:t>
      </w:r>
      <w:r>
        <w:rPr>
          <w:rFonts w:ascii="Calibri" w:hAnsi="Calibri" w:cs="Calibri"/>
          <w:sz w:val="22"/>
          <w:szCs w:val="22"/>
        </w:rPr>
        <w:t>2</w:t>
      </w:r>
      <w:r w:rsidRPr="00AF5730">
        <w:rPr>
          <w:rFonts w:ascii="Calibri" w:hAnsi="Calibri" w:cs="Calibri"/>
          <w:sz w:val="22"/>
          <w:szCs w:val="22"/>
        </w:rPr>
        <w:t xml:space="preserve"> structures et d’un maximum de 5 structures</w:t>
      </w:r>
      <w:r>
        <w:rPr>
          <w:rFonts w:ascii="Calibri" w:hAnsi="Calibri" w:cs="Calibri"/>
          <w:sz w:val="22"/>
          <w:szCs w:val="22"/>
        </w:rPr>
        <w:t xml:space="preserve"> </w:t>
      </w:r>
      <w:r w:rsidRPr="00AF5730">
        <w:rPr>
          <w:rFonts w:ascii="Calibri" w:hAnsi="Calibri" w:cs="Calibri"/>
          <w:sz w:val="22"/>
          <w:szCs w:val="22"/>
        </w:rPr>
        <w:t xml:space="preserve">(au moins une </w:t>
      </w:r>
      <w:r w:rsidR="00B04206">
        <w:rPr>
          <w:rFonts w:ascii="Calibri" w:hAnsi="Calibri" w:cs="Calibri"/>
          <w:sz w:val="22"/>
          <w:szCs w:val="22"/>
        </w:rPr>
        <w:t>organisation</w:t>
      </w:r>
      <w:r w:rsidR="00B04206" w:rsidRPr="00AF5730">
        <w:rPr>
          <w:rFonts w:ascii="Calibri" w:hAnsi="Calibri" w:cs="Calibri"/>
          <w:sz w:val="22"/>
          <w:szCs w:val="22"/>
        </w:rPr>
        <w:t xml:space="preserve"> </w:t>
      </w:r>
      <w:r w:rsidRPr="00AF5730">
        <w:rPr>
          <w:rFonts w:ascii="Calibri" w:hAnsi="Calibri" w:cs="Calibri"/>
          <w:sz w:val="22"/>
          <w:szCs w:val="22"/>
        </w:rPr>
        <w:t>internationale</w:t>
      </w:r>
      <w:r>
        <w:rPr>
          <w:rFonts w:ascii="Calibri" w:hAnsi="Calibri" w:cs="Calibri"/>
          <w:sz w:val="22"/>
          <w:szCs w:val="22"/>
        </w:rPr>
        <w:t xml:space="preserve"> chef de file et</w:t>
      </w:r>
      <w:r w:rsidRPr="00AF5730">
        <w:rPr>
          <w:rFonts w:ascii="Calibri" w:hAnsi="Calibri" w:cs="Calibri"/>
          <w:sz w:val="22"/>
          <w:szCs w:val="22"/>
        </w:rPr>
        <w:t xml:space="preserve"> au moins une </w:t>
      </w:r>
      <w:r>
        <w:rPr>
          <w:rFonts w:ascii="Calibri" w:hAnsi="Calibri" w:cs="Calibri"/>
          <w:sz w:val="22"/>
          <w:szCs w:val="22"/>
        </w:rPr>
        <w:t>OSC nationale</w:t>
      </w:r>
      <w:r w:rsidRPr="00AF5730">
        <w:rPr>
          <w:rFonts w:ascii="Calibri" w:hAnsi="Calibri" w:cs="Calibri"/>
          <w:sz w:val="22"/>
          <w:szCs w:val="22"/>
        </w:rPr>
        <w:t>).</w:t>
      </w:r>
    </w:p>
    <w:p w:rsidR="00AF5730" w:rsidRPr="00AF5730" w:rsidRDefault="00AF5730" w:rsidP="0053244C">
      <w:pPr>
        <w:numPr>
          <w:ilvl w:val="0"/>
          <w:numId w:val="11"/>
        </w:numPr>
        <w:spacing w:before="120"/>
        <w:ind w:left="426" w:hanging="426"/>
        <w:jc w:val="both"/>
        <w:rPr>
          <w:rFonts w:ascii="Calibri" w:hAnsi="Calibri"/>
          <w:color w:val="000000"/>
          <w:sz w:val="22"/>
          <w:szCs w:val="22"/>
        </w:rPr>
      </w:pPr>
      <w:r w:rsidRPr="00AF5730">
        <w:rPr>
          <w:rFonts w:ascii="Calibri" w:hAnsi="Calibri" w:cs="Calibri"/>
          <w:sz w:val="22"/>
          <w:szCs w:val="22"/>
        </w:rPr>
        <w:t>L’OSC chef de file sera l’unique interlocuteur de l’AFD et sera responsable de la gestion financière et technique et de la réalisation complète du projet. Un accord de groupement sera demandé au consortium sélectionné. Il devra préciser les responsabilités et les flux fiduciaires au sein du consortium.</w:t>
      </w:r>
    </w:p>
    <w:p w:rsidR="00AF5730" w:rsidRPr="00E93D8E" w:rsidRDefault="00AF5730" w:rsidP="0053244C">
      <w:pPr>
        <w:numPr>
          <w:ilvl w:val="0"/>
          <w:numId w:val="11"/>
        </w:numPr>
        <w:spacing w:before="120"/>
        <w:ind w:left="426" w:hanging="426"/>
        <w:jc w:val="both"/>
        <w:rPr>
          <w:rFonts w:ascii="Calibri" w:hAnsi="Calibri"/>
          <w:color w:val="000000"/>
          <w:sz w:val="22"/>
          <w:szCs w:val="22"/>
        </w:rPr>
      </w:pPr>
      <w:r>
        <w:rPr>
          <w:rFonts w:ascii="Calibri" w:hAnsi="Calibri" w:cs="Calibri"/>
          <w:sz w:val="22"/>
          <w:szCs w:val="22"/>
        </w:rPr>
        <w:t xml:space="preserve">Le consortium est encouragé à élaborer </w:t>
      </w:r>
      <w:r w:rsidR="00352750">
        <w:rPr>
          <w:rFonts w:ascii="Calibri" w:hAnsi="Calibri" w:cs="Calibri"/>
          <w:sz w:val="22"/>
          <w:szCs w:val="22"/>
        </w:rPr>
        <w:t>sa</w:t>
      </w:r>
      <w:r w:rsidR="00B04206">
        <w:rPr>
          <w:rFonts w:ascii="Calibri" w:hAnsi="Calibri" w:cs="Calibri"/>
          <w:sz w:val="22"/>
          <w:szCs w:val="22"/>
        </w:rPr>
        <w:t xml:space="preserve"> </w:t>
      </w:r>
      <w:r>
        <w:rPr>
          <w:rFonts w:ascii="Calibri" w:hAnsi="Calibri" w:cs="Calibri"/>
          <w:sz w:val="22"/>
          <w:szCs w:val="22"/>
        </w:rPr>
        <w:t>proposition en</w:t>
      </w:r>
      <w:r w:rsidRPr="00AF5730">
        <w:rPr>
          <w:rFonts w:ascii="Calibri" w:hAnsi="Calibri" w:cs="Calibri"/>
          <w:sz w:val="22"/>
          <w:szCs w:val="22"/>
        </w:rPr>
        <w:t xml:space="preserve"> concertation </w:t>
      </w:r>
      <w:r w:rsidR="00EF2B2C">
        <w:rPr>
          <w:rFonts w:ascii="Calibri" w:hAnsi="Calibri" w:cs="Calibri"/>
          <w:sz w:val="22"/>
          <w:szCs w:val="22"/>
        </w:rPr>
        <w:t xml:space="preserve">avec </w:t>
      </w:r>
      <w:r w:rsidR="00931770">
        <w:rPr>
          <w:rFonts w:ascii="Calibri" w:hAnsi="Calibri" w:cs="Calibri"/>
          <w:sz w:val="22"/>
          <w:szCs w:val="22"/>
        </w:rPr>
        <w:t xml:space="preserve">les autorités locales </w:t>
      </w:r>
      <w:r w:rsidR="00EF2B2C">
        <w:rPr>
          <w:rFonts w:ascii="Calibri" w:hAnsi="Calibri" w:cs="Calibri"/>
          <w:sz w:val="22"/>
          <w:szCs w:val="22"/>
        </w:rPr>
        <w:t xml:space="preserve">et les communautés </w:t>
      </w:r>
      <w:r w:rsidR="00931770">
        <w:rPr>
          <w:rFonts w:ascii="Calibri" w:hAnsi="Calibri" w:cs="Calibri"/>
          <w:sz w:val="22"/>
          <w:szCs w:val="22"/>
        </w:rPr>
        <w:t>des 3 provinces</w:t>
      </w:r>
      <w:r w:rsidRPr="00AF5730">
        <w:rPr>
          <w:rFonts w:ascii="Calibri" w:hAnsi="Calibri" w:cs="Calibri"/>
          <w:sz w:val="22"/>
          <w:szCs w:val="22"/>
        </w:rPr>
        <w:t xml:space="preserve"> concerné</w:t>
      </w:r>
      <w:r w:rsidR="00352750">
        <w:rPr>
          <w:rFonts w:ascii="Calibri" w:hAnsi="Calibri" w:cs="Calibri"/>
          <w:sz w:val="22"/>
          <w:szCs w:val="22"/>
        </w:rPr>
        <w:t>e</w:t>
      </w:r>
      <w:r w:rsidRPr="00AF5730">
        <w:rPr>
          <w:rFonts w:ascii="Calibri" w:hAnsi="Calibri" w:cs="Calibri"/>
          <w:sz w:val="22"/>
          <w:szCs w:val="22"/>
        </w:rPr>
        <w:t>s par l’Appel.</w:t>
      </w:r>
    </w:p>
    <w:p w:rsidR="00AF473A" w:rsidRPr="00AE0189" w:rsidRDefault="00787256" w:rsidP="0053244C">
      <w:pPr>
        <w:numPr>
          <w:ilvl w:val="0"/>
          <w:numId w:val="11"/>
        </w:numPr>
        <w:spacing w:before="120"/>
        <w:ind w:left="426" w:hanging="426"/>
        <w:jc w:val="both"/>
        <w:rPr>
          <w:rFonts w:ascii="Calibri" w:hAnsi="Calibri"/>
          <w:color w:val="000000"/>
          <w:sz w:val="22"/>
          <w:szCs w:val="22"/>
        </w:rPr>
      </w:pPr>
      <w:r w:rsidRPr="00AE0189">
        <w:rPr>
          <w:rFonts w:ascii="Calibri" w:hAnsi="Calibri"/>
          <w:sz w:val="22"/>
          <w:szCs w:val="22"/>
        </w:rPr>
        <w:t xml:space="preserve">Le concours AFD ne peut (i) financer les dépenses non directement liées au projet, (ii) se substituer à un financement existant. </w:t>
      </w:r>
    </w:p>
    <w:p w:rsidR="00AF473A" w:rsidRPr="00AE0189" w:rsidRDefault="00AF473A" w:rsidP="0053244C">
      <w:pPr>
        <w:numPr>
          <w:ilvl w:val="0"/>
          <w:numId w:val="11"/>
        </w:numPr>
        <w:spacing w:before="120"/>
        <w:ind w:left="426" w:hanging="426"/>
        <w:jc w:val="both"/>
        <w:rPr>
          <w:rFonts w:ascii="Calibri" w:hAnsi="Calibri"/>
          <w:color w:val="000000"/>
          <w:sz w:val="22"/>
          <w:szCs w:val="22"/>
        </w:rPr>
      </w:pPr>
      <w:r w:rsidRPr="00AE0189">
        <w:rPr>
          <w:rFonts w:ascii="Calibri" w:hAnsi="Calibri"/>
          <w:sz w:val="22"/>
          <w:szCs w:val="22"/>
        </w:rPr>
        <w:t xml:space="preserve">L’AFD accepte de financer (i) Les impôts, droits et taxes liés à la mise en œuvre du projet (ii) les coûts liés à la sécurité du groupement/OSC pour la mise en œuvre du projet. Ces coûts devront être intégrés dans le budget du projet sur </w:t>
      </w:r>
      <w:r>
        <w:rPr>
          <w:rFonts w:ascii="Calibri" w:hAnsi="Calibri"/>
          <w:sz w:val="22"/>
          <w:szCs w:val="22"/>
        </w:rPr>
        <w:t>des lignes</w:t>
      </w:r>
      <w:r w:rsidRPr="00AE0189">
        <w:rPr>
          <w:rFonts w:ascii="Calibri" w:hAnsi="Calibri"/>
          <w:sz w:val="22"/>
          <w:szCs w:val="22"/>
        </w:rPr>
        <w:t xml:space="preserve"> dédiée</w:t>
      </w:r>
      <w:r>
        <w:rPr>
          <w:rFonts w:ascii="Calibri" w:hAnsi="Calibri"/>
          <w:sz w:val="22"/>
          <w:szCs w:val="22"/>
        </w:rPr>
        <w:t>s</w:t>
      </w:r>
      <w:r w:rsidRPr="00AE0189">
        <w:rPr>
          <w:rFonts w:ascii="Calibri" w:hAnsi="Calibri"/>
          <w:sz w:val="22"/>
          <w:szCs w:val="22"/>
        </w:rPr>
        <w:t xml:space="preserve">. </w:t>
      </w:r>
    </w:p>
    <w:p w:rsidR="00A47AD2" w:rsidRPr="00AE0189" w:rsidRDefault="00A82334" w:rsidP="0053244C">
      <w:pPr>
        <w:numPr>
          <w:ilvl w:val="0"/>
          <w:numId w:val="11"/>
        </w:numPr>
        <w:spacing w:before="120"/>
        <w:ind w:left="426" w:hanging="426"/>
        <w:jc w:val="both"/>
        <w:rPr>
          <w:rFonts w:ascii="Calibri" w:hAnsi="Calibri"/>
          <w:color w:val="000000"/>
          <w:sz w:val="22"/>
          <w:szCs w:val="22"/>
        </w:rPr>
      </w:pPr>
      <w:r>
        <w:rPr>
          <w:rFonts w:ascii="Calibri" w:hAnsi="Calibri"/>
          <w:sz w:val="22"/>
          <w:szCs w:val="22"/>
        </w:rPr>
        <w:lastRenderedPageBreak/>
        <w:t>En rejoignant le « Grand Bargain »</w:t>
      </w:r>
      <w:r>
        <w:rPr>
          <w:rStyle w:val="Appelnotedebasdep"/>
          <w:rFonts w:ascii="Calibri" w:hAnsi="Calibri"/>
          <w:sz w:val="22"/>
          <w:szCs w:val="22"/>
        </w:rPr>
        <w:footnoteReference w:id="4"/>
      </w:r>
      <w:r>
        <w:rPr>
          <w:rFonts w:ascii="Calibri" w:hAnsi="Calibri"/>
          <w:sz w:val="22"/>
          <w:szCs w:val="22"/>
        </w:rPr>
        <w:t>, la</w:t>
      </w:r>
      <w:r w:rsidR="00787256">
        <w:rPr>
          <w:rFonts w:ascii="Calibri" w:hAnsi="Calibri"/>
          <w:sz w:val="22"/>
          <w:szCs w:val="22"/>
        </w:rPr>
        <w:t xml:space="preserve"> </w:t>
      </w:r>
      <w:r w:rsidR="00A47AD2">
        <w:rPr>
          <w:rFonts w:ascii="Calibri" w:hAnsi="Calibri"/>
          <w:sz w:val="22"/>
          <w:szCs w:val="22"/>
        </w:rPr>
        <w:t xml:space="preserve">France </w:t>
      </w:r>
      <w:r>
        <w:rPr>
          <w:rFonts w:ascii="Calibri" w:hAnsi="Calibri"/>
          <w:sz w:val="22"/>
          <w:szCs w:val="22"/>
        </w:rPr>
        <w:t>a pris des engagements</w:t>
      </w:r>
      <w:r w:rsidR="00787256">
        <w:rPr>
          <w:rFonts w:ascii="Calibri" w:hAnsi="Calibri"/>
          <w:sz w:val="22"/>
          <w:szCs w:val="22"/>
        </w:rPr>
        <w:t xml:space="preserve"> en matière de </w:t>
      </w:r>
      <w:r w:rsidR="00A47AD2" w:rsidRPr="00A47AD2">
        <w:rPr>
          <w:rFonts w:ascii="Calibri" w:hAnsi="Calibri"/>
          <w:sz w:val="22"/>
          <w:szCs w:val="22"/>
        </w:rPr>
        <w:t>renforcement des capacités locales et nationales de prév</w:t>
      </w:r>
      <w:r w:rsidR="00A47AD2">
        <w:rPr>
          <w:rFonts w:ascii="Calibri" w:hAnsi="Calibri"/>
          <w:sz w:val="22"/>
          <w:szCs w:val="22"/>
        </w:rPr>
        <w:t>ention et de réponse aux crises</w:t>
      </w:r>
      <w:r>
        <w:rPr>
          <w:rFonts w:ascii="Calibri" w:hAnsi="Calibri"/>
          <w:sz w:val="22"/>
          <w:szCs w:val="22"/>
        </w:rPr>
        <w:t>. L</w:t>
      </w:r>
      <w:r w:rsidR="00A47AD2" w:rsidRPr="00A47AD2">
        <w:rPr>
          <w:rFonts w:ascii="Calibri" w:hAnsi="Calibri"/>
          <w:sz w:val="22"/>
          <w:szCs w:val="22"/>
        </w:rPr>
        <w:t xml:space="preserve">es </w:t>
      </w:r>
      <w:r w:rsidR="00A47AD2">
        <w:rPr>
          <w:rFonts w:ascii="Calibri" w:hAnsi="Calibri"/>
          <w:sz w:val="22"/>
          <w:szCs w:val="22"/>
        </w:rPr>
        <w:t>OSC internationales</w:t>
      </w:r>
      <w:r w:rsidR="00A47AD2" w:rsidRPr="00A47AD2">
        <w:rPr>
          <w:rFonts w:ascii="Calibri" w:hAnsi="Calibri"/>
          <w:sz w:val="22"/>
          <w:szCs w:val="22"/>
        </w:rPr>
        <w:t xml:space="preserve"> </w:t>
      </w:r>
      <w:r w:rsidR="00787256">
        <w:rPr>
          <w:rFonts w:ascii="Calibri" w:hAnsi="Calibri"/>
          <w:sz w:val="22"/>
          <w:szCs w:val="22"/>
        </w:rPr>
        <w:t xml:space="preserve">sont </w:t>
      </w:r>
      <w:r>
        <w:rPr>
          <w:rFonts w:ascii="Calibri" w:hAnsi="Calibri"/>
          <w:sz w:val="22"/>
          <w:szCs w:val="22"/>
        </w:rPr>
        <w:t xml:space="preserve">par conséquent </w:t>
      </w:r>
      <w:r w:rsidR="00A47AD2">
        <w:rPr>
          <w:rFonts w:ascii="Calibri" w:hAnsi="Calibri"/>
          <w:sz w:val="22"/>
          <w:szCs w:val="22"/>
        </w:rPr>
        <w:t xml:space="preserve">incitées à </w:t>
      </w:r>
      <w:r w:rsidR="00A47AD2" w:rsidRPr="00A47AD2">
        <w:rPr>
          <w:rFonts w:ascii="Calibri" w:hAnsi="Calibri"/>
          <w:sz w:val="22"/>
          <w:szCs w:val="22"/>
        </w:rPr>
        <w:t>travailler et</w:t>
      </w:r>
      <w:r w:rsidR="00A47AD2">
        <w:rPr>
          <w:rFonts w:ascii="Calibri" w:hAnsi="Calibri"/>
          <w:sz w:val="22"/>
          <w:szCs w:val="22"/>
        </w:rPr>
        <w:t xml:space="preserve"> à</w:t>
      </w:r>
      <w:r w:rsidR="00A47AD2" w:rsidRPr="00A47AD2">
        <w:rPr>
          <w:rFonts w:ascii="Calibri" w:hAnsi="Calibri"/>
          <w:sz w:val="22"/>
          <w:szCs w:val="22"/>
        </w:rPr>
        <w:t xml:space="preserve"> s'associer avec des organisations locales pour</w:t>
      </w:r>
      <w:r w:rsidR="00B04206">
        <w:rPr>
          <w:rFonts w:ascii="Calibri" w:hAnsi="Calibri"/>
          <w:sz w:val="22"/>
          <w:szCs w:val="22"/>
        </w:rPr>
        <w:t xml:space="preserve"> la définition,</w:t>
      </w:r>
      <w:r w:rsidR="00A47AD2" w:rsidRPr="00A47AD2">
        <w:rPr>
          <w:rFonts w:ascii="Calibri" w:hAnsi="Calibri"/>
          <w:sz w:val="22"/>
          <w:szCs w:val="22"/>
        </w:rPr>
        <w:t xml:space="preserve"> la mise en œuvre </w:t>
      </w:r>
      <w:r w:rsidR="00B04206">
        <w:rPr>
          <w:rFonts w:ascii="Calibri" w:hAnsi="Calibri"/>
          <w:sz w:val="22"/>
          <w:szCs w:val="22"/>
        </w:rPr>
        <w:t xml:space="preserve">et le suivi-évaluation </w:t>
      </w:r>
      <w:r w:rsidR="00A47AD2" w:rsidRPr="00A47AD2">
        <w:rPr>
          <w:rFonts w:ascii="Calibri" w:hAnsi="Calibri"/>
          <w:sz w:val="22"/>
          <w:szCs w:val="22"/>
        </w:rPr>
        <w:t>d</w:t>
      </w:r>
      <w:r w:rsidR="00B04206">
        <w:rPr>
          <w:rFonts w:ascii="Calibri" w:hAnsi="Calibri"/>
          <w:sz w:val="22"/>
          <w:szCs w:val="22"/>
        </w:rPr>
        <w:t>u</w:t>
      </w:r>
      <w:r w:rsidR="00A47AD2" w:rsidRPr="00A47AD2">
        <w:rPr>
          <w:rFonts w:ascii="Calibri" w:hAnsi="Calibri"/>
          <w:sz w:val="22"/>
          <w:szCs w:val="22"/>
        </w:rPr>
        <w:t xml:space="preserve"> pro</w:t>
      </w:r>
      <w:r w:rsidR="00A47AD2">
        <w:rPr>
          <w:rFonts w:ascii="Calibri" w:hAnsi="Calibri"/>
          <w:sz w:val="22"/>
          <w:szCs w:val="22"/>
        </w:rPr>
        <w:t>jet</w:t>
      </w:r>
      <w:r w:rsidR="00787256">
        <w:rPr>
          <w:rStyle w:val="Appelnotedebasdep"/>
          <w:rFonts w:ascii="Calibri" w:hAnsi="Calibri"/>
          <w:sz w:val="22"/>
          <w:szCs w:val="22"/>
        </w:rPr>
        <w:footnoteReference w:id="5"/>
      </w:r>
      <w:r w:rsidR="00A47AD2" w:rsidRPr="00A47AD2">
        <w:rPr>
          <w:rFonts w:ascii="Calibri" w:hAnsi="Calibri"/>
          <w:sz w:val="22"/>
          <w:szCs w:val="22"/>
        </w:rPr>
        <w:t>. Les O</w:t>
      </w:r>
      <w:r w:rsidR="00A47AD2">
        <w:rPr>
          <w:rFonts w:ascii="Calibri" w:hAnsi="Calibri"/>
          <w:sz w:val="22"/>
          <w:szCs w:val="22"/>
        </w:rPr>
        <w:t>SC internationales</w:t>
      </w:r>
      <w:r w:rsidR="00A47AD2" w:rsidRPr="00A47AD2">
        <w:rPr>
          <w:rFonts w:ascii="Calibri" w:hAnsi="Calibri"/>
          <w:sz w:val="22"/>
          <w:szCs w:val="22"/>
        </w:rPr>
        <w:t xml:space="preserve"> </w:t>
      </w:r>
      <w:r w:rsidR="00787256">
        <w:rPr>
          <w:rFonts w:ascii="Calibri" w:hAnsi="Calibri"/>
          <w:sz w:val="22"/>
          <w:szCs w:val="22"/>
        </w:rPr>
        <w:t xml:space="preserve">devront </w:t>
      </w:r>
      <w:r w:rsidR="00A47AD2">
        <w:rPr>
          <w:rFonts w:ascii="Calibri" w:hAnsi="Calibri"/>
          <w:sz w:val="22"/>
          <w:szCs w:val="22"/>
        </w:rPr>
        <w:t>expliquer comment le mode opératoire choisi peut aider la France</w:t>
      </w:r>
      <w:r w:rsidR="00A47AD2" w:rsidRPr="00A47AD2">
        <w:rPr>
          <w:rFonts w:ascii="Calibri" w:hAnsi="Calibri"/>
          <w:sz w:val="22"/>
          <w:szCs w:val="22"/>
        </w:rPr>
        <w:t xml:space="preserve"> à honorer ses engagements internationaux</w:t>
      </w:r>
      <w:r w:rsidR="00787256">
        <w:rPr>
          <w:rFonts w:ascii="Calibri" w:hAnsi="Calibri"/>
          <w:sz w:val="22"/>
          <w:szCs w:val="22"/>
        </w:rPr>
        <w:t xml:space="preserve"> en matière de localisation de l’aide</w:t>
      </w:r>
      <w:r w:rsidR="00A47AD2" w:rsidRPr="00AE0189">
        <w:rPr>
          <w:rFonts w:ascii="Calibri" w:hAnsi="Calibri"/>
          <w:sz w:val="22"/>
          <w:szCs w:val="22"/>
        </w:rPr>
        <w:t>, et le démontrer dans leurs propositions de projet et budget</w:t>
      </w:r>
      <w:r w:rsidR="00A47AD2" w:rsidRPr="00AE0189">
        <w:rPr>
          <w:rFonts w:ascii="Calibri" w:hAnsi="Calibri"/>
          <w:color w:val="FF0000"/>
          <w:sz w:val="22"/>
          <w:szCs w:val="22"/>
        </w:rPr>
        <w:t>.</w:t>
      </w:r>
    </w:p>
    <w:p w:rsidR="00D36E47" w:rsidRDefault="00F8270C" w:rsidP="0053244C">
      <w:pPr>
        <w:numPr>
          <w:ilvl w:val="0"/>
          <w:numId w:val="11"/>
        </w:numPr>
        <w:spacing w:before="120"/>
        <w:ind w:left="426" w:hanging="426"/>
        <w:jc w:val="both"/>
        <w:rPr>
          <w:rFonts w:ascii="Calibri" w:hAnsi="Calibri"/>
          <w:sz w:val="22"/>
          <w:szCs w:val="22"/>
        </w:rPr>
      </w:pPr>
      <w:r w:rsidRPr="00E93D8E">
        <w:rPr>
          <w:rFonts w:ascii="Calibri" w:hAnsi="Calibri"/>
          <w:sz w:val="22"/>
          <w:szCs w:val="22"/>
        </w:rPr>
        <w:t xml:space="preserve">Le financement des opérations </w:t>
      </w:r>
      <w:r w:rsidR="004E016B">
        <w:rPr>
          <w:rFonts w:ascii="Calibri" w:hAnsi="Calibri"/>
          <w:sz w:val="22"/>
          <w:szCs w:val="22"/>
        </w:rPr>
        <w:t>du groupement</w:t>
      </w:r>
      <w:r>
        <w:rPr>
          <w:rFonts w:ascii="Calibri" w:hAnsi="Calibri"/>
          <w:sz w:val="22"/>
          <w:szCs w:val="22"/>
        </w:rPr>
        <w:t xml:space="preserve"> </w:t>
      </w:r>
      <w:r w:rsidRPr="00E93D8E">
        <w:rPr>
          <w:rFonts w:ascii="Calibri" w:hAnsi="Calibri"/>
          <w:sz w:val="22"/>
          <w:szCs w:val="22"/>
        </w:rPr>
        <w:t>retenu fera l’objet d’avances comme suit</w:t>
      </w:r>
      <w:r>
        <w:rPr>
          <w:rFonts w:ascii="Calibri" w:hAnsi="Calibri"/>
          <w:sz w:val="22"/>
          <w:szCs w:val="22"/>
        </w:rPr>
        <w:t xml:space="preserve"> </w:t>
      </w:r>
      <w:r w:rsidRPr="00E93D8E">
        <w:rPr>
          <w:rFonts w:ascii="Calibri" w:hAnsi="Calibri"/>
          <w:sz w:val="22"/>
          <w:szCs w:val="22"/>
        </w:rPr>
        <w:t xml:space="preserve">: </w:t>
      </w:r>
    </w:p>
    <w:p w:rsidR="00A35683" w:rsidRPr="00FC0073" w:rsidRDefault="00A35683" w:rsidP="00A35683">
      <w:pPr>
        <w:numPr>
          <w:ilvl w:val="0"/>
          <w:numId w:val="1"/>
        </w:numPr>
        <w:jc w:val="both"/>
        <w:rPr>
          <w:rFonts w:ascii="Calibri" w:hAnsi="Calibri"/>
          <w:sz w:val="22"/>
          <w:szCs w:val="22"/>
        </w:rPr>
      </w:pPr>
      <w:r w:rsidRPr="00FC0073">
        <w:rPr>
          <w:rFonts w:ascii="Calibri" w:hAnsi="Calibri"/>
          <w:sz w:val="22"/>
          <w:szCs w:val="22"/>
        </w:rPr>
        <w:t xml:space="preserve">Une </w:t>
      </w:r>
      <w:r>
        <w:rPr>
          <w:rFonts w:ascii="Calibri" w:hAnsi="Calibri"/>
          <w:sz w:val="22"/>
          <w:szCs w:val="22"/>
        </w:rPr>
        <w:t xml:space="preserve">première </w:t>
      </w:r>
      <w:r w:rsidRPr="00FC0073">
        <w:rPr>
          <w:rFonts w:ascii="Calibri" w:hAnsi="Calibri"/>
          <w:sz w:val="22"/>
          <w:szCs w:val="22"/>
        </w:rPr>
        <w:t>avance</w:t>
      </w:r>
      <w:r>
        <w:rPr>
          <w:rFonts w:ascii="Calibri" w:hAnsi="Calibri"/>
          <w:sz w:val="22"/>
          <w:szCs w:val="22"/>
        </w:rPr>
        <w:t xml:space="preserve"> de 3 000 000 </w:t>
      </w:r>
      <w:r w:rsidRPr="0062389C">
        <w:rPr>
          <w:rFonts w:ascii="Calibri" w:hAnsi="Calibri"/>
          <w:sz w:val="22"/>
          <w:szCs w:val="22"/>
        </w:rPr>
        <w:t>€</w:t>
      </w:r>
      <w:r>
        <w:rPr>
          <w:rFonts w:ascii="Calibri" w:hAnsi="Calibri"/>
          <w:sz w:val="22"/>
          <w:szCs w:val="22"/>
        </w:rPr>
        <w:t xml:space="preserve"> correspondant à un</w:t>
      </w:r>
      <w:r w:rsidRPr="00FC0073">
        <w:rPr>
          <w:rFonts w:ascii="Calibri" w:hAnsi="Calibri"/>
          <w:sz w:val="22"/>
          <w:szCs w:val="22"/>
        </w:rPr>
        <w:t xml:space="preserve"> programme prévisionnel de dépenses</w:t>
      </w:r>
      <w:r>
        <w:rPr>
          <w:rFonts w:ascii="Calibri" w:hAnsi="Calibri"/>
          <w:sz w:val="22"/>
          <w:szCs w:val="22"/>
        </w:rPr>
        <w:t xml:space="preserve"> validé par l’AFD ; </w:t>
      </w:r>
    </w:p>
    <w:p w:rsidR="00A35683" w:rsidRPr="00FC0073" w:rsidRDefault="00A35683" w:rsidP="00A35683">
      <w:pPr>
        <w:numPr>
          <w:ilvl w:val="0"/>
          <w:numId w:val="1"/>
        </w:numPr>
        <w:jc w:val="both"/>
        <w:rPr>
          <w:rFonts w:ascii="Calibri" w:hAnsi="Calibri"/>
          <w:sz w:val="22"/>
          <w:szCs w:val="22"/>
        </w:rPr>
      </w:pPr>
      <w:r w:rsidRPr="00FC0073">
        <w:rPr>
          <w:rFonts w:ascii="Calibri" w:hAnsi="Calibri"/>
          <w:sz w:val="22"/>
          <w:szCs w:val="22"/>
        </w:rPr>
        <w:t xml:space="preserve">Les avances suivantes </w:t>
      </w:r>
      <w:r>
        <w:rPr>
          <w:rFonts w:ascii="Calibri" w:hAnsi="Calibri"/>
          <w:sz w:val="22"/>
          <w:szCs w:val="22"/>
        </w:rPr>
        <w:t xml:space="preserve">seront effectuées </w:t>
      </w:r>
      <w:r w:rsidRPr="00FC0073">
        <w:rPr>
          <w:rFonts w:ascii="Calibri" w:hAnsi="Calibri"/>
          <w:sz w:val="22"/>
          <w:szCs w:val="22"/>
        </w:rPr>
        <w:t>sur la base de la justification de 70% des dépenses de l’avance précédente, les rapports techniques et financiers, le dernier rapport d’audit</w:t>
      </w:r>
      <w:r w:rsidR="00EF2B2C">
        <w:rPr>
          <w:rFonts w:ascii="Calibri" w:hAnsi="Calibri"/>
          <w:sz w:val="22"/>
          <w:szCs w:val="22"/>
        </w:rPr>
        <w:t xml:space="preserve"> annuel, le rapport d’audit de l’avance précédente</w:t>
      </w:r>
      <w:r w:rsidRPr="00FC0073">
        <w:rPr>
          <w:rFonts w:ascii="Calibri" w:hAnsi="Calibri"/>
          <w:sz w:val="22"/>
          <w:szCs w:val="22"/>
        </w:rPr>
        <w:t xml:space="preserve">, et le programme prévisionnel des dépenses annuel. </w:t>
      </w:r>
    </w:p>
    <w:p w:rsidR="00A35683" w:rsidRPr="00FC0073" w:rsidRDefault="00A35683" w:rsidP="00A35683">
      <w:pPr>
        <w:numPr>
          <w:ilvl w:val="0"/>
          <w:numId w:val="1"/>
        </w:numPr>
        <w:jc w:val="both"/>
        <w:rPr>
          <w:rFonts w:ascii="Calibri" w:hAnsi="Calibri"/>
          <w:sz w:val="22"/>
          <w:szCs w:val="22"/>
        </w:rPr>
      </w:pPr>
      <w:r w:rsidRPr="00FC0073">
        <w:rPr>
          <w:rFonts w:ascii="Calibri" w:hAnsi="Calibri"/>
          <w:sz w:val="22"/>
          <w:szCs w:val="22"/>
        </w:rPr>
        <w:t>Une dernière avance sera effectuée selon des modalités identiques aux avances précédente</w:t>
      </w:r>
      <w:r>
        <w:rPr>
          <w:rFonts w:ascii="Calibri" w:hAnsi="Calibri"/>
          <w:sz w:val="22"/>
          <w:szCs w:val="22"/>
        </w:rPr>
        <w:t xml:space="preserve">s, dans le respect des délais définis dans les termes de la convention signée entre l’AFD et l’OSC. </w:t>
      </w:r>
      <w:r w:rsidRPr="00FC0073">
        <w:rPr>
          <w:rFonts w:ascii="Calibri" w:hAnsi="Calibri"/>
          <w:sz w:val="22"/>
          <w:szCs w:val="22"/>
        </w:rPr>
        <w:t xml:space="preserve">La demande de dernière Avance sera accompagnée d’un plan de clôture du projet.    </w:t>
      </w:r>
    </w:p>
    <w:p w:rsidR="00D36E47" w:rsidRDefault="00D36E47" w:rsidP="00D36E47">
      <w:pPr>
        <w:pStyle w:val="Commentaire"/>
      </w:pPr>
    </w:p>
    <w:p w:rsidR="00F8270C" w:rsidRPr="0070689D" w:rsidRDefault="00F8270C" w:rsidP="0053244C">
      <w:pPr>
        <w:numPr>
          <w:ilvl w:val="0"/>
          <w:numId w:val="11"/>
        </w:numPr>
        <w:spacing w:before="120"/>
        <w:jc w:val="both"/>
        <w:rPr>
          <w:rFonts w:ascii="Calibri" w:hAnsi="Calibri"/>
          <w:color w:val="000000"/>
          <w:sz w:val="22"/>
          <w:szCs w:val="22"/>
        </w:rPr>
      </w:pPr>
      <w:r w:rsidRPr="00883AC9">
        <w:rPr>
          <w:rFonts w:ascii="Calibri" w:hAnsi="Calibri"/>
          <w:sz w:val="22"/>
          <w:szCs w:val="22"/>
        </w:rPr>
        <w:t xml:space="preserve">Les </w:t>
      </w:r>
      <w:r>
        <w:rPr>
          <w:rFonts w:ascii="Calibri" w:hAnsi="Calibri"/>
          <w:sz w:val="22"/>
          <w:szCs w:val="22"/>
        </w:rPr>
        <w:t>OSC</w:t>
      </w:r>
      <w:r w:rsidRPr="00883AC9">
        <w:rPr>
          <w:rFonts w:ascii="Calibri" w:hAnsi="Calibri"/>
          <w:sz w:val="22"/>
          <w:szCs w:val="22"/>
        </w:rPr>
        <w:t xml:space="preserve"> prendront en charge tous les frais afférents à la préparation de leurs offres et l’AFD ne sera en aucun cas responsable de ces coûts, ni tenue de les payer.</w:t>
      </w:r>
      <w:r>
        <w:rPr>
          <w:rFonts w:ascii="Calibri" w:hAnsi="Calibri"/>
          <w:sz w:val="22"/>
          <w:szCs w:val="22"/>
        </w:rPr>
        <w:t xml:space="preserve"> </w:t>
      </w:r>
      <w:r w:rsidRPr="002636E0">
        <w:rPr>
          <w:rFonts w:ascii="Calibri" w:hAnsi="Calibri"/>
          <w:sz w:val="22"/>
          <w:szCs w:val="22"/>
        </w:rPr>
        <w:t>Les dépe</w:t>
      </w:r>
      <w:r w:rsidRPr="005C623E">
        <w:rPr>
          <w:rFonts w:ascii="Calibri" w:hAnsi="Calibri"/>
          <w:sz w:val="22"/>
          <w:szCs w:val="22"/>
        </w:rPr>
        <w:t xml:space="preserve">nses prises en compte par l’AFD ne seront éligibles qu’à compter de la date de signature de la convention de financement. </w:t>
      </w:r>
      <w:r w:rsidR="00C47CEB" w:rsidRPr="00C47CEB">
        <w:rPr>
          <w:rFonts w:ascii="Calibri" w:hAnsi="Calibri"/>
          <w:sz w:val="22"/>
          <w:szCs w:val="22"/>
        </w:rPr>
        <w:t>Toutefois, en cas d’accord entre les parties, certaines dépenses pourront être éligibles à compter de la date d’octroi du projet par l’AFD, afin de favoriser un démarrage rapide du projet</w:t>
      </w:r>
      <w:r w:rsidR="002277E0">
        <w:rPr>
          <w:rFonts w:ascii="Calibri" w:hAnsi="Calibri"/>
          <w:sz w:val="22"/>
          <w:szCs w:val="22"/>
        </w:rPr>
        <w:t>.</w:t>
      </w:r>
    </w:p>
    <w:p w:rsidR="00F8270C" w:rsidRPr="00A35683" w:rsidRDefault="00F8270C" w:rsidP="0053244C">
      <w:pPr>
        <w:numPr>
          <w:ilvl w:val="0"/>
          <w:numId w:val="11"/>
        </w:numPr>
        <w:spacing w:before="120"/>
        <w:ind w:left="426" w:hanging="426"/>
        <w:jc w:val="both"/>
        <w:rPr>
          <w:rFonts w:ascii="Calibri" w:hAnsi="Calibri"/>
          <w:color w:val="000000"/>
          <w:sz w:val="22"/>
          <w:szCs w:val="22"/>
        </w:rPr>
      </w:pPr>
      <w:r>
        <w:rPr>
          <w:rFonts w:ascii="Calibri" w:hAnsi="Calibri"/>
          <w:sz w:val="22"/>
          <w:szCs w:val="22"/>
        </w:rPr>
        <w:t xml:space="preserve">Les frais administratifs </w:t>
      </w:r>
      <w:r w:rsidR="009130F4">
        <w:rPr>
          <w:rFonts w:ascii="Calibri" w:hAnsi="Calibri"/>
          <w:sz w:val="22"/>
          <w:szCs w:val="22"/>
        </w:rPr>
        <w:t>devront être réduits au minimum</w:t>
      </w:r>
      <w:r w:rsidR="00D36E47">
        <w:rPr>
          <w:rFonts w:ascii="Calibri" w:hAnsi="Calibri"/>
          <w:sz w:val="22"/>
          <w:szCs w:val="22"/>
        </w:rPr>
        <w:t xml:space="preserve"> </w:t>
      </w:r>
      <w:r w:rsidR="00D36E47" w:rsidRPr="00A35683">
        <w:rPr>
          <w:rFonts w:ascii="Calibri" w:hAnsi="Calibri"/>
          <w:sz w:val="22"/>
          <w:szCs w:val="22"/>
        </w:rPr>
        <w:t>et réparti</w:t>
      </w:r>
      <w:r w:rsidR="00A35683" w:rsidRPr="00A35683">
        <w:rPr>
          <w:rFonts w:ascii="Calibri" w:hAnsi="Calibri"/>
          <w:sz w:val="22"/>
          <w:szCs w:val="22"/>
        </w:rPr>
        <w:t>s</w:t>
      </w:r>
      <w:r w:rsidR="00D36E47" w:rsidRPr="00A35683">
        <w:rPr>
          <w:rFonts w:ascii="Calibri" w:hAnsi="Calibri"/>
          <w:sz w:val="22"/>
          <w:szCs w:val="22"/>
        </w:rPr>
        <w:t xml:space="preserve"> de façon équitable au sein du consortium</w:t>
      </w:r>
      <w:r w:rsidR="00EF2B2C">
        <w:rPr>
          <w:rFonts w:ascii="Calibri" w:hAnsi="Calibri"/>
          <w:sz w:val="22"/>
          <w:szCs w:val="22"/>
        </w:rPr>
        <w:t xml:space="preserve">. </w:t>
      </w:r>
      <w:r w:rsidR="00EF2B2C" w:rsidRPr="00EF2B2C">
        <w:rPr>
          <w:rFonts w:ascii="Calibri" w:hAnsi="Calibri"/>
          <w:sz w:val="22"/>
          <w:szCs w:val="22"/>
        </w:rPr>
        <w:t>Ils ne dépasseront pas</w:t>
      </w:r>
      <w:r w:rsidR="00EF2B2C">
        <w:t xml:space="preserve"> </w:t>
      </w:r>
      <w:r w:rsidR="00D36E47" w:rsidRPr="002277E0">
        <w:rPr>
          <w:rFonts w:ascii="Calibri" w:hAnsi="Calibri"/>
          <w:i/>
          <w:sz w:val="22"/>
          <w:szCs w:val="22"/>
        </w:rPr>
        <w:t xml:space="preserve">12 </w:t>
      </w:r>
      <w:r w:rsidR="00A82334" w:rsidRPr="002277E0">
        <w:rPr>
          <w:rFonts w:ascii="Calibri" w:hAnsi="Calibri"/>
          <w:i/>
          <w:sz w:val="22"/>
          <w:szCs w:val="22"/>
        </w:rPr>
        <w:t>%</w:t>
      </w:r>
      <w:r w:rsidR="00EF2B2C">
        <w:rPr>
          <w:rFonts w:ascii="Calibri" w:hAnsi="Calibri"/>
          <w:sz w:val="22"/>
          <w:szCs w:val="22"/>
        </w:rPr>
        <w:t xml:space="preserve"> et </w:t>
      </w:r>
      <w:r w:rsidR="009130F4">
        <w:rPr>
          <w:rFonts w:ascii="Calibri" w:hAnsi="Calibri"/>
          <w:sz w:val="22"/>
          <w:szCs w:val="22"/>
        </w:rPr>
        <w:t>constitueront un critère de sélection</w:t>
      </w:r>
      <w:r>
        <w:rPr>
          <w:rFonts w:ascii="Calibri" w:hAnsi="Calibri"/>
          <w:sz w:val="22"/>
          <w:szCs w:val="22"/>
        </w:rPr>
        <w:t xml:space="preserve">. Les frais de personnel au siège en charge du projet seront intégralement à prévoir dans la ligne « frais administratifs ». Seul les frais de mission du personnel de siège pourront être répercutés dans une autre rubrique type « Appui et Suivi ».    </w:t>
      </w:r>
    </w:p>
    <w:p w:rsidR="00EF2B2C" w:rsidRPr="00EF2B2C" w:rsidRDefault="00EF2B2C" w:rsidP="0053244C">
      <w:pPr>
        <w:numPr>
          <w:ilvl w:val="0"/>
          <w:numId w:val="11"/>
        </w:numPr>
        <w:spacing w:before="120"/>
        <w:ind w:left="426" w:hanging="426"/>
        <w:jc w:val="both"/>
        <w:rPr>
          <w:rFonts w:ascii="Calibri" w:hAnsi="Calibri"/>
          <w:color w:val="000000"/>
          <w:sz w:val="22"/>
          <w:szCs w:val="22"/>
        </w:rPr>
      </w:pPr>
      <w:r w:rsidRPr="00EF2B2C">
        <w:rPr>
          <w:rFonts w:ascii="Calibri" w:hAnsi="Calibri"/>
          <w:color w:val="000000"/>
          <w:sz w:val="22"/>
          <w:szCs w:val="22"/>
        </w:rPr>
        <w:t>Sont considérés comme éligibles les frais correspondant à I% du budget versés au SPONGAH au titre du mécanisme conjoint de gestion du Fonds dédié au suivi-évaluation des programmes et projets humanitaires et de développement tels que décrits dans les décrets N° I 917/PR/MEPD/2018 et N° 1918/PR/MEPD/2018 figurant dans le budget.</w:t>
      </w:r>
    </w:p>
    <w:p w:rsidR="00AF5730" w:rsidRPr="00AE0189" w:rsidRDefault="00AF5730" w:rsidP="0053244C">
      <w:pPr>
        <w:numPr>
          <w:ilvl w:val="0"/>
          <w:numId w:val="11"/>
        </w:numPr>
        <w:spacing w:before="120"/>
        <w:ind w:left="426" w:hanging="426"/>
        <w:jc w:val="both"/>
        <w:rPr>
          <w:rFonts w:ascii="Calibri" w:hAnsi="Calibri"/>
          <w:color w:val="000000"/>
          <w:sz w:val="22"/>
          <w:szCs w:val="22"/>
        </w:rPr>
      </w:pPr>
      <w:r w:rsidRPr="00AF5730">
        <w:rPr>
          <w:rFonts w:ascii="Calibri" w:hAnsi="Calibri" w:cs="Calibri"/>
          <w:sz w:val="22"/>
          <w:szCs w:val="22"/>
        </w:rPr>
        <w:t xml:space="preserve">Les marchés passés dans le cadre de ce projet, y compris ceux concernant les prestations intellectuelles, seront soumis aux Directives pour la passation de marchés de l’AFD dans les Etats étrangers : </w:t>
      </w:r>
      <w:hyperlink r:id="rId11" w:history="1">
        <w:r w:rsidRPr="00AF5730">
          <w:rPr>
            <w:rStyle w:val="Lienhypertexte"/>
            <w:rFonts w:ascii="Calibri" w:hAnsi="Calibri" w:cs="Calibri"/>
            <w:sz w:val="22"/>
            <w:szCs w:val="22"/>
          </w:rPr>
          <w:t>https://www.afd.fr/sites/afd/files/2019-11-11-10-32/ope-R2011-directives-passation-marches-etats-etrangers.pdf</w:t>
        </w:r>
      </w:hyperlink>
      <w:r>
        <w:rPr>
          <w:rStyle w:val="Lienhypertexte"/>
          <w:rFonts w:ascii="Calibri" w:hAnsi="Calibri" w:cs="Calibri"/>
          <w:sz w:val="22"/>
          <w:szCs w:val="22"/>
        </w:rPr>
        <w:t xml:space="preserve"> </w:t>
      </w:r>
    </w:p>
    <w:p w:rsidR="00F8270C" w:rsidRDefault="00F8270C" w:rsidP="00F8270C">
      <w:pPr>
        <w:jc w:val="both"/>
        <w:rPr>
          <w:rFonts w:ascii="Calibri" w:hAnsi="Calibri"/>
          <w:b/>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Article 3. Présentation des propositions</w:t>
      </w:r>
    </w:p>
    <w:p w:rsidR="00F8270C" w:rsidRDefault="00F8270C" w:rsidP="0053244C">
      <w:pPr>
        <w:numPr>
          <w:ilvl w:val="0"/>
          <w:numId w:val="12"/>
        </w:numPr>
        <w:spacing w:before="120"/>
        <w:jc w:val="both"/>
        <w:rPr>
          <w:rFonts w:ascii="Calibri" w:hAnsi="Calibri"/>
          <w:sz w:val="22"/>
          <w:szCs w:val="22"/>
        </w:rPr>
      </w:pPr>
      <w:r w:rsidRPr="00883AC9">
        <w:rPr>
          <w:rFonts w:ascii="Calibri" w:hAnsi="Calibri"/>
          <w:sz w:val="22"/>
          <w:szCs w:val="22"/>
        </w:rPr>
        <w:t xml:space="preserve">La sélection est effectuée sur la base d’une </w:t>
      </w:r>
      <w:r w:rsidRPr="00677853">
        <w:rPr>
          <w:rFonts w:ascii="Calibri" w:hAnsi="Calibri"/>
          <w:sz w:val="22"/>
          <w:szCs w:val="22"/>
        </w:rPr>
        <w:t xml:space="preserve">note projet (cf. modèle en </w:t>
      </w:r>
      <w:r w:rsidRPr="002277E0">
        <w:rPr>
          <w:rFonts w:ascii="Calibri" w:hAnsi="Calibri"/>
          <w:sz w:val="22"/>
          <w:szCs w:val="22"/>
        </w:rPr>
        <w:t>section III) accompagnée d’un dossier administratif (cf. section IV) et des fiches de renseignements (sections V et VI) à remettre</w:t>
      </w:r>
      <w:r w:rsidRPr="00883AC9">
        <w:rPr>
          <w:rFonts w:ascii="Calibri" w:hAnsi="Calibri"/>
          <w:sz w:val="22"/>
          <w:szCs w:val="22"/>
        </w:rPr>
        <w:t xml:space="preserve"> au plus tard le</w:t>
      </w:r>
      <w:r w:rsidR="00CC5B1E">
        <w:rPr>
          <w:rFonts w:ascii="Calibri" w:hAnsi="Calibri"/>
          <w:sz w:val="22"/>
          <w:szCs w:val="22"/>
        </w:rPr>
        <w:t xml:space="preserve"> 10 septembre 2021 à 15h GMT via le site de l’AFD</w:t>
      </w:r>
      <w:r w:rsidRPr="00883AC9">
        <w:rPr>
          <w:rFonts w:ascii="Calibri" w:hAnsi="Calibri"/>
          <w:sz w:val="22"/>
          <w:szCs w:val="22"/>
        </w:rPr>
        <w:t xml:space="preserve">. </w:t>
      </w:r>
    </w:p>
    <w:p w:rsidR="00F8270C" w:rsidRPr="0070689D" w:rsidRDefault="00F8270C" w:rsidP="0053244C">
      <w:pPr>
        <w:numPr>
          <w:ilvl w:val="0"/>
          <w:numId w:val="12"/>
        </w:numPr>
        <w:spacing w:before="120"/>
        <w:jc w:val="both"/>
        <w:rPr>
          <w:rFonts w:ascii="Calibri" w:hAnsi="Calibri"/>
          <w:sz w:val="22"/>
          <w:szCs w:val="22"/>
        </w:rPr>
      </w:pPr>
      <w:r w:rsidRPr="00E93D8E">
        <w:rPr>
          <w:rFonts w:ascii="Calibri" w:hAnsi="Calibri"/>
          <w:sz w:val="22"/>
          <w:szCs w:val="22"/>
        </w:rPr>
        <w:t>Pour les propositions retenues, les</w:t>
      </w:r>
      <w:r>
        <w:rPr>
          <w:rFonts w:ascii="Calibri" w:hAnsi="Calibri"/>
          <w:sz w:val="22"/>
          <w:szCs w:val="22"/>
        </w:rPr>
        <w:t xml:space="preserve"> OSC </w:t>
      </w:r>
      <w:r w:rsidRPr="00E93D8E">
        <w:rPr>
          <w:rFonts w:ascii="Calibri" w:hAnsi="Calibri"/>
          <w:sz w:val="22"/>
          <w:szCs w:val="22"/>
        </w:rPr>
        <w:t xml:space="preserve">seront ensuite </w:t>
      </w:r>
      <w:r w:rsidRPr="00865428">
        <w:rPr>
          <w:rFonts w:ascii="Calibri" w:hAnsi="Calibri"/>
          <w:sz w:val="22"/>
          <w:szCs w:val="22"/>
        </w:rPr>
        <w:t xml:space="preserve">invitées à poursuivre l’instruction, en étroite relation avec le </w:t>
      </w:r>
      <w:r w:rsidR="002D0ABF">
        <w:rPr>
          <w:rFonts w:ascii="Calibri" w:hAnsi="Calibri"/>
          <w:sz w:val="22"/>
          <w:szCs w:val="22"/>
        </w:rPr>
        <w:t>Responsable d’équipe projet</w:t>
      </w:r>
      <w:r w:rsidRPr="00865428">
        <w:rPr>
          <w:rFonts w:ascii="Calibri" w:hAnsi="Calibri"/>
          <w:sz w:val="22"/>
          <w:szCs w:val="22"/>
        </w:rPr>
        <w:t xml:space="preserve"> de l’AFD, et soumettront une note projet </w:t>
      </w:r>
      <w:r>
        <w:rPr>
          <w:rFonts w:ascii="Calibri" w:hAnsi="Calibri"/>
          <w:sz w:val="22"/>
          <w:szCs w:val="22"/>
        </w:rPr>
        <w:t>finale,</w:t>
      </w:r>
      <w:r w:rsidRPr="00865428">
        <w:rPr>
          <w:rFonts w:ascii="Calibri" w:hAnsi="Calibri"/>
          <w:sz w:val="22"/>
          <w:szCs w:val="22"/>
        </w:rPr>
        <w:t xml:space="preserve"> validée</w:t>
      </w:r>
      <w:r>
        <w:rPr>
          <w:rFonts w:ascii="Calibri" w:hAnsi="Calibri"/>
          <w:sz w:val="22"/>
          <w:szCs w:val="22"/>
        </w:rPr>
        <w:t xml:space="preserve"> par l’ensemble de parties</w:t>
      </w:r>
      <w:r w:rsidRPr="00865428">
        <w:rPr>
          <w:rFonts w:ascii="Calibri" w:hAnsi="Calibri"/>
          <w:sz w:val="22"/>
          <w:szCs w:val="22"/>
        </w:rPr>
        <w:t xml:space="preserve">. Cette proposition finale et complète devra intégrer les éventuels éléments issus d’un dialogue avec le </w:t>
      </w:r>
      <w:r w:rsidR="002D0ABF">
        <w:rPr>
          <w:rFonts w:ascii="Calibri" w:hAnsi="Calibri"/>
          <w:sz w:val="22"/>
          <w:szCs w:val="22"/>
        </w:rPr>
        <w:t>Responsable d’équipe projet</w:t>
      </w:r>
      <w:r w:rsidRPr="00865428">
        <w:rPr>
          <w:rFonts w:ascii="Calibri" w:hAnsi="Calibri"/>
          <w:sz w:val="22"/>
          <w:szCs w:val="22"/>
        </w:rPr>
        <w:t xml:space="preserve"> désigné à l’AFD</w:t>
      </w:r>
      <w:r>
        <w:rPr>
          <w:rFonts w:ascii="Calibri" w:hAnsi="Calibri"/>
          <w:sz w:val="22"/>
          <w:szCs w:val="22"/>
        </w:rPr>
        <w:t xml:space="preserve">. Sur cette base, le </w:t>
      </w:r>
      <w:r w:rsidR="002D0ABF">
        <w:rPr>
          <w:rFonts w:ascii="Calibri" w:hAnsi="Calibri"/>
          <w:sz w:val="22"/>
          <w:szCs w:val="22"/>
        </w:rPr>
        <w:t>Responsable d’équipe projet</w:t>
      </w:r>
      <w:r>
        <w:rPr>
          <w:rFonts w:ascii="Calibri" w:hAnsi="Calibri"/>
          <w:sz w:val="22"/>
          <w:szCs w:val="22"/>
        </w:rPr>
        <w:t xml:space="preserve"> soumettra le projet</w:t>
      </w:r>
      <w:r w:rsidRPr="00865428">
        <w:rPr>
          <w:rFonts w:ascii="Calibri" w:hAnsi="Calibri"/>
          <w:sz w:val="22"/>
          <w:szCs w:val="22"/>
        </w:rPr>
        <w:t xml:space="preserve"> aux instances de validation des concours de l’AFD.</w:t>
      </w:r>
    </w:p>
    <w:p w:rsidR="00F8270C" w:rsidRPr="00EB7879" w:rsidRDefault="00F8270C" w:rsidP="00F8270C">
      <w:pPr>
        <w:jc w:val="both"/>
        <w:rPr>
          <w:rFonts w:ascii="Calibri" w:hAnsi="Calibri"/>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 xml:space="preserve">Article 4. Audit, </w:t>
      </w:r>
      <w:r>
        <w:rPr>
          <w:rFonts w:ascii="Calibri" w:hAnsi="Calibri"/>
          <w:b/>
          <w:sz w:val="22"/>
          <w:szCs w:val="22"/>
        </w:rPr>
        <w:t xml:space="preserve">reporting, </w:t>
      </w:r>
      <w:r w:rsidRPr="00EB7879">
        <w:rPr>
          <w:rFonts w:ascii="Calibri" w:hAnsi="Calibri"/>
          <w:b/>
          <w:sz w:val="22"/>
          <w:szCs w:val="22"/>
        </w:rPr>
        <w:t>évaluation et capitalisation</w:t>
      </w:r>
    </w:p>
    <w:p w:rsidR="00F8270C" w:rsidRPr="00E93D8E" w:rsidRDefault="00F8270C" w:rsidP="0053244C">
      <w:pPr>
        <w:numPr>
          <w:ilvl w:val="0"/>
          <w:numId w:val="13"/>
        </w:numPr>
        <w:spacing w:before="120"/>
        <w:jc w:val="both"/>
        <w:rPr>
          <w:rFonts w:ascii="Calibri" w:hAnsi="Calibri"/>
          <w:sz w:val="22"/>
          <w:szCs w:val="22"/>
        </w:rPr>
      </w:pPr>
      <w:r w:rsidRPr="00E93D8E">
        <w:rPr>
          <w:rFonts w:ascii="Calibri" w:hAnsi="Calibri"/>
          <w:sz w:val="22"/>
          <w:szCs w:val="22"/>
        </w:rPr>
        <w:t>Les soumissionnaires doivent inclure</w:t>
      </w:r>
      <w:r w:rsidR="00A134AE">
        <w:rPr>
          <w:rFonts w:ascii="Calibri" w:hAnsi="Calibri"/>
          <w:sz w:val="22"/>
          <w:szCs w:val="22"/>
        </w:rPr>
        <w:t>,</w:t>
      </w:r>
      <w:r w:rsidRPr="00E93D8E">
        <w:rPr>
          <w:rFonts w:ascii="Calibri" w:hAnsi="Calibri"/>
          <w:sz w:val="22"/>
          <w:szCs w:val="22"/>
        </w:rPr>
        <w:t xml:space="preserve"> dans leur proposition</w:t>
      </w:r>
      <w:r w:rsidR="00A134AE">
        <w:rPr>
          <w:rFonts w:ascii="Calibri" w:hAnsi="Calibri"/>
          <w:sz w:val="22"/>
          <w:szCs w:val="22"/>
        </w:rPr>
        <w:t>,</w:t>
      </w:r>
      <w:r w:rsidRPr="00E93D8E">
        <w:rPr>
          <w:rFonts w:ascii="Calibri" w:hAnsi="Calibri"/>
          <w:sz w:val="22"/>
          <w:szCs w:val="22"/>
        </w:rPr>
        <w:t xml:space="preserve"> la réalisation d’audits externes. Les </w:t>
      </w:r>
      <w:r>
        <w:rPr>
          <w:rFonts w:ascii="Calibri" w:hAnsi="Calibri"/>
          <w:sz w:val="22"/>
          <w:szCs w:val="22"/>
        </w:rPr>
        <w:t xml:space="preserve">OSC </w:t>
      </w:r>
      <w:r w:rsidRPr="00E93D8E">
        <w:rPr>
          <w:rFonts w:ascii="Calibri" w:hAnsi="Calibri"/>
          <w:sz w:val="22"/>
          <w:szCs w:val="22"/>
        </w:rPr>
        <w:t>sélectionnées contractualisent avec un cabinet d’audit, dont les modalités de s</w:t>
      </w:r>
      <w:r>
        <w:rPr>
          <w:rFonts w:ascii="Calibri" w:hAnsi="Calibri"/>
          <w:sz w:val="22"/>
          <w:szCs w:val="22"/>
        </w:rPr>
        <w:t>é</w:t>
      </w:r>
      <w:r w:rsidRPr="00E93D8E">
        <w:rPr>
          <w:rFonts w:ascii="Calibri" w:hAnsi="Calibri"/>
          <w:sz w:val="22"/>
          <w:szCs w:val="22"/>
        </w:rPr>
        <w:t>lection et la s</w:t>
      </w:r>
      <w:r>
        <w:rPr>
          <w:rFonts w:ascii="Calibri" w:hAnsi="Calibri"/>
          <w:sz w:val="22"/>
          <w:szCs w:val="22"/>
        </w:rPr>
        <w:t>é</w:t>
      </w:r>
      <w:r w:rsidRPr="00E93D8E">
        <w:rPr>
          <w:rFonts w:ascii="Calibri" w:hAnsi="Calibri"/>
          <w:sz w:val="22"/>
          <w:szCs w:val="22"/>
        </w:rPr>
        <w:t>lection finale seront soumis à la non objection de l’AFD</w:t>
      </w:r>
      <w:r w:rsidR="00A134AE">
        <w:rPr>
          <w:rFonts w:ascii="Calibri" w:hAnsi="Calibri"/>
          <w:sz w:val="22"/>
          <w:szCs w:val="22"/>
        </w:rPr>
        <w:t xml:space="preserve"> </w:t>
      </w:r>
      <w:r w:rsidRPr="00E93D8E">
        <w:rPr>
          <w:rFonts w:ascii="Calibri" w:hAnsi="Calibri"/>
          <w:sz w:val="22"/>
          <w:szCs w:val="22"/>
        </w:rPr>
        <w:t xml:space="preserve">; le cabinet effectuera les vérifications nécessaires concernant la bonne utilisation des fonds du projet. Le contrat d’audit est </w:t>
      </w:r>
      <w:r>
        <w:rPr>
          <w:rFonts w:ascii="Calibri" w:hAnsi="Calibri"/>
          <w:sz w:val="22"/>
          <w:szCs w:val="22"/>
        </w:rPr>
        <w:t>financé dans le cadre du projet.</w:t>
      </w:r>
      <w:r w:rsidRPr="00E93D8E">
        <w:rPr>
          <w:rFonts w:ascii="Calibri" w:hAnsi="Calibri"/>
          <w:sz w:val="22"/>
          <w:szCs w:val="22"/>
        </w:rPr>
        <w:t xml:space="preserve">  </w:t>
      </w:r>
      <w:bookmarkStart w:id="1" w:name="_Toc220155262"/>
    </w:p>
    <w:p w:rsidR="00F8270C" w:rsidRPr="003104A2" w:rsidRDefault="00F8270C" w:rsidP="0053244C">
      <w:pPr>
        <w:numPr>
          <w:ilvl w:val="0"/>
          <w:numId w:val="13"/>
        </w:numPr>
        <w:spacing w:before="120"/>
        <w:jc w:val="both"/>
        <w:rPr>
          <w:rFonts w:ascii="Calibri" w:hAnsi="Calibri"/>
          <w:sz w:val="22"/>
          <w:szCs w:val="22"/>
        </w:rPr>
      </w:pPr>
      <w:r w:rsidRPr="003104A2">
        <w:rPr>
          <w:rFonts w:ascii="Calibri" w:hAnsi="Calibri"/>
          <w:sz w:val="22"/>
          <w:szCs w:val="22"/>
        </w:rPr>
        <w:t xml:space="preserve">Un </w:t>
      </w:r>
      <w:r w:rsidR="00255301" w:rsidRPr="003104A2">
        <w:rPr>
          <w:rFonts w:ascii="Calibri" w:hAnsi="Calibri"/>
          <w:sz w:val="22"/>
          <w:szCs w:val="22"/>
        </w:rPr>
        <w:t>bulletin d’info</w:t>
      </w:r>
      <w:r w:rsidR="00722339" w:rsidRPr="003104A2">
        <w:rPr>
          <w:rFonts w:ascii="Calibri" w:hAnsi="Calibri"/>
          <w:sz w:val="22"/>
          <w:szCs w:val="22"/>
        </w:rPr>
        <w:t>rmation trimestriel</w:t>
      </w:r>
      <w:r w:rsidR="00D36E47" w:rsidRPr="003104A2">
        <w:rPr>
          <w:rFonts w:ascii="Calibri" w:hAnsi="Calibri"/>
          <w:sz w:val="22"/>
          <w:szCs w:val="22"/>
        </w:rPr>
        <w:t xml:space="preserve"> (2 pages)</w:t>
      </w:r>
      <w:r w:rsidR="003104A2" w:rsidRPr="003104A2">
        <w:rPr>
          <w:rFonts w:ascii="Calibri" w:hAnsi="Calibri"/>
          <w:sz w:val="22"/>
          <w:szCs w:val="22"/>
        </w:rPr>
        <w:t xml:space="preserve"> et </w:t>
      </w:r>
      <w:r w:rsidR="003104A2">
        <w:rPr>
          <w:rFonts w:ascii="Calibri" w:hAnsi="Calibri"/>
          <w:sz w:val="22"/>
          <w:szCs w:val="22"/>
        </w:rPr>
        <w:t>u</w:t>
      </w:r>
      <w:r w:rsidR="00722339" w:rsidRPr="003104A2">
        <w:rPr>
          <w:rFonts w:ascii="Calibri" w:hAnsi="Calibri"/>
          <w:sz w:val="22"/>
          <w:szCs w:val="22"/>
        </w:rPr>
        <w:t>n rapport technique</w:t>
      </w:r>
      <w:r w:rsidRPr="003104A2">
        <w:rPr>
          <w:rFonts w:ascii="Calibri" w:hAnsi="Calibri"/>
          <w:sz w:val="22"/>
          <w:szCs w:val="22"/>
        </w:rPr>
        <w:t xml:space="preserve"> financier </w:t>
      </w:r>
      <w:r w:rsidR="006346AB" w:rsidRPr="003104A2">
        <w:rPr>
          <w:rFonts w:ascii="Calibri" w:hAnsi="Calibri"/>
          <w:sz w:val="22"/>
          <w:szCs w:val="22"/>
        </w:rPr>
        <w:t>semestriel</w:t>
      </w:r>
      <w:r w:rsidRPr="003104A2">
        <w:rPr>
          <w:rFonts w:ascii="Calibri" w:hAnsi="Calibri"/>
          <w:sz w:val="22"/>
          <w:szCs w:val="22"/>
        </w:rPr>
        <w:t xml:space="preserve"> des activités mises en œuvre dans le cadre du Projet devra être transmis à l’AFD et aux autorités locales</w:t>
      </w:r>
      <w:r w:rsidR="00224934">
        <w:rPr>
          <w:rFonts w:ascii="Calibri" w:hAnsi="Calibri"/>
          <w:sz w:val="22"/>
          <w:szCs w:val="22"/>
        </w:rPr>
        <w:t>.</w:t>
      </w:r>
      <w:r w:rsidRPr="003104A2">
        <w:rPr>
          <w:rFonts w:ascii="Calibri" w:hAnsi="Calibri"/>
          <w:sz w:val="22"/>
          <w:szCs w:val="22"/>
        </w:rPr>
        <w:t xml:space="preserve"> Un dispositif de reporting détaillé sera par ailleurs précisé dans le cadre du protocole d’entente conclu entre l’OSC et les autorités locales.  </w:t>
      </w:r>
    </w:p>
    <w:p w:rsidR="00F8270C" w:rsidRDefault="00F8270C" w:rsidP="0053244C">
      <w:pPr>
        <w:numPr>
          <w:ilvl w:val="0"/>
          <w:numId w:val="13"/>
        </w:numPr>
        <w:spacing w:before="120"/>
        <w:jc w:val="both"/>
        <w:rPr>
          <w:rFonts w:ascii="Calibri" w:hAnsi="Calibri"/>
          <w:sz w:val="22"/>
          <w:szCs w:val="22"/>
        </w:rPr>
      </w:pPr>
      <w:r w:rsidRPr="00883AC9">
        <w:rPr>
          <w:rFonts w:ascii="Calibri" w:hAnsi="Calibri"/>
          <w:sz w:val="22"/>
          <w:szCs w:val="22"/>
        </w:rPr>
        <w:t xml:space="preserve">Une évaluation ex-post </w:t>
      </w:r>
      <w:r w:rsidR="00584A58">
        <w:rPr>
          <w:rFonts w:ascii="Calibri" w:hAnsi="Calibri"/>
          <w:sz w:val="22"/>
          <w:szCs w:val="22"/>
        </w:rPr>
        <w:t>pourra être</w:t>
      </w:r>
      <w:r w:rsidR="00584A58" w:rsidRPr="00883AC9">
        <w:rPr>
          <w:rFonts w:ascii="Calibri" w:hAnsi="Calibri"/>
          <w:sz w:val="22"/>
          <w:szCs w:val="22"/>
        </w:rPr>
        <w:t xml:space="preserve"> </w:t>
      </w:r>
      <w:r w:rsidRPr="00883AC9">
        <w:rPr>
          <w:rFonts w:ascii="Calibri" w:hAnsi="Calibri"/>
          <w:sz w:val="22"/>
          <w:szCs w:val="22"/>
        </w:rPr>
        <w:t xml:space="preserve">effectuée par l’AFD dans le cadre de ses procédures </w:t>
      </w:r>
      <w:bookmarkEnd w:id="1"/>
      <w:r w:rsidRPr="00883AC9">
        <w:rPr>
          <w:rFonts w:ascii="Calibri" w:hAnsi="Calibri"/>
          <w:sz w:val="22"/>
          <w:szCs w:val="22"/>
        </w:rPr>
        <w:t>habituelles</w:t>
      </w:r>
      <w:r>
        <w:rPr>
          <w:rFonts w:ascii="Calibri" w:hAnsi="Calibri"/>
          <w:sz w:val="22"/>
          <w:szCs w:val="22"/>
        </w:rPr>
        <w:t xml:space="preserve"> et sur financement propre.</w:t>
      </w:r>
    </w:p>
    <w:p w:rsidR="00F8270C" w:rsidRPr="00883AC9" w:rsidRDefault="00F8270C" w:rsidP="0053244C">
      <w:pPr>
        <w:numPr>
          <w:ilvl w:val="0"/>
          <w:numId w:val="13"/>
        </w:numPr>
        <w:spacing w:before="120"/>
        <w:jc w:val="both"/>
        <w:rPr>
          <w:rFonts w:ascii="Calibri" w:hAnsi="Calibri"/>
          <w:sz w:val="22"/>
          <w:szCs w:val="22"/>
        </w:rPr>
      </w:pPr>
      <w:r>
        <w:rPr>
          <w:rFonts w:ascii="Calibri" w:hAnsi="Calibri"/>
          <w:sz w:val="22"/>
          <w:szCs w:val="22"/>
        </w:rPr>
        <w:t>L’AFD encourage l’élaboration d’un programme de capitalisation et d’un programme de communication afin de contribuer d’une part à la diffusion de bonnes pratiques, d’autre part à la bonne communication autour du projet</w:t>
      </w:r>
      <w:r w:rsidR="00224934">
        <w:rPr>
          <w:rFonts w:ascii="Calibri" w:hAnsi="Calibri"/>
          <w:sz w:val="22"/>
          <w:szCs w:val="22"/>
        </w:rPr>
        <w:t>, dans le respect de la politique sureté de l’organisation</w:t>
      </w:r>
      <w:r w:rsidRPr="00883AC9">
        <w:rPr>
          <w:rFonts w:ascii="Calibri" w:hAnsi="Calibri"/>
          <w:sz w:val="22"/>
          <w:szCs w:val="22"/>
        </w:rPr>
        <w:t xml:space="preserve">. </w:t>
      </w:r>
    </w:p>
    <w:p w:rsidR="00F8270C" w:rsidRPr="00EB7879" w:rsidRDefault="00F8270C" w:rsidP="00F8270C">
      <w:pPr>
        <w:jc w:val="both"/>
        <w:rPr>
          <w:rFonts w:ascii="Calibri" w:hAnsi="Calibri"/>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 xml:space="preserve">Article 5. Monnaie de contrat et monnaies de paiement </w:t>
      </w:r>
    </w:p>
    <w:p w:rsidR="00F8270C" w:rsidRPr="00EB7879" w:rsidRDefault="00F8270C" w:rsidP="0053244C">
      <w:pPr>
        <w:numPr>
          <w:ilvl w:val="0"/>
          <w:numId w:val="14"/>
        </w:numPr>
        <w:spacing w:before="120"/>
        <w:jc w:val="both"/>
        <w:rPr>
          <w:rFonts w:ascii="Calibri" w:hAnsi="Calibri"/>
          <w:sz w:val="22"/>
          <w:szCs w:val="22"/>
        </w:rPr>
      </w:pPr>
      <w:r w:rsidRPr="00EB7879">
        <w:rPr>
          <w:rFonts w:ascii="Calibri" w:hAnsi="Calibri"/>
          <w:sz w:val="22"/>
          <w:szCs w:val="22"/>
        </w:rPr>
        <w:t xml:space="preserve">Les </w:t>
      </w:r>
      <w:r>
        <w:rPr>
          <w:rFonts w:ascii="Calibri" w:hAnsi="Calibri"/>
          <w:sz w:val="22"/>
          <w:szCs w:val="22"/>
        </w:rPr>
        <w:t>OSC</w:t>
      </w:r>
      <w:r w:rsidRPr="00EB7879">
        <w:rPr>
          <w:rFonts w:ascii="Calibri" w:hAnsi="Calibri"/>
          <w:sz w:val="22"/>
          <w:szCs w:val="22"/>
        </w:rPr>
        <w:t xml:space="preserve"> établiront obligatoirement leur proposition en euros qui est la monnaie de la convention de financement. </w:t>
      </w:r>
    </w:p>
    <w:p w:rsidR="00F8270C" w:rsidRPr="00EB7879" w:rsidRDefault="00F8270C" w:rsidP="00F8270C">
      <w:pPr>
        <w:jc w:val="both"/>
        <w:rPr>
          <w:rFonts w:ascii="Calibri" w:hAnsi="Calibri"/>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Article 6. Connaissance des lieux et des conditions de l’appel à propositions</w:t>
      </w:r>
    </w:p>
    <w:p w:rsidR="00F8270C" w:rsidRPr="00EB7879" w:rsidRDefault="00F8270C" w:rsidP="0053244C">
      <w:pPr>
        <w:numPr>
          <w:ilvl w:val="0"/>
          <w:numId w:val="15"/>
        </w:numPr>
        <w:spacing w:before="120"/>
        <w:jc w:val="both"/>
        <w:rPr>
          <w:rFonts w:ascii="Calibri" w:hAnsi="Calibri"/>
          <w:sz w:val="22"/>
          <w:szCs w:val="22"/>
        </w:rPr>
      </w:pPr>
      <w:r w:rsidRPr="00EB7879">
        <w:rPr>
          <w:rFonts w:ascii="Calibri" w:hAnsi="Calibri"/>
          <w:sz w:val="22"/>
          <w:szCs w:val="22"/>
        </w:rPr>
        <w:t xml:space="preserve">Par le fait même de déposer leurs propositions, les </w:t>
      </w:r>
      <w:r>
        <w:rPr>
          <w:rFonts w:ascii="Calibri" w:hAnsi="Calibri"/>
          <w:sz w:val="22"/>
          <w:szCs w:val="22"/>
        </w:rPr>
        <w:t xml:space="preserve">OSC </w:t>
      </w:r>
      <w:r w:rsidRPr="00EB7879">
        <w:rPr>
          <w:rFonts w:ascii="Calibri" w:hAnsi="Calibri"/>
          <w:sz w:val="22"/>
          <w:szCs w:val="22"/>
        </w:rPr>
        <w:t xml:space="preserve">sont réputées : </w:t>
      </w:r>
    </w:p>
    <w:p w:rsidR="00F8270C" w:rsidRPr="00E93D8E" w:rsidRDefault="00F8270C" w:rsidP="0053244C">
      <w:pPr>
        <w:numPr>
          <w:ilvl w:val="0"/>
          <w:numId w:val="9"/>
        </w:numPr>
        <w:tabs>
          <w:tab w:val="left" w:pos="567"/>
        </w:tabs>
        <w:ind w:left="567" w:hanging="141"/>
        <w:jc w:val="both"/>
        <w:rPr>
          <w:rFonts w:ascii="Calibri" w:hAnsi="Calibri"/>
          <w:sz w:val="22"/>
          <w:szCs w:val="22"/>
        </w:rPr>
      </w:pPr>
      <w:r w:rsidRPr="00E93D8E">
        <w:rPr>
          <w:rFonts w:ascii="Calibri" w:hAnsi="Calibri"/>
          <w:sz w:val="22"/>
          <w:szCs w:val="22"/>
        </w:rPr>
        <w:t xml:space="preserve">avoir pris connaissance des conditions de l’appel à propositions décrites dans les présentes et les accepter ; </w:t>
      </w:r>
    </w:p>
    <w:p w:rsidR="00F8270C" w:rsidRPr="00E93D8E" w:rsidRDefault="00F8270C" w:rsidP="0053244C">
      <w:pPr>
        <w:numPr>
          <w:ilvl w:val="0"/>
          <w:numId w:val="9"/>
        </w:numPr>
        <w:tabs>
          <w:tab w:val="left" w:pos="567"/>
        </w:tabs>
        <w:ind w:left="567" w:hanging="141"/>
        <w:jc w:val="both"/>
        <w:rPr>
          <w:rFonts w:ascii="Calibri" w:hAnsi="Calibri"/>
          <w:sz w:val="22"/>
          <w:szCs w:val="22"/>
        </w:rPr>
      </w:pPr>
      <w:r w:rsidRPr="00E93D8E">
        <w:rPr>
          <w:rFonts w:ascii="Calibri" w:hAnsi="Calibri"/>
          <w:sz w:val="22"/>
          <w:szCs w:val="22"/>
        </w:rPr>
        <w:t>avoir une parfaite connaissance de la nature et de l’envergure des actions à réaliser, des conditions de travail locales ainsi que de toutes les sujétions que ces actions comportent</w:t>
      </w:r>
      <w:r>
        <w:rPr>
          <w:rFonts w:ascii="Calibri" w:hAnsi="Calibri"/>
          <w:sz w:val="22"/>
          <w:szCs w:val="22"/>
        </w:rPr>
        <w:t> ;</w:t>
      </w:r>
    </w:p>
    <w:p w:rsidR="00F8270C" w:rsidRPr="00E93D8E" w:rsidRDefault="00F8270C" w:rsidP="0053244C">
      <w:pPr>
        <w:numPr>
          <w:ilvl w:val="0"/>
          <w:numId w:val="9"/>
        </w:numPr>
        <w:tabs>
          <w:tab w:val="left" w:pos="567"/>
        </w:tabs>
        <w:ind w:left="567" w:hanging="141"/>
        <w:jc w:val="both"/>
        <w:rPr>
          <w:rFonts w:ascii="Calibri" w:hAnsi="Calibri"/>
          <w:sz w:val="22"/>
          <w:szCs w:val="22"/>
        </w:rPr>
      </w:pPr>
      <w:r w:rsidRPr="00E93D8E">
        <w:rPr>
          <w:rFonts w:ascii="Calibri" w:hAnsi="Calibri"/>
          <w:sz w:val="22"/>
          <w:szCs w:val="22"/>
        </w:rPr>
        <w:t>avoir pris connaissance des conditions générales (article 1 – section I)</w:t>
      </w:r>
      <w:r>
        <w:rPr>
          <w:rFonts w:ascii="Calibri" w:hAnsi="Calibri"/>
          <w:sz w:val="22"/>
          <w:szCs w:val="22"/>
        </w:rPr>
        <w:t xml:space="preserve">, </w:t>
      </w:r>
      <w:r w:rsidRPr="00E93D8E">
        <w:rPr>
          <w:rFonts w:ascii="Calibri" w:hAnsi="Calibri"/>
          <w:sz w:val="22"/>
          <w:szCs w:val="22"/>
        </w:rPr>
        <w:t xml:space="preserve">du dossier administratif </w:t>
      </w:r>
      <w:r>
        <w:rPr>
          <w:rFonts w:ascii="Calibri" w:hAnsi="Calibri"/>
          <w:sz w:val="22"/>
          <w:szCs w:val="22"/>
        </w:rPr>
        <w:t>et des fiches de renseignements</w:t>
      </w:r>
      <w:r w:rsidRPr="00E93D8E">
        <w:rPr>
          <w:rFonts w:ascii="Calibri" w:hAnsi="Calibri"/>
          <w:sz w:val="22"/>
          <w:szCs w:val="22"/>
        </w:rPr>
        <w:t xml:space="preserve"> (section </w:t>
      </w:r>
      <w:r>
        <w:rPr>
          <w:rFonts w:ascii="Calibri" w:hAnsi="Calibri"/>
          <w:sz w:val="22"/>
          <w:szCs w:val="22"/>
        </w:rPr>
        <w:t>IV, V et VI</w:t>
      </w:r>
      <w:r w:rsidRPr="00E93D8E">
        <w:rPr>
          <w:rFonts w:ascii="Calibri" w:hAnsi="Calibri"/>
          <w:sz w:val="22"/>
          <w:szCs w:val="22"/>
        </w:rPr>
        <w:t>)</w:t>
      </w:r>
      <w:r>
        <w:rPr>
          <w:rFonts w:ascii="Calibri" w:hAnsi="Calibri"/>
          <w:sz w:val="22"/>
          <w:szCs w:val="22"/>
        </w:rPr>
        <w:t>.</w:t>
      </w:r>
    </w:p>
    <w:p w:rsidR="00F8270C" w:rsidRPr="00EB7879" w:rsidRDefault="00F8270C" w:rsidP="00F8270C">
      <w:pPr>
        <w:jc w:val="both"/>
        <w:rPr>
          <w:rFonts w:ascii="Calibri" w:hAnsi="Calibri"/>
          <w:sz w:val="22"/>
          <w:szCs w:val="22"/>
        </w:rPr>
      </w:pPr>
    </w:p>
    <w:p w:rsidR="00F8270C" w:rsidRPr="00EB144D" w:rsidRDefault="00F8270C" w:rsidP="00F8270C">
      <w:pPr>
        <w:jc w:val="both"/>
        <w:rPr>
          <w:rFonts w:ascii="Calibri" w:hAnsi="Calibri"/>
          <w:b/>
          <w:color w:val="000000"/>
          <w:sz w:val="22"/>
          <w:szCs w:val="22"/>
        </w:rPr>
      </w:pPr>
      <w:r w:rsidRPr="00EB144D">
        <w:rPr>
          <w:rFonts w:ascii="Calibri" w:hAnsi="Calibri"/>
          <w:b/>
          <w:color w:val="000000"/>
          <w:sz w:val="22"/>
          <w:szCs w:val="22"/>
        </w:rPr>
        <w:t xml:space="preserve">Article 7. Ouverture des propositions et </w:t>
      </w:r>
      <w:r w:rsidR="00CF2A4E">
        <w:rPr>
          <w:rFonts w:ascii="Calibri" w:hAnsi="Calibri"/>
          <w:b/>
          <w:color w:val="000000"/>
          <w:sz w:val="22"/>
          <w:szCs w:val="22"/>
        </w:rPr>
        <w:t>c</w:t>
      </w:r>
      <w:r w:rsidRPr="00EB144D">
        <w:rPr>
          <w:rFonts w:ascii="Calibri" w:hAnsi="Calibri"/>
          <w:b/>
          <w:color w:val="000000"/>
          <w:sz w:val="22"/>
          <w:szCs w:val="22"/>
        </w:rPr>
        <w:t>om</w:t>
      </w:r>
      <w:r>
        <w:rPr>
          <w:rFonts w:ascii="Calibri" w:hAnsi="Calibri"/>
          <w:b/>
          <w:color w:val="000000"/>
          <w:sz w:val="22"/>
          <w:szCs w:val="22"/>
        </w:rPr>
        <w:t>m</w:t>
      </w:r>
      <w:r w:rsidRPr="00EB144D">
        <w:rPr>
          <w:rFonts w:ascii="Calibri" w:hAnsi="Calibri"/>
          <w:b/>
          <w:color w:val="000000"/>
          <w:sz w:val="22"/>
          <w:szCs w:val="22"/>
        </w:rPr>
        <w:t>i</w:t>
      </w:r>
      <w:r>
        <w:rPr>
          <w:rFonts w:ascii="Calibri" w:hAnsi="Calibri"/>
          <w:b/>
          <w:color w:val="000000"/>
          <w:sz w:val="22"/>
          <w:szCs w:val="22"/>
        </w:rPr>
        <w:t>ssion</w:t>
      </w:r>
      <w:r w:rsidRPr="00EB144D">
        <w:rPr>
          <w:rFonts w:ascii="Calibri" w:hAnsi="Calibri"/>
          <w:b/>
          <w:color w:val="000000"/>
          <w:sz w:val="22"/>
          <w:szCs w:val="22"/>
        </w:rPr>
        <w:t xml:space="preserve"> de sélection</w:t>
      </w:r>
    </w:p>
    <w:p w:rsidR="00F8270C" w:rsidRPr="007C3D23" w:rsidRDefault="00F8270C" w:rsidP="0053244C">
      <w:pPr>
        <w:numPr>
          <w:ilvl w:val="0"/>
          <w:numId w:val="16"/>
        </w:numPr>
        <w:spacing w:before="120"/>
        <w:jc w:val="both"/>
      </w:pPr>
      <w:bookmarkStart w:id="2" w:name="_Toc220155263"/>
      <w:r w:rsidRPr="00F664F5">
        <w:rPr>
          <w:rFonts w:ascii="Calibri" w:hAnsi="Calibri"/>
          <w:iCs/>
          <w:sz w:val="22"/>
          <w:szCs w:val="22"/>
        </w:rPr>
        <w:t>L’ouverture</w:t>
      </w:r>
      <w:r w:rsidRPr="005C623E">
        <w:rPr>
          <w:rFonts w:ascii="Calibri" w:hAnsi="Calibri"/>
          <w:iCs/>
          <w:color w:val="000000"/>
          <w:sz w:val="22"/>
          <w:szCs w:val="22"/>
        </w:rPr>
        <w:t xml:space="preserve"> des plis</w:t>
      </w:r>
      <w:r w:rsidRPr="00EB144D">
        <w:rPr>
          <w:rFonts w:ascii="Calibri" w:hAnsi="Calibri"/>
          <w:color w:val="000000"/>
          <w:sz w:val="22"/>
          <w:szCs w:val="22"/>
        </w:rPr>
        <w:t xml:space="preserve"> sera effectuée a</w:t>
      </w:r>
      <w:r>
        <w:rPr>
          <w:rFonts w:ascii="Calibri" w:hAnsi="Calibri"/>
          <w:color w:val="000000"/>
          <w:sz w:val="22"/>
          <w:szCs w:val="22"/>
        </w:rPr>
        <w:t>u siège de l’AFD à Paris</w:t>
      </w:r>
      <w:r w:rsidRPr="00EB144D">
        <w:rPr>
          <w:rFonts w:ascii="Calibri" w:hAnsi="Calibri"/>
          <w:color w:val="000000"/>
          <w:sz w:val="22"/>
          <w:szCs w:val="22"/>
        </w:rPr>
        <w:t xml:space="preserve"> par le </w:t>
      </w:r>
      <w:r w:rsidR="002D0ABF">
        <w:rPr>
          <w:rFonts w:ascii="Calibri" w:hAnsi="Calibri"/>
          <w:color w:val="000000"/>
          <w:sz w:val="22"/>
          <w:szCs w:val="22"/>
        </w:rPr>
        <w:t>Responsable d’équipe projet</w:t>
      </w:r>
      <w:r w:rsidRPr="00EB144D">
        <w:rPr>
          <w:rFonts w:ascii="Calibri" w:hAnsi="Calibri"/>
          <w:color w:val="000000"/>
          <w:sz w:val="22"/>
          <w:szCs w:val="22"/>
        </w:rPr>
        <w:t xml:space="preserve"> de l’AFD, </w:t>
      </w:r>
      <w:r>
        <w:rPr>
          <w:rFonts w:ascii="Calibri" w:hAnsi="Calibri"/>
          <w:color w:val="000000"/>
          <w:sz w:val="22"/>
          <w:szCs w:val="22"/>
        </w:rPr>
        <w:t xml:space="preserve">le </w:t>
      </w:r>
      <w:r w:rsidR="000F0401">
        <w:rPr>
          <w:rFonts w:ascii="Calibri" w:hAnsi="Calibri"/>
          <w:color w:val="000000"/>
          <w:sz w:val="22"/>
          <w:szCs w:val="22"/>
        </w:rPr>
        <w:t>Responsable Pays</w:t>
      </w:r>
      <w:r w:rsidRPr="00EB144D">
        <w:rPr>
          <w:rFonts w:ascii="Calibri" w:hAnsi="Calibri"/>
          <w:color w:val="000000"/>
          <w:sz w:val="22"/>
          <w:szCs w:val="22"/>
        </w:rPr>
        <w:t xml:space="preserve"> de l’AFD pour les opérations au </w:t>
      </w:r>
      <w:r w:rsidR="00B452F1">
        <w:rPr>
          <w:rFonts w:ascii="Calibri" w:hAnsi="Calibri"/>
          <w:color w:val="000000"/>
          <w:sz w:val="22"/>
          <w:szCs w:val="22"/>
        </w:rPr>
        <w:t>Tchad</w:t>
      </w:r>
      <w:r>
        <w:rPr>
          <w:rFonts w:ascii="Calibri" w:hAnsi="Calibri"/>
          <w:color w:val="000000"/>
          <w:sz w:val="22"/>
          <w:szCs w:val="22"/>
        </w:rPr>
        <w:t xml:space="preserve">, et un représentant de la </w:t>
      </w:r>
      <w:r w:rsidR="00A44C71">
        <w:rPr>
          <w:rFonts w:ascii="Calibri" w:hAnsi="Calibri"/>
          <w:color w:val="000000"/>
          <w:sz w:val="22"/>
          <w:szCs w:val="22"/>
        </w:rPr>
        <w:t>Division Fragilités, Crises</w:t>
      </w:r>
      <w:r w:rsidR="00224934">
        <w:rPr>
          <w:rFonts w:ascii="Calibri" w:hAnsi="Calibri"/>
          <w:color w:val="000000"/>
          <w:sz w:val="22"/>
          <w:szCs w:val="22"/>
        </w:rPr>
        <w:t xml:space="preserve"> &amp;</w:t>
      </w:r>
      <w:r w:rsidR="00081003">
        <w:rPr>
          <w:rFonts w:ascii="Calibri" w:hAnsi="Calibri"/>
          <w:color w:val="000000"/>
          <w:sz w:val="22"/>
          <w:szCs w:val="22"/>
        </w:rPr>
        <w:t xml:space="preserve"> </w:t>
      </w:r>
      <w:r w:rsidR="00A44C71">
        <w:rPr>
          <w:rFonts w:ascii="Calibri" w:hAnsi="Calibri"/>
          <w:color w:val="000000"/>
          <w:sz w:val="22"/>
          <w:szCs w:val="22"/>
        </w:rPr>
        <w:t>Conflits</w:t>
      </w:r>
      <w:r>
        <w:rPr>
          <w:rFonts w:ascii="Calibri" w:hAnsi="Calibri"/>
          <w:color w:val="000000"/>
          <w:sz w:val="22"/>
          <w:szCs w:val="22"/>
        </w:rPr>
        <w:t xml:space="preserve"> de l’AFD</w:t>
      </w:r>
      <w:r w:rsidRPr="00EB144D">
        <w:rPr>
          <w:rFonts w:ascii="Calibri" w:hAnsi="Calibri"/>
          <w:color w:val="000000"/>
          <w:sz w:val="22"/>
          <w:szCs w:val="22"/>
        </w:rPr>
        <w:t xml:space="preserve">. </w:t>
      </w:r>
    </w:p>
    <w:p w:rsidR="00F8270C" w:rsidRDefault="004D1FB6" w:rsidP="00F8270C">
      <w:pPr>
        <w:pStyle w:val="listepuce2"/>
        <w:numPr>
          <w:ilvl w:val="0"/>
          <w:numId w:val="0"/>
        </w:numPr>
        <w:ind w:left="426"/>
      </w:pPr>
      <w:r>
        <w:rPr>
          <w:rFonts w:ascii="Calibri" w:hAnsi="Calibri"/>
          <w:color w:val="000000"/>
          <w:sz w:val="22"/>
          <w:szCs w:val="22"/>
        </w:rPr>
        <w:t>L</w:t>
      </w:r>
      <w:r w:rsidR="00F8270C" w:rsidRPr="007C3D23">
        <w:rPr>
          <w:rFonts w:ascii="Calibri" w:hAnsi="Calibri"/>
          <w:color w:val="000000"/>
          <w:sz w:val="22"/>
          <w:szCs w:val="22"/>
        </w:rPr>
        <w:t xml:space="preserve">es divisions </w:t>
      </w:r>
      <w:r w:rsidR="007836A4">
        <w:rPr>
          <w:rFonts w:ascii="Calibri" w:hAnsi="Calibri"/>
          <w:color w:val="000000"/>
          <w:sz w:val="22"/>
          <w:szCs w:val="22"/>
        </w:rPr>
        <w:t>thématiques</w:t>
      </w:r>
      <w:r w:rsidR="00F8270C" w:rsidRPr="007C3D23">
        <w:rPr>
          <w:rFonts w:ascii="Calibri" w:hAnsi="Calibri"/>
          <w:color w:val="000000"/>
          <w:sz w:val="22"/>
          <w:szCs w:val="22"/>
        </w:rPr>
        <w:t xml:space="preserve"> </w:t>
      </w:r>
      <w:r w:rsidR="003104A2">
        <w:rPr>
          <w:rFonts w:ascii="Calibri" w:hAnsi="Calibri"/>
          <w:i/>
          <w:color w:val="000000"/>
          <w:sz w:val="22"/>
          <w:szCs w:val="22"/>
        </w:rPr>
        <w:t>Education, Formation Professionnelle et Emploi ainsi que Santé et Protection sociale</w:t>
      </w:r>
      <w:r w:rsidR="00F8270C">
        <w:rPr>
          <w:rFonts w:ascii="Calibri" w:hAnsi="Calibri"/>
          <w:i/>
          <w:color w:val="000000"/>
          <w:sz w:val="22"/>
          <w:szCs w:val="22"/>
        </w:rPr>
        <w:t> </w:t>
      </w:r>
      <w:r w:rsidR="006346AB">
        <w:rPr>
          <w:rFonts w:ascii="Calibri" w:hAnsi="Calibri"/>
          <w:i/>
          <w:color w:val="000000"/>
          <w:sz w:val="22"/>
          <w:szCs w:val="22"/>
        </w:rPr>
        <w:t>et l’agence locale</w:t>
      </w:r>
      <w:r w:rsidR="00F8270C">
        <w:rPr>
          <w:rFonts w:ascii="Calibri" w:hAnsi="Calibri"/>
          <w:i/>
          <w:color w:val="000000"/>
          <w:sz w:val="22"/>
          <w:szCs w:val="22"/>
        </w:rPr>
        <w:t xml:space="preserve"> </w:t>
      </w:r>
      <w:r w:rsidR="00F8270C" w:rsidRPr="007C3D23">
        <w:rPr>
          <w:rFonts w:ascii="Calibri" w:hAnsi="Calibri"/>
          <w:color w:val="000000"/>
          <w:sz w:val="22"/>
          <w:szCs w:val="22"/>
        </w:rPr>
        <w:t xml:space="preserve">pourront également être </w:t>
      </w:r>
      <w:r w:rsidR="00F8270C">
        <w:rPr>
          <w:rFonts w:ascii="Calibri" w:hAnsi="Calibri"/>
          <w:color w:val="000000"/>
          <w:sz w:val="22"/>
          <w:szCs w:val="22"/>
        </w:rPr>
        <w:t>représentées au sein de la c</w:t>
      </w:r>
      <w:r w:rsidR="00F8270C" w:rsidRPr="007C3D23">
        <w:rPr>
          <w:rFonts w:ascii="Calibri" w:hAnsi="Calibri"/>
          <w:color w:val="000000"/>
          <w:sz w:val="22"/>
          <w:szCs w:val="22"/>
        </w:rPr>
        <w:t>ommission d’ouverture des plis</w:t>
      </w:r>
      <w:r w:rsidR="006346AB">
        <w:rPr>
          <w:rFonts w:ascii="Calibri" w:hAnsi="Calibri"/>
          <w:color w:val="000000"/>
          <w:sz w:val="22"/>
          <w:szCs w:val="22"/>
        </w:rPr>
        <w:t>. L</w:t>
      </w:r>
      <w:r w:rsidR="00F8270C" w:rsidRPr="007C3D23">
        <w:rPr>
          <w:rFonts w:ascii="Calibri" w:hAnsi="Calibri"/>
          <w:color w:val="000000"/>
          <w:sz w:val="22"/>
          <w:szCs w:val="22"/>
        </w:rPr>
        <w:t xml:space="preserve">es autorités locales </w:t>
      </w:r>
      <w:r w:rsidR="00F8270C">
        <w:rPr>
          <w:rFonts w:ascii="Calibri" w:hAnsi="Calibri"/>
          <w:color w:val="000000"/>
          <w:sz w:val="22"/>
          <w:szCs w:val="22"/>
        </w:rPr>
        <w:t>pourront</w:t>
      </w:r>
      <w:r w:rsidR="00F8270C" w:rsidRPr="007C3D23">
        <w:rPr>
          <w:rFonts w:ascii="Calibri" w:hAnsi="Calibri"/>
          <w:color w:val="000000"/>
          <w:sz w:val="22"/>
          <w:szCs w:val="22"/>
        </w:rPr>
        <w:t xml:space="preserve"> également</w:t>
      </w:r>
      <w:r w:rsidR="00F8270C">
        <w:rPr>
          <w:rFonts w:ascii="Calibri" w:hAnsi="Calibri"/>
          <w:color w:val="000000"/>
          <w:sz w:val="22"/>
          <w:szCs w:val="22"/>
        </w:rPr>
        <w:t xml:space="preserve"> être</w:t>
      </w:r>
      <w:r w:rsidR="00F8270C" w:rsidRPr="007C3D23">
        <w:rPr>
          <w:rFonts w:ascii="Calibri" w:hAnsi="Calibri"/>
          <w:color w:val="000000"/>
          <w:sz w:val="22"/>
          <w:szCs w:val="22"/>
        </w:rPr>
        <w:t xml:space="preserve"> invitées à participer, en visio</w:t>
      </w:r>
      <w:r w:rsidR="00F8270C">
        <w:rPr>
          <w:rFonts w:ascii="Calibri" w:hAnsi="Calibri"/>
          <w:color w:val="000000"/>
          <w:sz w:val="22"/>
          <w:szCs w:val="22"/>
        </w:rPr>
        <w:t>conférence</w:t>
      </w:r>
      <w:r w:rsidR="00F8270C" w:rsidRPr="007C3D23">
        <w:rPr>
          <w:rFonts w:ascii="Calibri" w:hAnsi="Calibri"/>
          <w:color w:val="000000"/>
          <w:sz w:val="22"/>
          <w:szCs w:val="22"/>
        </w:rPr>
        <w:t xml:space="preserve"> depuis l’Agence locale. </w:t>
      </w:r>
    </w:p>
    <w:p w:rsidR="00F8270C" w:rsidRPr="00EB144D" w:rsidRDefault="00CF2A4E" w:rsidP="00F8270C">
      <w:pPr>
        <w:spacing w:before="120"/>
        <w:ind w:left="360"/>
        <w:jc w:val="both"/>
        <w:rPr>
          <w:rFonts w:ascii="Calibri" w:hAnsi="Calibri"/>
          <w:color w:val="000000"/>
          <w:sz w:val="22"/>
          <w:szCs w:val="22"/>
        </w:rPr>
      </w:pPr>
      <w:r>
        <w:rPr>
          <w:rFonts w:ascii="Calibri" w:hAnsi="Calibri"/>
          <w:color w:val="000000"/>
          <w:sz w:val="22"/>
          <w:szCs w:val="22"/>
        </w:rPr>
        <w:t>Un compte-</w:t>
      </w:r>
      <w:r w:rsidR="00F8270C" w:rsidRPr="007C3D23">
        <w:rPr>
          <w:rFonts w:ascii="Calibri" w:hAnsi="Calibri"/>
          <w:color w:val="000000"/>
          <w:sz w:val="22"/>
          <w:szCs w:val="22"/>
        </w:rPr>
        <w:t xml:space="preserve">rendu de l’ouverture des plis, précisant la conformité des offres soumises au regard de leur date de réception et de l’exhaustivité des documents à réunir (note de projet et dossier administratif) sera rédigé. </w:t>
      </w:r>
      <w:bookmarkEnd w:id="2"/>
    </w:p>
    <w:p w:rsidR="00F8270C" w:rsidRDefault="00F8270C" w:rsidP="0053244C">
      <w:pPr>
        <w:numPr>
          <w:ilvl w:val="0"/>
          <w:numId w:val="16"/>
        </w:numPr>
        <w:spacing w:before="120"/>
        <w:jc w:val="both"/>
        <w:rPr>
          <w:rFonts w:ascii="Calibri" w:hAnsi="Calibri"/>
          <w:sz w:val="22"/>
          <w:szCs w:val="22"/>
        </w:rPr>
      </w:pPr>
      <w:r w:rsidRPr="005C623E">
        <w:rPr>
          <w:rFonts w:ascii="Calibri" w:hAnsi="Calibri"/>
          <w:iCs/>
          <w:sz w:val="22"/>
          <w:szCs w:val="22"/>
        </w:rPr>
        <w:t>La sélection des offres</w:t>
      </w:r>
      <w:r w:rsidR="00CF2A4E">
        <w:rPr>
          <w:rFonts w:ascii="Calibri" w:hAnsi="Calibri"/>
          <w:sz w:val="22"/>
          <w:szCs w:val="22"/>
        </w:rPr>
        <w:t xml:space="preserve"> se fera par une c</w:t>
      </w:r>
      <w:r>
        <w:rPr>
          <w:rFonts w:ascii="Calibri" w:hAnsi="Calibri"/>
          <w:sz w:val="22"/>
          <w:szCs w:val="22"/>
        </w:rPr>
        <w:t xml:space="preserve">ommission de sélection, qui aura la même composition que la commission d’ouverture des plis. La grille de notation et les offres retenues suite à l’ouverture des plis seront envoyées préalablement </w:t>
      </w:r>
      <w:r w:rsidR="00CF2A4E">
        <w:rPr>
          <w:rFonts w:ascii="Calibri" w:hAnsi="Calibri"/>
          <w:sz w:val="22"/>
          <w:szCs w:val="22"/>
        </w:rPr>
        <w:t>à l’ensemble des membres de la c</w:t>
      </w:r>
      <w:r>
        <w:rPr>
          <w:rFonts w:ascii="Calibri" w:hAnsi="Calibri"/>
          <w:sz w:val="22"/>
          <w:szCs w:val="22"/>
        </w:rPr>
        <w:t>ommission. Coordin</w:t>
      </w:r>
      <w:r w:rsidR="00CF2A4E">
        <w:rPr>
          <w:rFonts w:ascii="Calibri" w:hAnsi="Calibri"/>
          <w:sz w:val="22"/>
          <w:szCs w:val="22"/>
        </w:rPr>
        <w:t>ation SUD pourra assister à la c</w:t>
      </w:r>
      <w:r>
        <w:rPr>
          <w:rFonts w:ascii="Calibri" w:hAnsi="Calibri"/>
          <w:sz w:val="22"/>
          <w:szCs w:val="22"/>
        </w:rPr>
        <w:t xml:space="preserve">ommission d’évaluation et de sélection en qualité d’observateur. </w:t>
      </w:r>
    </w:p>
    <w:p w:rsidR="00F8270C" w:rsidRDefault="00F8270C" w:rsidP="0053244C">
      <w:pPr>
        <w:numPr>
          <w:ilvl w:val="0"/>
          <w:numId w:val="16"/>
        </w:numPr>
        <w:spacing w:before="120"/>
        <w:jc w:val="both"/>
        <w:rPr>
          <w:rFonts w:ascii="Calibri" w:hAnsi="Calibri"/>
          <w:sz w:val="22"/>
          <w:szCs w:val="22"/>
        </w:rPr>
      </w:pPr>
      <w:r>
        <w:rPr>
          <w:rFonts w:ascii="Calibri" w:hAnsi="Calibri"/>
          <w:color w:val="000000"/>
          <w:sz w:val="22"/>
          <w:szCs w:val="22"/>
        </w:rPr>
        <w:t>U</w:t>
      </w:r>
      <w:r w:rsidR="00976219">
        <w:rPr>
          <w:rFonts w:ascii="Calibri" w:hAnsi="Calibri"/>
          <w:color w:val="000000"/>
          <w:sz w:val="22"/>
          <w:szCs w:val="22"/>
        </w:rPr>
        <w:t>n compte-</w:t>
      </w:r>
      <w:r>
        <w:rPr>
          <w:rFonts w:ascii="Calibri" w:hAnsi="Calibri"/>
          <w:color w:val="000000"/>
          <w:sz w:val="22"/>
          <w:szCs w:val="22"/>
        </w:rPr>
        <w:t>rendu de sélection</w:t>
      </w:r>
      <w:r w:rsidR="007C6F01">
        <w:rPr>
          <w:rFonts w:ascii="Calibri" w:hAnsi="Calibri"/>
          <w:color w:val="000000"/>
          <w:sz w:val="22"/>
          <w:szCs w:val="22"/>
        </w:rPr>
        <w:t xml:space="preserve"> </w:t>
      </w:r>
      <w:r w:rsidRPr="001361E0">
        <w:rPr>
          <w:rFonts w:ascii="Calibri" w:hAnsi="Calibri"/>
          <w:color w:val="000000"/>
          <w:sz w:val="22"/>
          <w:szCs w:val="22"/>
        </w:rPr>
        <w:t xml:space="preserve">sera établi par le </w:t>
      </w:r>
      <w:r w:rsidR="002D0ABF">
        <w:rPr>
          <w:rFonts w:ascii="Calibri" w:hAnsi="Calibri"/>
          <w:color w:val="000000"/>
          <w:sz w:val="22"/>
          <w:szCs w:val="22"/>
        </w:rPr>
        <w:t>Responsable d’équipe projet</w:t>
      </w:r>
      <w:r w:rsidRPr="001361E0">
        <w:rPr>
          <w:rFonts w:ascii="Calibri" w:hAnsi="Calibri"/>
          <w:color w:val="000000"/>
          <w:sz w:val="22"/>
          <w:szCs w:val="22"/>
        </w:rPr>
        <w:t xml:space="preserve">. </w:t>
      </w:r>
      <w:r w:rsidR="00E20273">
        <w:rPr>
          <w:rFonts w:ascii="Calibri" w:hAnsi="Calibri"/>
          <w:color w:val="000000"/>
          <w:sz w:val="22"/>
          <w:szCs w:val="22"/>
        </w:rPr>
        <w:t>Il</w:t>
      </w:r>
      <w:r w:rsidRPr="001361E0">
        <w:rPr>
          <w:rFonts w:ascii="Calibri" w:hAnsi="Calibri"/>
          <w:color w:val="000000"/>
          <w:sz w:val="22"/>
          <w:szCs w:val="22"/>
        </w:rPr>
        <w:t xml:space="preserve"> intégrera, pour chaque projet analysé, des éléments d’appréciation justifiant la sélection ou non du projet et pouvant être communiqués aux </w:t>
      </w:r>
      <w:r>
        <w:rPr>
          <w:rFonts w:ascii="Calibri" w:hAnsi="Calibri"/>
          <w:sz w:val="22"/>
          <w:szCs w:val="22"/>
        </w:rPr>
        <w:t>OSC</w:t>
      </w:r>
      <w:r w:rsidRPr="001361E0">
        <w:rPr>
          <w:rFonts w:ascii="Calibri" w:hAnsi="Calibri"/>
          <w:color w:val="000000"/>
          <w:sz w:val="22"/>
          <w:szCs w:val="22"/>
        </w:rPr>
        <w:t>.</w:t>
      </w:r>
      <w:r>
        <w:rPr>
          <w:rFonts w:ascii="Calibri" w:hAnsi="Calibri"/>
          <w:color w:val="000000"/>
          <w:sz w:val="22"/>
          <w:szCs w:val="22"/>
        </w:rPr>
        <w:t xml:space="preserve"> Il pourra être </w:t>
      </w:r>
      <w:r>
        <w:rPr>
          <w:rFonts w:ascii="Calibri" w:hAnsi="Calibri"/>
          <w:sz w:val="22"/>
          <w:szCs w:val="22"/>
        </w:rPr>
        <w:t>adressé aux autorités locales.   </w:t>
      </w:r>
    </w:p>
    <w:p w:rsidR="00F8270C" w:rsidRDefault="00F8270C" w:rsidP="00F8270C">
      <w:pPr>
        <w:jc w:val="both"/>
        <w:rPr>
          <w:rFonts w:ascii="Calibri" w:hAnsi="Calibri"/>
          <w:sz w:val="16"/>
          <w:szCs w:val="16"/>
        </w:rPr>
      </w:pPr>
      <w:r w:rsidRPr="000A5A2B">
        <w:rPr>
          <w:rFonts w:ascii="Calibri" w:hAnsi="Calibri"/>
          <w:sz w:val="16"/>
          <w:szCs w:val="16"/>
        </w:rPr>
        <w:t xml:space="preserve"> </w:t>
      </w:r>
    </w:p>
    <w:p w:rsidR="002277E0" w:rsidRDefault="002277E0" w:rsidP="00F8270C">
      <w:pPr>
        <w:jc w:val="both"/>
        <w:rPr>
          <w:rFonts w:ascii="Calibri" w:hAnsi="Calibri"/>
          <w:sz w:val="16"/>
          <w:szCs w:val="16"/>
        </w:rPr>
      </w:pPr>
    </w:p>
    <w:p w:rsidR="002277E0" w:rsidRPr="000A5A2B" w:rsidRDefault="002277E0" w:rsidP="00F8270C">
      <w:pPr>
        <w:jc w:val="both"/>
        <w:rPr>
          <w:rFonts w:ascii="Calibri" w:hAnsi="Calibri"/>
          <w:sz w:val="16"/>
          <w:szCs w:val="16"/>
        </w:rPr>
      </w:pPr>
    </w:p>
    <w:p w:rsidR="00F8270C" w:rsidRPr="00EB7879" w:rsidRDefault="00F8270C" w:rsidP="00F8270C">
      <w:pPr>
        <w:jc w:val="both"/>
        <w:rPr>
          <w:rFonts w:ascii="Calibri" w:hAnsi="Calibri"/>
          <w:b/>
          <w:sz w:val="22"/>
          <w:szCs w:val="22"/>
        </w:rPr>
      </w:pPr>
      <w:r w:rsidRPr="00EB7879">
        <w:rPr>
          <w:rFonts w:ascii="Calibri" w:hAnsi="Calibri"/>
          <w:b/>
          <w:sz w:val="22"/>
          <w:szCs w:val="22"/>
        </w:rPr>
        <w:lastRenderedPageBreak/>
        <w:t>Article 8. Eclaircissements apportés aux propositions</w:t>
      </w:r>
    </w:p>
    <w:p w:rsidR="00F8270C" w:rsidRDefault="00F8270C" w:rsidP="0053244C">
      <w:pPr>
        <w:numPr>
          <w:ilvl w:val="0"/>
          <w:numId w:val="17"/>
        </w:numPr>
        <w:spacing w:before="120"/>
        <w:jc w:val="both"/>
        <w:rPr>
          <w:rFonts w:ascii="Calibri" w:hAnsi="Calibri"/>
          <w:sz w:val="22"/>
          <w:szCs w:val="22"/>
        </w:rPr>
      </w:pPr>
      <w:r w:rsidRPr="00EB7879">
        <w:rPr>
          <w:rFonts w:ascii="Calibri" w:hAnsi="Calibri"/>
          <w:sz w:val="22"/>
          <w:szCs w:val="22"/>
        </w:rPr>
        <w:t>Afin de faciliter l’examen, l’évaluation et la co</w:t>
      </w:r>
      <w:r w:rsidR="00976219">
        <w:rPr>
          <w:rFonts w:ascii="Calibri" w:hAnsi="Calibri"/>
          <w:sz w:val="22"/>
          <w:szCs w:val="22"/>
        </w:rPr>
        <w:t>mparaison des propositions, la c</w:t>
      </w:r>
      <w:r w:rsidRPr="00EB7879">
        <w:rPr>
          <w:rFonts w:ascii="Calibri" w:hAnsi="Calibri"/>
          <w:sz w:val="22"/>
          <w:szCs w:val="22"/>
        </w:rPr>
        <w:t xml:space="preserve">ommission de sélection peut demander aux </w:t>
      </w:r>
      <w:r>
        <w:rPr>
          <w:rFonts w:ascii="Calibri" w:hAnsi="Calibri"/>
          <w:sz w:val="22"/>
          <w:szCs w:val="22"/>
        </w:rPr>
        <w:t>OSC</w:t>
      </w:r>
      <w:r w:rsidRPr="00EB7879">
        <w:rPr>
          <w:rFonts w:ascii="Calibri" w:hAnsi="Calibri"/>
          <w:sz w:val="22"/>
          <w:szCs w:val="22"/>
        </w:rPr>
        <w:t xml:space="preserve"> des éclaircissements relatifs à leur proposition. </w:t>
      </w:r>
    </w:p>
    <w:p w:rsidR="00F8270C" w:rsidRPr="009F3197" w:rsidRDefault="00F8270C" w:rsidP="00F8270C">
      <w:pPr>
        <w:jc w:val="both"/>
        <w:rPr>
          <w:rFonts w:ascii="Calibri" w:hAnsi="Calibri"/>
          <w:sz w:val="16"/>
          <w:szCs w:val="16"/>
        </w:rPr>
      </w:pPr>
    </w:p>
    <w:p w:rsidR="00F8270C" w:rsidRPr="00EB7879" w:rsidRDefault="00F8270C" w:rsidP="00F8270C">
      <w:pPr>
        <w:jc w:val="both"/>
        <w:rPr>
          <w:rFonts w:ascii="Calibri" w:hAnsi="Calibri"/>
          <w:b/>
          <w:sz w:val="22"/>
          <w:szCs w:val="22"/>
        </w:rPr>
      </w:pPr>
      <w:r w:rsidRPr="00EB7879">
        <w:rPr>
          <w:rFonts w:ascii="Calibri" w:hAnsi="Calibri"/>
          <w:b/>
          <w:sz w:val="22"/>
          <w:szCs w:val="22"/>
        </w:rPr>
        <w:t>Article 9. Détermination de la conformité des propositions</w:t>
      </w:r>
    </w:p>
    <w:p w:rsidR="00F8270C" w:rsidRPr="00405393" w:rsidRDefault="00F8270C" w:rsidP="0053244C">
      <w:pPr>
        <w:numPr>
          <w:ilvl w:val="0"/>
          <w:numId w:val="18"/>
        </w:numPr>
        <w:ind w:left="357" w:hanging="357"/>
        <w:jc w:val="both"/>
        <w:rPr>
          <w:rFonts w:ascii="Calibri" w:hAnsi="Calibri"/>
          <w:sz w:val="22"/>
          <w:szCs w:val="22"/>
        </w:rPr>
      </w:pPr>
      <w:r w:rsidRPr="00405393">
        <w:rPr>
          <w:rFonts w:ascii="Calibri" w:hAnsi="Calibri"/>
          <w:sz w:val="22"/>
          <w:szCs w:val="22"/>
        </w:rPr>
        <w:t>La Commission peut éliminer les propositions émanant d’</w:t>
      </w:r>
      <w:r>
        <w:rPr>
          <w:rFonts w:ascii="Calibri" w:hAnsi="Calibri"/>
          <w:sz w:val="22"/>
          <w:szCs w:val="22"/>
        </w:rPr>
        <w:t xml:space="preserve">OSC </w:t>
      </w:r>
      <w:r w:rsidRPr="00405393">
        <w:rPr>
          <w:rFonts w:ascii="Calibri" w:hAnsi="Calibri"/>
          <w:sz w:val="22"/>
          <w:szCs w:val="22"/>
        </w:rPr>
        <w:t>n’ayant manifestement pas la capacité humaine et financière à mettre en œuvre un projet dans le pays concerné.</w:t>
      </w:r>
    </w:p>
    <w:p w:rsidR="00F8270C" w:rsidRPr="009F3197" w:rsidRDefault="00F8270C" w:rsidP="00F8270C">
      <w:pPr>
        <w:jc w:val="both"/>
        <w:rPr>
          <w:rFonts w:ascii="Calibri" w:hAnsi="Calibri"/>
          <w:sz w:val="16"/>
          <w:szCs w:val="16"/>
        </w:rPr>
      </w:pPr>
    </w:p>
    <w:p w:rsidR="00F8270C" w:rsidRPr="00405393" w:rsidRDefault="00F8270C" w:rsidP="00F8270C">
      <w:pPr>
        <w:jc w:val="both"/>
        <w:rPr>
          <w:rFonts w:ascii="Calibri" w:hAnsi="Calibri"/>
          <w:b/>
          <w:sz w:val="22"/>
          <w:szCs w:val="22"/>
        </w:rPr>
      </w:pPr>
      <w:r w:rsidRPr="00405393">
        <w:rPr>
          <w:rFonts w:ascii="Calibri" w:hAnsi="Calibri"/>
          <w:sz w:val="22"/>
          <w:szCs w:val="22"/>
        </w:rPr>
        <w:t xml:space="preserve"> </w:t>
      </w:r>
      <w:r w:rsidRPr="00405393">
        <w:rPr>
          <w:rFonts w:ascii="Calibri" w:hAnsi="Calibri"/>
          <w:b/>
          <w:sz w:val="22"/>
          <w:szCs w:val="22"/>
        </w:rPr>
        <w:t>Article 10. Evaluation et classement des propositions</w:t>
      </w:r>
    </w:p>
    <w:p w:rsidR="00F8270C" w:rsidRPr="00405393" w:rsidRDefault="00655707" w:rsidP="0053244C">
      <w:pPr>
        <w:numPr>
          <w:ilvl w:val="0"/>
          <w:numId w:val="19"/>
        </w:numPr>
        <w:spacing w:before="60"/>
        <w:ind w:left="426" w:hanging="426"/>
        <w:jc w:val="both"/>
        <w:rPr>
          <w:rFonts w:ascii="Calibri" w:hAnsi="Calibri"/>
          <w:sz w:val="22"/>
          <w:szCs w:val="22"/>
        </w:rPr>
      </w:pPr>
      <w:r>
        <w:rPr>
          <w:rFonts w:ascii="Calibri" w:hAnsi="Calibri"/>
          <w:sz w:val="22"/>
          <w:szCs w:val="22"/>
        </w:rPr>
        <w:t>La c</w:t>
      </w:r>
      <w:r w:rsidR="00F8270C" w:rsidRPr="00405393">
        <w:rPr>
          <w:rFonts w:ascii="Calibri" w:hAnsi="Calibri"/>
          <w:sz w:val="22"/>
          <w:szCs w:val="22"/>
        </w:rPr>
        <w:t xml:space="preserve">ommission de sélection des propositions effectuera l’évaluation et la comparaison des propositions qui auront été reconnues conformes aux dispositions prévues. </w:t>
      </w:r>
    </w:p>
    <w:p w:rsidR="00F8270C" w:rsidRPr="001361E0" w:rsidRDefault="00F8270C" w:rsidP="0053244C">
      <w:pPr>
        <w:numPr>
          <w:ilvl w:val="0"/>
          <w:numId w:val="19"/>
        </w:numPr>
        <w:spacing w:before="60" w:after="120"/>
        <w:ind w:left="426" w:hanging="426"/>
        <w:jc w:val="both"/>
        <w:rPr>
          <w:rFonts w:ascii="Calibri" w:hAnsi="Calibri"/>
          <w:sz w:val="22"/>
          <w:szCs w:val="22"/>
        </w:rPr>
      </w:pPr>
      <w:r w:rsidRPr="00405393">
        <w:rPr>
          <w:rFonts w:ascii="Calibri" w:hAnsi="Calibri"/>
          <w:sz w:val="22"/>
          <w:szCs w:val="22"/>
        </w:rPr>
        <w:t>La notation des propositions lors de l’étape de sélection sera établie sur 100 points selon le barème suivant</w:t>
      </w:r>
      <w:r w:rsidRPr="00405393">
        <w:rPr>
          <w:rFonts w:ascii="Calibri" w:hAnsi="Calibri"/>
          <w:b/>
          <w:sz w:val="22"/>
          <w:szCs w:val="22"/>
        </w:rPr>
        <w:t> :</w:t>
      </w:r>
      <w:r>
        <w:rPr>
          <w:rFonts w:ascii="Calibri" w:hAnsi="Calibri"/>
          <w:b/>
          <w:sz w:val="22"/>
          <w:szCs w:val="22"/>
        </w:rPr>
        <w:t xml:space="preserve"> </w:t>
      </w:r>
    </w:p>
    <w:p w:rsidR="00F8270C" w:rsidRPr="003104A2" w:rsidRDefault="00F8270C" w:rsidP="00F8270C">
      <w:pPr>
        <w:spacing w:before="60" w:after="120"/>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661"/>
        <w:gridCol w:w="6608"/>
        <w:tblGridChange w:id="3">
          <w:tblGrid>
            <w:gridCol w:w="2170"/>
            <w:gridCol w:w="661"/>
            <w:gridCol w:w="6608"/>
          </w:tblGrid>
        </w:tblGridChange>
      </w:tblGrid>
      <w:tr w:rsidR="00F8270C" w:rsidTr="008945C2">
        <w:tc>
          <w:tcPr>
            <w:tcW w:w="2170" w:type="dxa"/>
            <w:tcBorders>
              <w:bottom w:val="single" w:sz="4" w:space="0" w:color="auto"/>
            </w:tcBorders>
            <w:shd w:val="clear" w:color="auto" w:fill="808080"/>
          </w:tcPr>
          <w:p w:rsidR="00F8270C" w:rsidRPr="00494EDA" w:rsidRDefault="00F8270C" w:rsidP="00F8270C">
            <w:pPr>
              <w:jc w:val="both"/>
              <w:rPr>
                <w:rFonts w:ascii="Calibri" w:hAnsi="Calibri" w:cs="Calibri"/>
                <w:sz w:val="22"/>
                <w:szCs w:val="22"/>
              </w:rPr>
            </w:pPr>
            <w:r w:rsidRPr="00494EDA">
              <w:rPr>
                <w:rFonts w:ascii="Calibri" w:hAnsi="Calibri" w:cs="Calibri"/>
                <w:sz w:val="22"/>
                <w:szCs w:val="22"/>
              </w:rPr>
              <w:t>Intitulé</w:t>
            </w:r>
          </w:p>
        </w:tc>
        <w:tc>
          <w:tcPr>
            <w:tcW w:w="661" w:type="dxa"/>
            <w:tcBorders>
              <w:bottom w:val="single" w:sz="4" w:space="0" w:color="auto"/>
            </w:tcBorders>
            <w:shd w:val="clear" w:color="auto" w:fill="808080"/>
          </w:tcPr>
          <w:p w:rsidR="00F8270C" w:rsidRPr="00494EDA" w:rsidRDefault="00F8270C" w:rsidP="00F8270C">
            <w:pPr>
              <w:jc w:val="both"/>
              <w:rPr>
                <w:rFonts w:ascii="Calibri" w:hAnsi="Calibri" w:cs="Calibri"/>
                <w:sz w:val="22"/>
                <w:szCs w:val="22"/>
              </w:rPr>
            </w:pPr>
            <w:r w:rsidRPr="00494EDA">
              <w:rPr>
                <w:rFonts w:ascii="Calibri" w:hAnsi="Calibri" w:cs="Calibri"/>
                <w:sz w:val="22"/>
                <w:szCs w:val="22"/>
              </w:rPr>
              <w:t>Pts</w:t>
            </w:r>
          </w:p>
        </w:tc>
        <w:tc>
          <w:tcPr>
            <w:tcW w:w="6608" w:type="dxa"/>
            <w:tcBorders>
              <w:bottom w:val="single" w:sz="4" w:space="0" w:color="auto"/>
            </w:tcBorders>
            <w:shd w:val="clear" w:color="auto" w:fill="808080"/>
          </w:tcPr>
          <w:p w:rsidR="00F8270C" w:rsidRPr="00494EDA" w:rsidRDefault="00F8270C" w:rsidP="00F8270C">
            <w:pPr>
              <w:jc w:val="both"/>
              <w:rPr>
                <w:rFonts w:ascii="Calibri" w:hAnsi="Calibri" w:cs="Calibri"/>
                <w:sz w:val="22"/>
                <w:szCs w:val="22"/>
              </w:rPr>
            </w:pPr>
            <w:r w:rsidRPr="00494EDA">
              <w:rPr>
                <w:rFonts w:ascii="Calibri" w:hAnsi="Calibri" w:cs="Calibri"/>
                <w:sz w:val="22"/>
                <w:szCs w:val="22"/>
              </w:rPr>
              <w:t>Seront évalués…</w:t>
            </w:r>
          </w:p>
        </w:tc>
      </w:tr>
      <w:tr w:rsidR="00F8270C" w:rsidRPr="00494EDA" w:rsidTr="00496C28">
        <w:tc>
          <w:tcPr>
            <w:tcW w:w="9439" w:type="dxa"/>
            <w:gridSpan w:val="3"/>
            <w:shd w:val="clear" w:color="auto" w:fill="D9D9D9"/>
          </w:tcPr>
          <w:p w:rsidR="00F8270C" w:rsidRPr="00494EDA" w:rsidRDefault="00F8270C" w:rsidP="00AE0189">
            <w:pPr>
              <w:spacing w:before="60" w:after="60"/>
              <w:jc w:val="both"/>
              <w:rPr>
                <w:rFonts w:ascii="Calibri" w:hAnsi="Calibri" w:cs="Calibri"/>
                <w:b/>
                <w:sz w:val="22"/>
                <w:szCs w:val="22"/>
              </w:rPr>
            </w:pPr>
            <w:r w:rsidRPr="00494EDA">
              <w:rPr>
                <w:rFonts w:ascii="Calibri" w:hAnsi="Calibri" w:cs="Calibri"/>
                <w:b/>
                <w:sz w:val="22"/>
                <w:szCs w:val="22"/>
              </w:rPr>
              <w:t>Diagnostic initial (</w:t>
            </w:r>
            <w:r w:rsidR="006240B6">
              <w:rPr>
                <w:rFonts w:ascii="Calibri" w:hAnsi="Calibri" w:cs="Calibri"/>
                <w:b/>
                <w:sz w:val="22"/>
                <w:szCs w:val="22"/>
              </w:rPr>
              <w:t>1</w:t>
            </w:r>
            <w:r w:rsidR="008B66CC">
              <w:rPr>
                <w:rFonts w:ascii="Calibri" w:hAnsi="Calibri" w:cs="Calibri"/>
                <w:b/>
                <w:sz w:val="22"/>
                <w:szCs w:val="22"/>
              </w:rPr>
              <w:t>5</w:t>
            </w:r>
            <w:r w:rsidRPr="00494EDA">
              <w:rPr>
                <w:rFonts w:ascii="Calibri" w:hAnsi="Calibri" w:cs="Calibri"/>
                <w:b/>
                <w:sz w:val="22"/>
                <w:szCs w:val="22"/>
              </w:rPr>
              <w:t>)</w:t>
            </w:r>
          </w:p>
        </w:tc>
      </w:tr>
      <w:tr w:rsidR="00F8270C" w:rsidRPr="008821DC" w:rsidTr="008945C2">
        <w:tc>
          <w:tcPr>
            <w:tcW w:w="2170" w:type="dxa"/>
            <w:tcBorders>
              <w:bottom w:val="single" w:sz="4" w:space="0" w:color="auto"/>
            </w:tcBorders>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 xml:space="preserve">Diagnostic initial </w:t>
            </w:r>
          </w:p>
        </w:tc>
        <w:tc>
          <w:tcPr>
            <w:tcW w:w="661" w:type="dxa"/>
            <w:tcBorders>
              <w:bottom w:val="single" w:sz="4" w:space="0" w:color="auto"/>
            </w:tcBorders>
            <w:shd w:val="clear" w:color="auto" w:fill="auto"/>
          </w:tcPr>
          <w:p w:rsidR="00F8270C" w:rsidRPr="00494EDA" w:rsidRDefault="006240B6" w:rsidP="00F8270C">
            <w:pPr>
              <w:spacing w:before="60" w:after="60"/>
              <w:jc w:val="both"/>
              <w:rPr>
                <w:rFonts w:ascii="Calibri" w:hAnsi="Calibri" w:cs="Calibri"/>
                <w:sz w:val="22"/>
                <w:szCs w:val="22"/>
              </w:rPr>
            </w:pPr>
            <w:r>
              <w:rPr>
                <w:rFonts w:ascii="Calibri" w:hAnsi="Calibri" w:cs="Calibri"/>
                <w:sz w:val="22"/>
                <w:szCs w:val="22"/>
              </w:rPr>
              <w:t>1</w:t>
            </w:r>
            <w:r w:rsidR="008B66CC">
              <w:rPr>
                <w:rFonts w:ascii="Calibri" w:hAnsi="Calibri" w:cs="Calibri"/>
                <w:sz w:val="22"/>
                <w:szCs w:val="22"/>
              </w:rPr>
              <w:t>5</w:t>
            </w:r>
          </w:p>
        </w:tc>
        <w:tc>
          <w:tcPr>
            <w:tcW w:w="6608" w:type="dxa"/>
            <w:tcBorders>
              <w:bottom w:val="single" w:sz="4" w:space="0" w:color="auto"/>
            </w:tcBorders>
            <w:shd w:val="clear" w:color="auto" w:fill="auto"/>
          </w:tcPr>
          <w:p w:rsidR="008945C2" w:rsidRDefault="008945C2" w:rsidP="00F8270C">
            <w:pPr>
              <w:spacing w:before="60" w:after="60"/>
              <w:jc w:val="both"/>
              <w:rPr>
                <w:rFonts w:ascii="Calibri" w:hAnsi="Calibri" w:cs="Calibri"/>
                <w:sz w:val="22"/>
                <w:szCs w:val="22"/>
              </w:rPr>
            </w:pPr>
            <w:r w:rsidRPr="008945C2">
              <w:rPr>
                <w:rFonts w:ascii="Calibri" w:hAnsi="Calibri" w:cs="Calibri"/>
                <w:sz w:val="22"/>
                <w:szCs w:val="22"/>
              </w:rPr>
              <w:t>Analyse du contexte de la zone ciblée (socio-économique, vulnérabilités, conflits, menaces, etc.)</w:t>
            </w:r>
          </w:p>
          <w:p w:rsidR="00224934" w:rsidRDefault="00224934" w:rsidP="00F8270C">
            <w:pPr>
              <w:spacing w:before="60" w:after="60"/>
              <w:jc w:val="both"/>
              <w:rPr>
                <w:rFonts w:ascii="Calibri" w:hAnsi="Calibri" w:cs="Calibri"/>
                <w:sz w:val="22"/>
                <w:szCs w:val="22"/>
              </w:rPr>
            </w:pPr>
            <w:r w:rsidRPr="00494EDA">
              <w:rPr>
                <w:rFonts w:ascii="Calibri" w:hAnsi="Calibri" w:cs="Calibri"/>
                <w:sz w:val="22"/>
                <w:szCs w:val="22"/>
              </w:rPr>
              <w:t>Evaluation ex</w:t>
            </w:r>
            <w:r>
              <w:rPr>
                <w:rFonts w:ascii="Calibri" w:hAnsi="Calibri" w:cs="Calibri"/>
                <w:sz w:val="22"/>
                <w:szCs w:val="22"/>
              </w:rPr>
              <w:t>-ante des besoins</w:t>
            </w:r>
          </w:p>
          <w:p w:rsidR="0074414A" w:rsidRDefault="00F8270C" w:rsidP="00F8270C">
            <w:pPr>
              <w:spacing w:before="60" w:after="60"/>
              <w:jc w:val="both"/>
              <w:rPr>
                <w:rFonts w:ascii="Calibri" w:hAnsi="Calibri" w:cs="Calibri"/>
                <w:sz w:val="22"/>
              </w:rPr>
            </w:pPr>
            <w:r w:rsidRPr="00494EDA">
              <w:rPr>
                <w:rFonts w:ascii="Calibri" w:hAnsi="Calibri" w:cs="Calibri"/>
                <w:sz w:val="22"/>
                <w:szCs w:val="22"/>
              </w:rPr>
              <w:t xml:space="preserve">Connaissance des politiques/stratégies nationales </w:t>
            </w:r>
            <w:r>
              <w:rPr>
                <w:rFonts w:ascii="Calibri" w:hAnsi="Calibri" w:cs="Calibri"/>
                <w:sz w:val="22"/>
                <w:szCs w:val="22"/>
              </w:rPr>
              <w:t xml:space="preserve">et des dispositifs de planification / mise en œuvre </w:t>
            </w:r>
            <w:r w:rsidR="00820B7F" w:rsidRPr="00C11E1E">
              <w:rPr>
                <w:rFonts w:ascii="Calibri" w:hAnsi="Calibri" w:cs="Calibri"/>
                <w:sz w:val="22"/>
              </w:rPr>
              <w:t>dans le domaine de l’éducation de base, des DSRR, du genre, de l’autonomisation des filles et des femmes</w:t>
            </w:r>
          </w:p>
          <w:p w:rsidR="00820B7F" w:rsidRDefault="0074414A" w:rsidP="00F8270C">
            <w:pPr>
              <w:spacing w:before="60" w:after="60"/>
              <w:jc w:val="both"/>
              <w:rPr>
                <w:rFonts w:ascii="Calibri" w:hAnsi="Calibri" w:cs="Calibri"/>
                <w:i/>
                <w:sz w:val="22"/>
                <w:szCs w:val="22"/>
              </w:rPr>
            </w:pPr>
            <w:r>
              <w:rPr>
                <w:rFonts w:ascii="Calibri" w:hAnsi="Calibri" w:cs="Calibri"/>
                <w:sz w:val="22"/>
              </w:rPr>
              <w:t>Connaissance des missions et du fonctionnement des</w:t>
            </w:r>
            <w:r w:rsidRPr="00C11E1E">
              <w:rPr>
                <w:rFonts w:ascii="Calibri" w:hAnsi="Calibri" w:cs="Calibri"/>
                <w:sz w:val="22"/>
              </w:rPr>
              <w:t xml:space="preserve"> services décentralisés de l’Etat</w:t>
            </w:r>
            <w:r>
              <w:rPr>
                <w:rFonts w:ascii="Calibri" w:hAnsi="Calibri" w:cs="Calibri"/>
                <w:sz w:val="22"/>
              </w:rPr>
              <w:t xml:space="preserve"> sur ces sujets</w:t>
            </w:r>
            <w:r w:rsidR="00224934">
              <w:rPr>
                <w:rFonts w:ascii="Calibri" w:hAnsi="Calibri" w:cs="Calibri"/>
                <w:sz w:val="22"/>
              </w:rPr>
              <w:t>.</w:t>
            </w:r>
          </w:p>
          <w:p w:rsidR="00820B7F" w:rsidRDefault="00F8270C" w:rsidP="00F8270C">
            <w:pPr>
              <w:spacing w:before="60" w:after="60"/>
              <w:jc w:val="both"/>
              <w:rPr>
                <w:rFonts w:ascii="Calibri" w:hAnsi="Calibri" w:cs="Calibri"/>
                <w:i/>
                <w:sz w:val="22"/>
                <w:szCs w:val="22"/>
              </w:rPr>
            </w:pPr>
            <w:r w:rsidRPr="00494EDA">
              <w:rPr>
                <w:rFonts w:ascii="Calibri" w:hAnsi="Calibri" w:cs="Calibri"/>
                <w:sz w:val="22"/>
                <w:szCs w:val="22"/>
              </w:rPr>
              <w:t>Présentation des différents acteurs</w:t>
            </w:r>
            <w:r w:rsidR="00224934">
              <w:rPr>
                <w:rFonts w:ascii="Calibri" w:hAnsi="Calibri" w:cs="Calibri"/>
                <w:sz w:val="22"/>
                <w:szCs w:val="22"/>
              </w:rPr>
              <w:t xml:space="preserve"> de la société civile et </w:t>
            </w:r>
            <w:r w:rsidR="00224934" w:rsidRPr="00494EDA">
              <w:rPr>
                <w:rFonts w:ascii="Calibri" w:hAnsi="Calibri" w:cs="Calibri"/>
                <w:sz w:val="22"/>
                <w:szCs w:val="22"/>
              </w:rPr>
              <w:t>institutionnels</w:t>
            </w:r>
            <w:r w:rsidR="00224934">
              <w:rPr>
                <w:rFonts w:ascii="Calibri" w:hAnsi="Calibri" w:cs="Calibri"/>
                <w:sz w:val="22"/>
                <w:szCs w:val="22"/>
              </w:rPr>
              <w:t xml:space="preserve"> </w:t>
            </w:r>
            <w:r w:rsidRPr="00494EDA">
              <w:rPr>
                <w:rFonts w:ascii="Calibri" w:hAnsi="Calibri" w:cs="Calibri"/>
                <w:sz w:val="22"/>
                <w:szCs w:val="22"/>
              </w:rPr>
              <w:t xml:space="preserve">présents dans </w:t>
            </w:r>
            <w:r w:rsidR="00820B7F">
              <w:rPr>
                <w:rFonts w:ascii="Calibri" w:hAnsi="Calibri" w:cs="Calibri"/>
                <w:sz w:val="22"/>
                <w:szCs w:val="22"/>
              </w:rPr>
              <w:t>les 3 provinces du projet</w:t>
            </w:r>
            <w:r w:rsidR="00224934">
              <w:rPr>
                <w:rFonts w:ascii="Calibri" w:hAnsi="Calibri" w:cs="Calibri"/>
                <w:sz w:val="22"/>
                <w:szCs w:val="22"/>
              </w:rPr>
              <w:t xml:space="preserve"> et actifs dans les domaines du projet</w:t>
            </w:r>
            <w:r w:rsidR="00820B7F">
              <w:rPr>
                <w:rFonts w:ascii="Calibri" w:hAnsi="Calibri" w:cs="Calibri"/>
                <w:sz w:val="22"/>
                <w:szCs w:val="22"/>
              </w:rPr>
              <w:t xml:space="preserve"> </w:t>
            </w:r>
          </w:p>
          <w:p w:rsidR="008945C2" w:rsidRPr="00AE0189" w:rsidRDefault="008945C2" w:rsidP="00F8270C">
            <w:pPr>
              <w:spacing w:before="60" w:after="60"/>
              <w:jc w:val="both"/>
              <w:rPr>
                <w:rFonts w:ascii="Calibri" w:hAnsi="Calibri" w:cs="Calibri"/>
                <w:sz w:val="22"/>
                <w:szCs w:val="22"/>
              </w:rPr>
            </w:pPr>
            <w:r w:rsidRPr="00AE0189">
              <w:rPr>
                <w:rFonts w:ascii="Calibri" w:hAnsi="Calibri" w:cs="Calibri"/>
                <w:sz w:val="22"/>
                <w:szCs w:val="22"/>
              </w:rPr>
              <w:t>Qualité du dialogue établi avec les autorités et autres acteurs pertinents au niveau local</w:t>
            </w:r>
          </w:p>
        </w:tc>
      </w:tr>
      <w:tr w:rsidR="00F8270C" w:rsidRPr="008821DC" w:rsidTr="008945C2">
        <w:tc>
          <w:tcPr>
            <w:tcW w:w="9439" w:type="dxa"/>
            <w:gridSpan w:val="3"/>
            <w:shd w:val="clear" w:color="auto" w:fill="D9D9D9"/>
          </w:tcPr>
          <w:p w:rsidR="00F8270C" w:rsidRPr="00715CC8" w:rsidRDefault="00F8270C" w:rsidP="008B66CC">
            <w:pPr>
              <w:spacing w:before="60" w:after="60"/>
              <w:jc w:val="both"/>
              <w:rPr>
                <w:rFonts w:ascii="Calibri" w:hAnsi="Calibri" w:cs="Calibri"/>
                <w:b/>
                <w:sz w:val="22"/>
                <w:szCs w:val="22"/>
              </w:rPr>
            </w:pPr>
            <w:r w:rsidRPr="00715CC8">
              <w:rPr>
                <w:rFonts w:ascii="Calibri" w:hAnsi="Calibri" w:cs="Calibri"/>
                <w:b/>
                <w:sz w:val="22"/>
                <w:szCs w:val="22"/>
              </w:rPr>
              <w:t xml:space="preserve">Positionnement </w:t>
            </w:r>
            <w:r w:rsidR="006240B6" w:rsidRPr="00931770">
              <w:rPr>
                <w:rFonts w:ascii="Calibri" w:hAnsi="Calibri" w:cs="Calibri"/>
                <w:b/>
                <w:sz w:val="22"/>
                <w:szCs w:val="22"/>
              </w:rPr>
              <w:t>OSC chef</w:t>
            </w:r>
            <w:r w:rsidR="003104A2">
              <w:rPr>
                <w:rFonts w:ascii="Calibri" w:hAnsi="Calibri" w:cs="Calibri"/>
                <w:b/>
                <w:sz w:val="22"/>
                <w:szCs w:val="22"/>
              </w:rPr>
              <w:t>fe</w:t>
            </w:r>
            <w:r w:rsidR="006240B6" w:rsidRPr="00931770">
              <w:rPr>
                <w:rFonts w:ascii="Calibri" w:hAnsi="Calibri" w:cs="Calibri"/>
                <w:b/>
                <w:sz w:val="22"/>
                <w:szCs w:val="22"/>
              </w:rPr>
              <w:t xml:space="preserve"> de file et  consortium</w:t>
            </w:r>
            <w:r w:rsidR="006240B6" w:rsidRPr="00BB5E85">
              <w:rPr>
                <w:rFonts w:ascii="Calibri" w:hAnsi="Calibri"/>
              </w:rPr>
              <w:t xml:space="preserve"> </w:t>
            </w:r>
            <w:r w:rsidRPr="00715CC8">
              <w:rPr>
                <w:rFonts w:ascii="Calibri" w:hAnsi="Calibri" w:cs="Calibri"/>
                <w:b/>
                <w:sz w:val="22"/>
                <w:szCs w:val="22"/>
              </w:rPr>
              <w:t>(</w:t>
            </w:r>
            <w:r w:rsidR="008B66CC">
              <w:rPr>
                <w:rFonts w:ascii="Calibri" w:hAnsi="Calibri" w:cs="Calibri"/>
                <w:b/>
                <w:sz w:val="22"/>
                <w:szCs w:val="22"/>
              </w:rPr>
              <w:t>15</w:t>
            </w:r>
            <w:r w:rsidR="00081003">
              <w:rPr>
                <w:rFonts w:ascii="Calibri" w:hAnsi="Calibri" w:cs="Calibri"/>
                <w:b/>
                <w:sz w:val="22"/>
                <w:szCs w:val="22"/>
              </w:rPr>
              <w:t>)</w:t>
            </w:r>
          </w:p>
        </w:tc>
      </w:tr>
      <w:tr w:rsidR="00F8270C" w:rsidRPr="001B31C1" w:rsidTr="00496C28">
        <w:tc>
          <w:tcPr>
            <w:tcW w:w="2170" w:type="dxa"/>
            <w:tcBorders>
              <w:bottom w:val="single" w:sz="4" w:space="0" w:color="auto"/>
            </w:tcBorders>
            <w:shd w:val="clear" w:color="auto" w:fill="auto"/>
          </w:tcPr>
          <w:p w:rsidR="00F8270C" w:rsidRPr="00494EDA" w:rsidRDefault="00F8270C" w:rsidP="00820B7F">
            <w:pPr>
              <w:spacing w:before="60" w:after="60"/>
              <w:jc w:val="both"/>
              <w:rPr>
                <w:rFonts w:ascii="Calibri" w:hAnsi="Calibri" w:cs="Calibri"/>
                <w:sz w:val="22"/>
                <w:szCs w:val="22"/>
              </w:rPr>
            </w:pPr>
            <w:r>
              <w:rPr>
                <w:rFonts w:ascii="Calibri" w:hAnsi="Calibri" w:cs="Calibri"/>
                <w:sz w:val="22"/>
                <w:szCs w:val="22"/>
              </w:rPr>
              <w:t xml:space="preserve">Positionnement </w:t>
            </w:r>
            <w:r w:rsidR="0074414A">
              <w:rPr>
                <w:rFonts w:ascii="Calibri" w:hAnsi="Calibri" w:cs="Calibri"/>
                <w:sz w:val="22"/>
                <w:szCs w:val="22"/>
              </w:rPr>
              <w:t xml:space="preserve">de </w:t>
            </w:r>
            <w:r w:rsidR="00820B7F" w:rsidRPr="00931770">
              <w:rPr>
                <w:rFonts w:ascii="Calibri" w:hAnsi="Calibri"/>
                <w:sz w:val="22"/>
              </w:rPr>
              <w:t>l’OSC chef</w:t>
            </w:r>
            <w:r w:rsidR="003104A2">
              <w:rPr>
                <w:rFonts w:ascii="Calibri" w:hAnsi="Calibri"/>
                <w:sz w:val="22"/>
              </w:rPr>
              <w:t>fe</w:t>
            </w:r>
            <w:r w:rsidR="00820B7F" w:rsidRPr="00931770">
              <w:rPr>
                <w:rFonts w:ascii="Calibri" w:hAnsi="Calibri"/>
                <w:sz w:val="22"/>
              </w:rPr>
              <w:t xml:space="preserve"> de file et du consortium </w:t>
            </w:r>
            <w:r w:rsidR="00820B7F" w:rsidRPr="00931770">
              <w:rPr>
                <w:rFonts w:ascii="Calibri" w:hAnsi="Calibri" w:cs="Calibri"/>
                <w:sz w:val="22"/>
              </w:rPr>
              <w:t>dans le pays</w:t>
            </w:r>
            <w:r w:rsidR="00820B7F" w:rsidRPr="00931770" w:rsidDel="00820B7F">
              <w:rPr>
                <w:rFonts w:ascii="Calibri" w:hAnsi="Calibri"/>
                <w:sz w:val="20"/>
                <w:szCs w:val="22"/>
              </w:rPr>
              <w:t xml:space="preserve"> </w:t>
            </w:r>
          </w:p>
        </w:tc>
        <w:tc>
          <w:tcPr>
            <w:tcW w:w="661" w:type="dxa"/>
            <w:tcBorders>
              <w:bottom w:val="single" w:sz="4" w:space="0" w:color="auto"/>
            </w:tcBorders>
            <w:shd w:val="clear" w:color="auto" w:fill="auto"/>
          </w:tcPr>
          <w:p w:rsidR="00F8270C" w:rsidRPr="00494EDA" w:rsidRDefault="00F8270C" w:rsidP="00F8270C">
            <w:pPr>
              <w:spacing w:before="60" w:after="60"/>
              <w:jc w:val="both"/>
              <w:rPr>
                <w:rFonts w:ascii="Calibri" w:hAnsi="Calibri" w:cs="Calibri"/>
                <w:sz w:val="22"/>
                <w:szCs w:val="22"/>
              </w:rPr>
            </w:pPr>
            <w:r>
              <w:rPr>
                <w:rFonts w:ascii="Calibri" w:hAnsi="Calibri" w:cs="Calibri"/>
                <w:sz w:val="22"/>
                <w:szCs w:val="22"/>
              </w:rPr>
              <w:t>5</w:t>
            </w:r>
          </w:p>
        </w:tc>
        <w:tc>
          <w:tcPr>
            <w:tcW w:w="6608" w:type="dxa"/>
            <w:tcBorders>
              <w:bottom w:val="single" w:sz="4" w:space="0" w:color="auto"/>
            </w:tcBorders>
            <w:shd w:val="clear" w:color="auto" w:fill="auto"/>
          </w:tcPr>
          <w:p w:rsidR="00820B7F" w:rsidRPr="00931770" w:rsidRDefault="00820B7F" w:rsidP="00820B7F">
            <w:pPr>
              <w:spacing w:before="60" w:after="60"/>
              <w:jc w:val="both"/>
              <w:rPr>
                <w:rFonts w:ascii="Calibri" w:hAnsi="Calibri" w:cs="Calibri"/>
                <w:sz w:val="22"/>
                <w:szCs w:val="22"/>
              </w:rPr>
            </w:pPr>
            <w:r w:rsidRPr="00931770">
              <w:rPr>
                <w:rFonts w:ascii="Calibri" w:hAnsi="Calibri" w:cs="Calibri"/>
                <w:sz w:val="22"/>
                <w:szCs w:val="22"/>
              </w:rPr>
              <w:t xml:space="preserve">Historique dans le pays </w:t>
            </w:r>
          </w:p>
          <w:p w:rsidR="00F8270C" w:rsidRPr="00931770" w:rsidRDefault="00F8270C" w:rsidP="00F8270C">
            <w:pPr>
              <w:spacing w:before="60" w:after="60"/>
              <w:jc w:val="both"/>
              <w:rPr>
                <w:rFonts w:ascii="Calibri" w:hAnsi="Calibri" w:cs="Calibri"/>
                <w:sz w:val="22"/>
                <w:szCs w:val="22"/>
              </w:rPr>
            </w:pPr>
            <w:r w:rsidRPr="00931770">
              <w:rPr>
                <w:rFonts w:ascii="Calibri" w:hAnsi="Calibri" w:cs="Calibri"/>
                <w:sz w:val="22"/>
                <w:szCs w:val="22"/>
              </w:rPr>
              <w:t xml:space="preserve">Présentation des interventions </w:t>
            </w:r>
            <w:r w:rsidR="00820B7F" w:rsidRPr="00931770">
              <w:rPr>
                <w:rFonts w:ascii="Calibri" w:hAnsi="Calibri" w:cs="Calibri"/>
                <w:sz w:val="22"/>
                <w:szCs w:val="22"/>
              </w:rPr>
              <w:t>de l’OSC chef de file et de ses partenaires dans le pays</w:t>
            </w:r>
          </w:p>
          <w:p w:rsidR="00F8270C" w:rsidRPr="00931770" w:rsidRDefault="00F8270C" w:rsidP="00F8270C">
            <w:pPr>
              <w:spacing w:before="60" w:after="60"/>
              <w:jc w:val="both"/>
              <w:rPr>
                <w:rFonts w:ascii="Calibri" w:hAnsi="Calibri" w:cs="Calibri"/>
                <w:sz w:val="22"/>
                <w:szCs w:val="22"/>
              </w:rPr>
            </w:pPr>
            <w:r w:rsidRPr="00931770">
              <w:rPr>
                <w:rFonts w:ascii="Calibri" w:hAnsi="Calibri" w:cs="Calibri"/>
                <w:sz w:val="22"/>
                <w:szCs w:val="22"/>
              </w:rPr>
              <w:t>Perspectives d’interventions sur les années à venir</w:t>
            </w:r>
          </w:p>
          <w:p w:rsidR="00F8270C" w:rsidRPr="00494EDA" w:rsidRDefault="00820B7F" w:rsidP="00F8270C">
            <w:pPr>
              <w:spacing w:before="60" w:after="60"/>
              <w:jc w:val="both"/>
              <w:rPr>
                <w:rFonts w:ascii="Calibri" w:hAnsi="Calibri" w:cs="Calibri"/>
                <w:sz w:val="22"/>
                <w:szCs w:val="22"/>
              </w:rPr>
            </w:pPr>
            <w:r w:rsidRPr="00931770">
              <w:rPr>
                <w:rFonts w:ascii="Calibri" w:hAnsi="Calibri" w:cs="Calibri"/>
                <w:sz w:val="22"/>
                <w:szCs w:val="22"/>
              </w:rPr>
              <w:t xml:space="preserve">Dynamique partenariale instaurée avec les autorités nationales et avec les différents acteurs des secteurs éducation et santé </w:t>
            </w:r>
            <w:r w:rsidR="008945C2" w:rsidRPr="00931770">
              <w:rPr>
                <w:rFonts w:ascii="Calibri" w:hAnsi="Calibri" w:cs="Calibri"/>
                <w:sz w:val="22"/>
                <w:szCs w:val="22"/>
              </w:rPr>
              <w:t>et ancrage local</w:t>
            </w:r>
            <w:r w:rsidRPr="00931770">
              <w:rPr>
                <w:rFonts w:ascii="Calibri" w:hAnsi="Calibri" w:cs="Calibri"/>
                <w:sz w:val="22"/>
                <w:szCs w:val="22"/>
              </w:rPr>
              <w:t xml:space="preserve"> de l’OSC chef de file et de ses partenaires </w:t>
            </w:r>
          </w:p>
        </w:tc>
      </w:tr>
      <w:tr w:rsidR="00F8270C" w:rsidRPr="001B31C1" w:rsidTr="00496C28">
        <w:tc>
          <w:tcPr>
            <w:tcW w:w="2170" w:type="dxa"/>
            <w:tcBorders>
              <w:bottom w:val="single" w:sz="4" w:space="0" w:color="auto"/>
            </w:tcBorders>
            <w:shd w:val="clear" w:color="auto" w:fill="auto"/>
          </w:tcPr>
          <w:p w:rsidR="00F8270C" w:rsidRDefault="00F8270C" w:rsidP="0074414A">
            <w:pPr>
              <w:spacing w:before="60" w:after="60"/>
              <w:jc w:val="both"/>
              <w:rPr>
                <w:rFonts w:ascii="Calibri" w:hAnsi="Calibri" w:cs="Calibri"/>
                <w:sz w:val="22"/>
                <w:szCs w:val="22"/>
              </w:rPr>
            </w:pPr>
            <w:r>
              <w:rPr>
                <w:rFonts w:ascii="Calibri" w:hAnsi="Calibri" w:cs="Calibri"/>
                <w:sz w:val="22"/>
                <w:szCs w:val="22"/>
              </w:rPr>
              <w:t>Positionnement</w:t>
            </w:r>
            <w:r>
              <w:rPr>
                <w:rFonts w:ascii="Calibri" w:hAnsi="Calibri"/>
                <w:sz w:val="22"/>
                <w:szCs w:val="22"/>
              </w:rPr>
              <w:t xml:space="preserve"> de </w:t>
            </w:r>
            <w:r w:rsidR="00B61B93" w:rsidRPr="00931770">
              <w:rPr>
                <w:rFonts w:ascii="Calibri" w:hAnsi="Calibri"/>
                <w:sz w:val="22"/>
              </w:rPr>
              <w:t>l’OSC chef</w:t>
            </w:r>
            <w:r w:rsidR="003104A2">
              <w:rPr>
                <w:rFonts w:ascii="Calibri" w:hAnsi="Calibri"/>
                <w:sz w:val="22"/>
              </w:rPr>
              <w:t>fe</w:t>
            </w:r>
            <w:r w:rsidR="00B61B93" w:rsidRPr="00931770">
              <w:rPr>
                <w:rFonts w:ascii="Calibri" w:hAnsi="Calibri"/>
                <w:sz w:val="22"/>
              </w:rPr>
              <w:t xml:space="preserve"> de file et du consortium </w:t>
            </w:r>
            <w:r>
              <w:rPr>
                <w:rFonts w:ascii="Calibri" w:hAnsi="Calibri" w:cs="Calibri"/>
                <w:sz w:val="22"/>
                <w:szCs w:val="22"/>
              </w:rPr>
              <w:t xml:space="preserve">dans la région concernée </w:t>
            </w:r>
          </w:p>
        </w:tc>
        <w:tc>
          <w:tcPr>
            <w:tcW w:w="661" w:type="dxa"/>
            <w:tcBorders>
              <w:bottom w:val="single" w:sz="4" w:space="0" w:color="auto"/>
            </w:tcBorders>
            <w:shd w:val="clear" w:color="auto" w:fill="auto"/>
          </w:tcPr>
          <w:p w:rsidR="00F8270C" w:rsidRDefault="008B66CC" w:rsidP="00F8270C">
            <w:pPr>
              <w:spacing w:before="60" w:after="60"/>
              <w:jc w:val="both"/>
              <w:rPr>
                <w:rFonts w:ascii="Calibri" w:hAnsi="Calibri" w:cs="Calibri"/>
                <w:sz w:val="22"/>
                <w:szCs w:val="22"/>
              </w:rPr>
            </w:pPr>
            <w:r>
              <w:rPr>
                <w:rFonts w:ascii="Calibri" w:hAnsi="Calibri" w:cs="Calibri"/>
                <w:sz w:val="22"/>
                <w:szCs w:val="22"/>
              </w:rPr>
              <w:t>5</w:t>
            </w:r>
          </w:p>
        </w:tc>
        <w:tc>
          <w:tcPr>
            <w:tcW w:w="6608" w:type="dxa"/>
            <w:tcBorders>
              <w:bottom w:val="single" w:sz="4" w:space="0" w:color="auto"/>
            </w:tcBorders>
            <w:shd w:val="clear" w:color="auto" w:fill="auto"/>
          </w:tcPr>
          <w:p w:rsidR="00F8270C" w:rsidRDefault="00F8270C" w:rsidP="00F8270C">
            <w:pPr>
              <w:spacing w:before="60" w:after="60"/>
              <w:jc w:val="both"/>
              <w:rPr>
                <w:rFonts w:ascii="Calibri" w:hAnsi="Calibri" w:cs="Calibri"/>
                <w:sz w:val="22"/>
                <w:szCs w:val="22"/>
              </w:rPr>
            </w:pPr>
            <w:r>
              <w:rPr>
                <w:rFonts w:ascii="Calibri" w:hAnsi="Calibri" w:cs="Calibri"/>
                <w:sz w:val="22"/>
                <w:szCs w:val="22"/>
              </w:rPr>
              <w:t xml:space="preserve">Présentation des interventions de </w:t>
            </w:r>
            <w:r w:rsidR="00B61B93" w:rsidRPr="00B61B93">
              <w:rPr>
                <w:rFonts w:ascii="Calibri" w:hAnsi="Calibri" w:cs="Calibri"/>
                <w:sz w:val="22"/>
                <w:szCs w:val="22"/>
              </w:rPr>
              <w:t>l’OSC chef de file et du consortium</w:t>
            </w:r>
            <w:r w:rsidR="00B61B93">
              <w:rPr>
                <w:rFonts w:ascii="Calibri" w:hAnsi="Calibri" w:cs="Calibri"/>
                <w:sz w:val="22"/>
                <w:szCs w:val="22"/>
              </w:rPr>
              <w:t xml:space="preserve"> dans</w:t>
            </w:r>
            <w:r>
              <w:rPr>
                <w:rFonts w:ascii="Calibri" w:hAnsi="Calibri" w:cs="Calibri"/>
                <w:sz w:val="22"/>
                <w:szCs w:val="22"/>
              </w:rPr>
              <w:t xml:space="preserve"> la région ciblée</w:t>
            </w:r>
          </w:p>
          <w:p w:rsidR="00F8270C" w:rsidRDefault="00F8270C" w:rsidP="00F8270C">
            <w:pPr>
              <w:spacing w:before="60" w:after="60"/>
              <w:jc w:val="both"/>
              <w:rPr>
                <w:rFonts w:ascii="Calibri" w:hAnsi="Calibri" w:cs="Calibri"/>
                <w:sz w:val="22"/>
                <w:szCs w:val="22"/>
              </w:rPr>
            </w:pPr>
            <w:r>
              <w:rPr>
                <w:rFonts w:ascii="Calibri" w:hAnsi="Calibri" w:cs="Calibri"/>
                <w:sz w:val="22"/>
                <w:szCs w:val="22"/>
              </w:rPr>
              <w:t>Perspectives d’interventions dans la région ciblée (y.c hors fin. AFD)</w:t>
            </w:r>
          </w:p>
          <w:p w:rsidR="008945C2" w:rsidRDefault="008945C2" w:rsidP="008945C2">
            <w:pPr>
              <w:spacing w:before="60" w:after="60"/>
              <w:jc w:val="both"/>
              <w:rPr>
                <w:rFonts w:ascii="Calibri" w:hAnsi="Calibri" w:cs="Calibri"/>
                <w:sz w:val="22"/>
                <w:szCs w:val="22"/>
              </w:rPr>
            </w:pPr>
            <w:r w:rsidRPr="008945C2">
              <w:rPr>
                <w:rFonts w:ascii="Calibri" w:hAnsi="Calibri" w:cs="Calibri"/>
                <w:sz w:val="22"/>
                <w:szCs w:val="22"/>
              </w:rPr>
              <w:t xml:space="preserve">Implantation de </w:t>
            </w:r>
            <w:r w:rsidR="00B61B93" w:rsidRPr="00B61B93">
              <w:rPr>
                <w:rFonts w:ascii="Calibri" w:hAnsi="Calibri" w:cs="Calibri"/>
                <w:sz w:val="22"/>
                <w:szCs w:val="22"/>
              </w:rPr>
              <w:t>l’OSC chef de file et du consortium</w:t>
            </w:r>
            <w:r w:rsidRPr="008945C2">
              <w:rPr>
                <w:rFonts w:ascii="Calibri" w:hAnsi="Calibri" w:cs="Calibri"/>
                <w:sz w:val="22"/>
                <w:szCs w:val="22"/>
              </w:rPr>
              <w:t xml:space="preserve"> dans les zones ciblées, et capacités à se déployer dans d’autres localités ciblées par le projet le cas échéant.</w:t>
            </w:r>
          </w:p>
          <w:p w:rsidR="008945C2" w:rsidRDefault="008945C2" w:rsidP="008945C2">
            <w:pPr>
              <w:spacing w:before="60" w:after="60"/>
              <w:jc w:val="both"/>
              <w:rPr>
                <w:rFonts w:ascii="Calibri" w:hAnsi="Calibri" w:cs="Calibri"/>
                <w:sz w:val="22"/>
                <w:szCs w:val="22"/>
              </w:rPr>
            </w:pPr>
            <w:r w:rsidRPr="008945C2">
              <w:rPr>
                <w:rFonts w:ascii="Calibri" w:hAnsi="Calibri" w:cs="Calibri"/>
                <w:sz w:val="22"/>
                <w:szCs w:val="22"/>
              </w:rPr>
              <w:t>Valeur ajoutée spécifique de l’OSC et</w:t>
            </w:r>
            <w:r w:rsidR="00B61B93" w:rsidRPr="00B61B93">
              <w:rPr>
                <w:rFonts w:ascii="Calibri" w:hAnsi="Calibri" w:cs="Calibri"/>
                <w:sz w:val="22"/>
                <w:szCs w:val="22"/>
              </w:rPr>
              <w:t xml:space="preserve"> du consortium</w:t>
            </w:r>
            <w:r w:rsidRPr="008945C2">
              <w:rPr>
                <w:rFonts w:ascii="Calibri" w:hAnsi="Calibri" w:cs="Calibri"/>
                <w:sz w:val="22"/>
                <w:szCs w:val="22"/>
              </w:rPr>
              <w:t>, et de leurs approches respectives</w:t>
            </w:r>
          </w:p>
          <w:p w:rsidR="00931770" w:rsidRDefault="00931770" w:rsidP="008945C2">
            <w:pPr>
              <w:spacing w:before="60" w:after="60"/>
              <w:jc w:val="both"/>
              <w:rPr>
                <w:rFonts w:ascii="Calibri" w:hAnsi="Calibri" w:cs="Calibri"/>
                <w:sz w:val="22"/>
                <w:szCs w:val="22"/>
              </w:rPr>
            </w:pPr>
            <w:r>
              <w:rPr>
                <w:rFonts w:ascii="Calibri" w:hAnsi="Calibri" w:cs="Calibri"/>
                <w:sz w:val="22"/>
                <w:szCs w:val="22"/>
              </w:rPr>
              <w:t>Capacité de mise en œuvre rapide</w:t>
            </w:r>
          </w:p>
        </w:tc>
      </w:tr>
      <w:tr w:rsidR="00B61B93" w:rsidRPr="001B31C1" w:rsidTr="00496C28">
        <w:tc>
          <w:tcPr>
            <w:tcW w:w="2170" w:type="dxa"/>
            <w:tcBorders>
              <w:bottom w:val="single" w:sz="4" w:space="0" w:color="auto"/>
            </w:tcBorders>
            <w:shd w:val="clear" w:color="auto" w:fill="auto"/>
          </w:tcPr>
          <w:p w:rsidR="00B61B93" w:rsidRPr="00205463" w:rsidRDefault="00B61B93" w:rsidP="00B61B93">
            <w:pPr>
              <w:spacing w:before="60" w:after="60"/>
              <w:jc w:val="both"/>
              <w:rPr>
                <w:rFonts w:ascii="Calibri" w:hAnsi="Calibri" w:cs="Calibri"/>
                <w:sz w:val="22"/>
                <w:szCs w:val="22"/>
              </w:rPr>
            </w:pPr>
            <w:r w:rsidRPr="00205463">
              <w:rPr>
                <w:rFonts w:ascii="Calibri" w:hAnsi="Calibri" w:cs="Calibri"/>
                <w:sz w:val="22"/>
                <w:szCs w:val="22"/>
              </w:rPr>
              <w:t>Positionnement de l’OSC chef</w:t>
            </w:r>
            <w:r w:rsidR="003104A2">
              <w:rPr>
                <w:rFonts w:ascii="Calibri" w:hAnsi="Calibri" w:cs="Calibri"/>
                <w:sz w:val="22"/>
                <w:szCs w:val="22"/>
              </w:rPr>
              <w:t>fe</w:t>
            </w:r>
            <w:r w:rsidRPr="00205463">
              <w:rPr>
                <w:rFonts w:ascii="Calibri" w:hAnsi="Calibri" w:cs="Calibri"/>
                <w:sz w:val="22"/>
                <w:szCs w:val="22"/>
              </w:rPr>
              <w:t xml:space="preserve"> de file et du consortium sur les </w:t>
            </w:r>
            <w:r w:rsidRPr="00205463">
              <w:rPr>
                <w:rFonts w:ascii="Calibri" w:hAnsi="Calibri" w:cs="Calibri"/>
                <w:sz w:val="22"/>
                <w:szCs w:val="22"/>
              </w:rPr>
              <w:lastRenderedPageBreak/>
              <w:t>thématiques concernées</w:t>
            </w:r>
          </w:p>
        </w:tc>
        <w:tc>
          <w:tcPr>
            <w:tcW w:w="661" w:type="dxa"/>
            <w:tcBorders>
              <w:bottom w:val="single" w:sz="4" w:space="0" w:color="auto"/>
            </w:tcBorders>
            <w:shd w:val="clear" w:color="auto" w:fill="auto"/>
          </w:tcPr>
          <w:p w:rsidR="00B61B93" w:rsidRPr="00205463" w:rsidRDefault="006240B6" w:rsidP="00B61B93">
            <w:pPr>
              <w:spacing w:before="60" w:after="60"/>
              <w:jc w:val="both"/>
              <w:rPr>
                <w:rFonts w:ascii="Calibri" w:hAnsi="Calibri" w:cs="Calibri"/>
                <w:sz w:val="22"/>
                <w:szCs w:val="22"/>
              </w:rPr>
            </w:pPr>
            <w:r w:rsidRPr="00205463">
              <w:rPr>
                <w:rFonts w:ascii="Calibri" w:hAnsi="Calibri" w:cs="Calibri"/>
                <w:sz w:val="22"/>
                <w:szCs w:val="22"/>
              </w:rPr>
              <w:lastRenderedPageBreak/>
              <w:t>5</w:t>
            </w:r>
          </w:p>
        </w:tc>
        <w:tc>
          <w:tcPr>
            <w:tcW w:w="6608" w:type="dxa"/>
            <w:tcBorders>
              <w:bottom w:val="single" w:sz="4" w:space="0" w:color="auto"/>
            </w:tcBorders>
            <w:shd w:val="clear" w:color="auto" w:fill="auto"/>
          </w:tcPr>
          <w:p w:rsidR="00B61B93" w:rsidRDefault="00B61B93" w:rsidP="00B61B93">
            <w:pPr>
              <w:spacing w:before="60" w:after="60"/>
              <w:jc w:val="both"/>
              <w:rPr>
                <w:rFonts w:ascii="Calibri" w:hAnsi="Calibri" w:cs="Calibri"/>
                <w:sz w:val="22"/>
                <w:szCs w:val="22"/>
              </w:rPr>
            </w:pPr>
            <w:r w:rsidRPr="00205463">
              <w:rPr>
                <w:rFonts w:ascii="Calibri" w:hAnsi="Calibri" w:cs="Calibri"/>
                <w:sz w:val="22"/>
                <w:szCs w:val="22"/>
              </w:rPr>
              <w:t xml:space="preserve">Expertise de l’OSC chef de file et de ses partenaires dans le domaine </w:t>
            </w:r>
            <w:r w:rsidRPr="00B61B93">
              <w:rPr>
                <w:rFonts w:ascii="Calibri" w:hAnsi="Calibri" w:cs="Calibri"/>
                <w:sz w:val="22"/>
                <w:szCs w:val="22"/>
              </w:rPr>
              <w:t xml:space="preserve">de l’éducation de base, des DSRR, du genre, de l’autonomisation des filles </w:t>
            </w:r>
            <w:r w:rsidRPr="00B61B93">
              <w:rPr>
                <w:rFonts w:ascii="Calibri" w:hAnsi="Calibri" w:cs="Calibri"/>
                <w:sz w:val="22"/>
                <w:szCs w:val="22"/>
              </w:rPr>
              <w:lastRenderedPageBreak/>
              <w:t>et des femmes et de l’appui aux services décentralisés de l’Etat</w:t>
            </w:r>
          </w:p>
          <w:p w:rsidR="006540DC" w:rsidRDefault="006540DC" w:rsidP="00B61B93">
            <w:pPr>
              <w:spacing w:before="60" w:after="60"/>
              <w:jc w:val="both"/>
              <w:rPr>
                <w:rFonts w:ascii="Calibri" w:hAnsi="Calibri" w:cs="Calibri"/>
                <w:sz w:val="22"/>
                <w:szCs w:val="22"/>
              </w:rPr>
            </w:pPr>
            <w:r w:rsidRPr="00670F68">
              <w:rPr>
                <w:rFonts w:ascii="Calibri" w:hAnsi="Calibri" w:cs="Calibri"/>
                <w:sz w:val="22"/>
                <w:szCs w:val="22"/>
              </w:rPr>
              <w:t>Expérience de mise en œuvre dans des domaines similaires</w:t>
            </w:r>
            <w:r>
              <w:rPr>
                <w:rFonts w:ascii="Calibri" w:hAnsi="Calibri" w:cs="Calibri"/>
                <w:sz w:val="22"/>
                <w:szCs w:val="22"/>
              </w:rPr>
              <w:t xml:space="preserve"> Expertise et expériences d’interventions dans les zones fragiles, de crises et de conflits.</w:t>
            </w:r>
          </w:p>
          <w:p w:rsidR="00B61B93" w:rsidRPr="00670F68" w:rsidRDefault="00B61B93" w:rsidP="00B61B93">
            <w:pPr>
              <w:spacing w:before="60" w:after="60"/>
              <w:jc w:val="both"/>
              <w:rPr>
                <w:rFonts w:ascii="Calibri" w:hAnsi="Calibri" w:cs="Calibri"/>
                <w:sz w:val="22"/>
                <w:szCs w:val="22"/>
              </w:rPr>
            </w:pPr>
          </w:p>
        </w:tc>
      </w:tr>
      <w:tr w:rsidR="00F8270C" w:rsidRPr="00494EDA" w:rsidTr="00496C28">
        <w:tc>
          <w:tcPr>
            <w:tcW w:w="9439" w:type="dxa"/>
            <w:gridSpan w:val="3"/>
            <w:shd w:val="clear" w:color="auto" w:fill="D9D9D9"/>
          </w:tcPr>
          <w:p w:rsidR="00F8270C" w:rsidRPr="00494EDA" w:rsidRDefault="00F8270C" w:rsidP="00F8270C">
            <w:pPr>
              <w:spacing w:before="60" w:after="60"/>
              <w:jc w:val="both"/>
              <w:rPr>
                <w:rFonts w:ascii="Calibri" w:hAnsi="Calibri" w:cs="Calibri"/>
                <w:b/>
                <w:sz w:val="22"/>
                <w:szCs w:val="22"/>
              </w:rPr>
            </w:pPr>
            <w:r w:rsidRPr="00494EDA">
              <w:rPr>
                <w:rFonts w:ascii="Calibri" w:hAnsi="Calibri" w:cs="Calibri"/>
                <w:b/>
                <w:sz w:val="22"/>
                <w:szCs w:val="22"/>
              </w:rPr>
              <w:lastRenderedPageBreak/>
              <w:t>Présentation du projet  (40)</w:t>
            </w:r>
          </w:p>
        </w:tc>
      </w:tr>
      <w:tr w:rsidR="00F8270C" w:rsidRPr="008821DC" w:rsidTr="008945C2">
        <w:tc>
          <w:tcPr>
            <w:tcW w:w="2170"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Champ géographique</w:t>
            </w:r>
          </w:p>
        </w:tc>
        <w:tc>
          <w:tcPr>
            <w:tcW w:w="661" w:type="dxa"/>
            <w:shd w:val="clear" w:color="auto" w:fill="auto"/>
          </w:tcPr>
          <w:p w:rsidR="00F8270C" w:rsidRPr="00494EDA" w:rsidRDefault="003104A2" w:rsidP="00F8270C">
            <w:pPr>
              <w:spacing w:before="60" w:after="60"/>
              <w:jc w:val="both"/>
              <w:rPr>
                <w:rFonts w:ascii="Calibri" w:hAnsi="Calibri" w:cs="Calibri"/>
                <w:sz w:val="22"/>
                <w:szCs w:val="22"/>
              </w:rPr>
            </w:pPr>
            <w:r>
              <w:rPr>
                <w:rFonts w:ascii="Calibri" w:hAnsi="Calibri" w:cs="Calibri"/>
                <w:sz w:val="22"/>
                <w:szCs w:val="22"/>
              </w:rPr>
              <w:t>5</w:t>
            </w:r>
          </w:p>
        </w:tc>
        <w:tc>
          <w:tcPr>
            <w:tcW w:w="6608"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Pertinence de la couverture du projet, au regard des be</w:t>
            </w:r>
            <w:r>
              <w:rPr>
                <w:rFonts w:ascii="Calibri" w:hAnsi="Calibri" w:cs="Calibri"/>
                <w:sz w:val="22"/>
                <w:szCs w:val="22"/>
              </w:rPr>
              <w:t xml:space="preserve">soins </w:t>
            </w:r>
          </w:p>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Pertinence de la couverture du projet au regard des actions des autres acteurs</w:t>
            </w:r>
            <w:r>
              <w:rPr>
                <w:rFonts w:ascii="Calibri" w:hAnsi="Calibri" w:cs="Calibri"/>
                <w:sz w:val="22"/>
                <w:szCs w:val="22"/>
              </w:rPr>
              <w:t xml:space="preserve"> (notamment OSC)</w:t>
            </w:r>
          </w:p>
          <w:p w:rsidR="00F8270C" w:rsidRPr="00494EDA" w:rsidRDefault="008945C2" w:rsidP="00B61B93">
            <w:pPr>
              <w:spacing w:before="60" w:after="60"/>
              <w:jc w:val="both"/>
              <w:rPr>
                <w:rFonts w:ascii="Calibri" w:hAnsi="Calibri" w:cs="Calibri"/>
                <w:sz w:val="22"/>
                <w:szCs w:val="22"/>
              </w:rPr>
            </w:pPr>
            <w:r>
              <w:rPr>
                <w:rFonts w:ascii="Calibri" w:hAnsi="Calibri" w:cs="Calibri"/>
                <w:sz w:val="22"/>
                <w:szCs w:val="22"/>
              </w:rPr>
              <w:t>Méthodologie de ciblage des zones couvertes par le projet</w:t>
            </w:r>
            <w:r w:rsidR="006540DC">
              <w:rPr>
                <w:rFonts w:ascii="Calibri" w:hAnsi="Calibri" w:cs="Calibri"/>
                <w:sz w:val="22"/>
                <w:szCs w:val="22"/>
              </w:rPr>
              <w:t xml:space="preserve"> (niveaux provincial, départemental, communal, villageois)</w:t>
            </w:r>
          </w:p>
        </w:tc>
      </w:tr>
      <w:tr w:rsidR="00F8270C" w:rsidRPr="008821DC" w:rsidTr="008945C2">
        <w:tc>
          <w:tcPr>
            <w:tcW w:w="2170"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Champ opérationnel</w:t>
            </w:r>
          </w:p>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 xml:space="preserve">Méthodologie </w:t>
            </w:r>
          </w:p>
        </w:tc>
        <w:tc>
          <w:tcPr>
            <w:tcW w:w="661"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20</w:t>
            </w:r>
          </w:p>
        </w:tc>
        <w:tc>
          <w:tcPr>
            <w:tcW w:w="6608" w:type="dxa"/>
            <w:shd w:val="clear" w:color="auto" w:fill="auto"/>
          </w:tcPr>
          <w:p w:rsidR="008945C2" w:rsidRPr="008945C2" w:rsidRDefault="00F8270C" w:rsidP="008945C2">
            <w:pPr>
              <w:spacing w:before="60" w:after="60"/>
              <w:jc w:val="both"/>
              <w:rPr>
                <w:rFonts w:ascii="Calibri" w:hAnsi="Calibri" w:cs="Calibri"/>
                <w:sz w:val="22"/>
                <w:szCs w:val="22"/>
              </w:rPr>
            </w:pPr>
            <w:r w:rsidRPr="00494EDA">
              <w:rPr>
                <w:rFonts w:ascii="Calibri" w:hAnsi="Calibri" w:cs="Calibri"/>
                <w:sz w:val="22"/>
                <w:szCs w:val="22"/>
              </w:rPr>
              <w:t>Présentation détaillée des activités</w:t>
            </w:r>
            <w:r w:rsidR="008945C2">
              <w:rPr>
                <w:rFonts w:ascii="Calibri" w:hAnsi="Calibri" w:cs="Calibri"/>
                <w:sz w:val="22"/>
                <w:szCs w:val="22"/>
              </w:rPr>
              <w:t>,</w:t>
            </w:r>
            <w:r>
              <w:rPr>
                <w:rFonts w:ascii="Calibri" w:hAnsi="Calibri" w:cs="Calibri"/>
                <w:sz w:val="22"/>
                <w:szCs w:val="22"/>
              </w:rPr>
              <w:t xml:space="preserve"> </w:t>
            </w:r>
            <w:r w:rsidR="008945C2" w:rsidRPr="008945C2">
              <w:rPr>
                <w:rFonts w:ascii="Calibri" w:hAnsi="Calibri" w:cs="Calibri"/>
                <w:sz w:val="22"/>
                <w:szCs w:val="22"/>
              </w:rPr>
              <w:t>justification de leur pertinence par rapport au diagnostic et aux besoins identifiés, pertinence de l’approche proposée pour le ciblage des bénéficiaires.</w:t>
            </w:r>
          </w:p>
          <w:p w:rsidR="006540DC" w:rsidRDefault="008945C2" w:rsidP="008945C2">
            <w:pPr>
              <w:spacing w:before="60" w:after="60"/>
              <w:jc w:val="both"/>
              <w:rPr>
                <w:rFonts w:ascii="Calibri" w:hAnsi="Calibri" w:cs="Calibri"/>
                <w:sz w:val="22"/>
                <w:szCs w:val="22"/>
              </w:rPr>
            </w:pPr>
            <w:r w:rsidRPr="008945C2">
              <w:rPr>
                <w:rFonts w:ascii="Calibri" w:hAnsi="Calibri" w:cs="Calibri"/>
                <w:sz w:val="22"/>
                <w:szCs w:val="22"/>
              </w:rPr>
              <w:t>Description de la logique d’intervention (théorie du changement), des principaux objectifs poursuivis, des résultat attendus, d’indicateurs d</w:t>
            </w:r>
            <w:r w:rsidR="006540DC">
              <w:rPr>
                <w:rFonts w:ascii="Calibri" w:hAnsi="Calibri" w:cs="Calibri"/>
                <w:sz w:val="22"/>
                <w:szCs w:val="22"/>
              </w:rPr>
              <w:t xml:space="preserve">’impacts </w:t>
            </w:r>
            <w:r w:rsidRPr="008945C2">
              <w:rPr>
                <w:rFonts w:ascii="Calibri" w:hAnsi="Calibri" w:cs="Calibri"/>
                <w:sz w:val="22"/>
                <w:szCs w:val="22"/>
              </w:rPr>
              <w:t xml:space="preserve">et </w:t>
            </w:r>
            <w:r w:rsidR="008B66CC" w:rsidRPr="008945C2">
              <w:rPr>
                <w:rFonts w:ascii="Calibri" w:hAnsi="Calibri" w:cs="Calibri"/>
                <w:sz w:val="22"/>
                <w:szCs w:val="22"/>
              </w:rPr>
              <w:t>hypothèses</w:t>
            </w:r>
            <w:r w:rsidR="008B66CC">
              <w:rPr>
                <w:rFonts w:ascii="Calibri" w:hAnsi="Calibri" w:cs="Calibri"/>
                <w:sz w:val="22"/>
                <w:szCs w:val="22"/>
              </w:rPr>
              <w:t xml:space="preserve"> sous-jacentes</w:t>
            </w:r>
          </w:p>
          <w:p w:rsidR="00F8270C" w:rsidRDefault="008945C2" w:rsidP="008945C2">
            <w:pPr>
              <w:spacing w:before="60" w:after="60"/>
              <w:jc w:val="both"/>
              <w:rPr>
                <w:rFonts w:ascii="Calibri" w:hAnsi="Calibri" w:cs="Calibri"/>
                <w:sz w:val="22"/>
                <w:szCs w:val="22"/>
              </w:rPr>
            </w:pPr>
            <w:r w:rsidRPr="008945C2">
              <w:rPr>
                <w:rFonts w:ascii="Calibri" w:hAnsi="Calibri" w:cs="Calibri"/>
                <w:sz w:val="22"/>
                <w:szCs w:val="22"/>
              </w:rPr>
              <w:t>Cadre logique précisant les indicateurs (cibles annuelles)</w:t>
            </w:r>
          </w:p>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Méthodologie du processus global</w:t>
            </w:r>
            <w:r>
              <w:rPr>
                <w:rFonts w:ascii="Calibri" w:hAnsi="Calibri" w:cs="Calibri"/>
                <w:sz w:val="22"/>
                <w:szCs w:val="22"/>
              </w:rPr>
              <w:t xml:space="preserve"> </w:t>
            </w:r>
            <w:r w:rsidRPr="00494EDA">
              <w:rPr>
                <w:rFonts w:ascii="Calibri" w:hAnsi="Calibri" w:cs="Calibri"/>
                <w:sz w:val="22"/>
                <w:szCs w:val="22"/>
              </w:rPr>
              <w:t xml:space="preserve">d’accompagnement (phases d’évaluation approfondie, de mise en œuvre des différentes activités, d’évaluation…), avec détails sur les méthodologies d’accompagnement </w:t>
            </w:r>
            <w:r>
              <w:rPr>
                <w:rFonts w:ascii="Calibri" w:hAnsi="Calibri" w:cs="Calibri"/>
                <w:sz w:val="22"/>
                <w:szCs w:val="22"/>
              </w:rPr>
              <w:t xml:space="preserve">des partenaires locaux/autorités locales </w:t>
            </w:r>
            <w:r w:rsidR="008945C2" w:rsidRPr="008945C2">
              <w:rPr>
                <w:rFonts w:ascii="Calibri" w:hAnsi="Calibri" w:cs="Calibri"/>
                <w:sz w:val="22"/>
                <w:szCs w:val="22"/>
              </w:rPr>
              <w:t>et l’articulation avec les autorités nationales et acteurs internationaux</w:t>
            </w:r>
          </w:p>
          <w:p w:rsidR="00F8270C" w:rsidRDefault="00F8270C" w:rsidP="00F8270C">
            <w:pPr>
              <w:spacing w:before="60" w:after="60"/>
              <w:jc w:val="both"/>
              <w:rPr>
                <w:rFonts w:ascii="Calibri" w:hAnsi="Calibri" w:cs="Calibri"/>
                <w:sz w:val="22"/>
                <w:szCs w:val="22"/>
              </w:rPr>
            </w:pPr>
            <w:r w:rsidRPr="00494EDA">
              <w:rPr>
                <w:rFonts w:ascii="Calibri" w:hAnsi="Calibri" w:cs="Calibri"/>
                <w:sz w:val="22"/>
                <w:szCs w:val="22"/>
              </w:rPr>
              <w:t>Planning général des activités</w:t>
            </w:r>
          </w:p>
          <w:p w:rsidR="008945C2" w:rsidRPr="008945C2" w:rsidRDefault="008945C2" w:rsidP="008945C2">
            <w:pPr>
              <w:spacing w:before="60" w:after="60"/>
              <w:jc w:val="both"/>
              <w:rPr>
                <w:rFonts w:ascii="Calibri" w:hAnsi="Calibri" w:cs="Calibri"/>
                <w:sz w:val="22"/>
                <w:szCs w:val="22"/>
              </w:rPr>
            </w:pPr>
            <w:r w:rsidRPr="008945C2">
              <w:rPr>
                <w:rFonts w:ascii="Calibri" w:hAnsi="Calibri" w:cs="Calibri"/>
                <w:sz w:val="22"/>
                <w:szCs w:val="22"/>
              </w:rPr>
              <w:t xml:space="preserve">Prise en compte d’une double temporalité des activités permettant d’appréhender les liens humanitaire – développement et d’assurer la durabilité et les modalités de pérennisation des activités  </w:t>
            </w:r>
          </w:p>
          <w:p w:rsidR="008945C2" w:rsidRPr="008945C2" w:rsidRDefault="008945C2" w:rsidP="008945C2">
            <w:pPr>
              <w:spacing w:before="60" w:after="60"/>
              <w:jc w:val="both"/>
              <w:rPr>
                <w:rFonts w:ascii="Calibri" w:hAnsi="Calibri" w:cs="Calibri"/>
                <w:sz w:val="22"/>
                <w:szCs w:val="22"/>
              </w:rPr>
            </w:pPr>
            <w:r w:rsidRPr="008945C2">
              <w:rPr>
                <w:rFonts w:ascii="Calibri" w:hAnsi="Calibri" w:cs="Calibri"/>
                <w:sz w:val="22"/>
                <w:szCs w:val="22"/>
              </w:rPr>
              <w:t>Analyse des risques et opportunités intégrant les approches « Ne pas nuire » et « No one left behind » :</w:t>
            </w:r>
          </w:p>
          <w:p w:rsidR="008945C2" w:rsidRPr="008945C2" w:rsidRDefault="008945C2" w:rsidP="008945C2">
            <w:pPr>
              <w:spacing w:before="60" w:after="60"/>
              <w:jc w:val="both"/>
              <w:rPr>
                <w:rFonts w:ascii="Calibri" w:hAnsi="Calibri" w:cs="Calibri"/>
                <w:sz w:val="22"/>
                <w:szCs w:val="22"/>
              </w:rPr>
            </w:pPr>
            <w:r w:rsidRPr="008945C2">
              <w:rPr>
                <w:rFonts w:ascii="Calibri" w:hAnsi="Calibri" w:cs="Calibri"/>
                <w:sz w:val="22"/>
                <w:szCs w:val="22"/>
              </w:rPr>
              <w:t>-</w:t>
            </w:r>
            <w:r w:rsidRPr="008945C2">
              <w:rPr>
                <w:rFonts w:ascii="Calibri" w:hAnsi="Calibri" w:cs="Calibri"/>
                <w:sz w:val="22"/>
                <w:szCs w:val="22"/>
              </w:rPr>
              <w:tab/>
              <w:t>analyse des risques liés au contexte (situation humanitaire, contexte socio-politique et culturel, situation économique, enjeux de sécurité) qui peuvent avoir un impact sur la mise en œuvre ou les effets du projet</w:t>
            </w:r>
            <w:r w:rsidR="006540DC">
              <w:rPr>
                <w:rFonts w:ascii="Calibri" w:hAnsi="Calibri" w:cs="Calibri"/>
                <w:sz w:val="22"/>
                <w:szCs w:val="22"/>
              </w:rPr>
              <w:t> ;</w:t>
            </w:r>
          </w:p>
          <w:p w:rsidR="0075381D" w:rsidRPr="00494EDA" w:rsidRDefault="008945C2" w:rsidP="006240B6">
            <w:pPr>
              <w:spacing w:before="60" w:after="60"/>
              <w:jc w:val="both"/>
              <w:rPr>
                <w:rFonts w:ascii="Calibri" w:hAnsi="Calibri" w:cs="Calibri"/>
                <w:sz w:val="22"/>
                <w:szCs w:val="22"/>
              </w:rPr>
            </w:pPr>
            <w:r w:rsidRPr="008945C2">
              <w:rPr>
                <w:rFonts w:ascii="Calibri" w:hAnsi="Calibri" w:cs="Calibri"/>
                <w:sz w:val="22"/>
                <w:szCs w:val="22"/>
              </w:rPr>
              <w:t>-</w:t>
            </w:r>
            <w:r w:rsidRPr="008945C2">
              <w:rPr>
                <w:rFonts w:ascii="Calibri" w:hAnsi="Calibri" w:cs="Calibri"/>
                <w:sz w:val="22"/>
                <w:szCs w:val="22"/>
              </w:rPr>
              <w:tab/>
              <w:t>risques programmatiques (capacité de mise en œuvre et d’adaptation, qualité de la collaboration avec les acteurs locaux, tensions pouvant être générées par le projet et ses activités, complexité technique ou financière etc.)</w:t>
            </w:r>
          </w:p>
        </w:tc>
      </w:tr>
      <w:tr w:rsidR="008945C2" w:rsidTr="008945C2">
        <w:tc>
          <w:tcPr>
            <w:tcW w:w="2170" w:type="dxa"/>
            <w:tcBorders>
              <w:top w:val="single" w:sz="4" w:space="0" w:color="auto"/>
              <w:left w:val="single" w:sz="4" w:space="0" w:color="auto"/>
              <w:bottom w:val="single" w:sz="4" w:space="0" w:color="auto"/>
              <w:right w:val="single" w:sz="4" w:space="0" w:color="auto"/>
            </w:tcBorders>
            <w:shd w:val="clear" w:color="auto" w:fill="auto"/>
          </w:tcPr>
          <w:p w:rsidR="008945C2" w:rsidRPr="008945C2" w:rsidRDefault="008945C2">
            <w:pPr>
              <w:spacing w:before="60" w:after="60"/>
              <w:jc w:val="both"/>
              <w:rPr>
                <w:rFonts w:ascii="Calibri" w:hAnsi="Calibri" w:cs="Calibri"/>
                <w:sz w:val="22"/>
                <w:szCs w:val="22"/>
              </w:rPr>
            </w:pPr>
            <w:r w:rsidRPr="008945C2">
              <w:rPr>
                <w:rFonts w:ascii="Calibri" w:hAnsi="Calibri" w:cs="Calibri"/>
                <w:sz w:val="22"/>
                <w:szCs w:val="22"/>
              </w:rPr>
              <w:t>Suivi-évaluation</w:t>
            </w: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8945C2" w:rsidRPr="008945C2" w:rsidRDefault="008945C2">
            <w:pPr>
              <w:spacing w:before="60" w:after="60"/>
              <w:jc w:val="both"/>
              <w:rPr>
                <w:rFonts w:ascii="Calibri" w:hAnsi="Calibri" w:cs="Calibri"/>
                <w:sz w:val="22"/>
                <w:szCs w:val="22"/>
              </w:rPr>
            </w:pPr>
            <w:r w:rsidRPr="008945C2">
              <w:rPr>
                <w:rFonts w:ascii="Calibri" w:hAnsi="Calibri" w:cs="Calibri"/>
                <w:sz w:val="22"/>
                <w:szCs w:val="22"/>
              </w:rPr>
              <w:t>5</w:t>
            </w:r>
          </w:p>
        </w:tc>
        <w:tc>
          <w:tcPr>
            <w:tcW w:w="6608" w:type="dxa"/>
            <w:tcBorders>
              <w:top w:val="single" w:sz="4" w:space="0" w:color="auto"/>
              <w:left w:val="single" w:sz="4" w:space="0" w:color="auto"/>
              <w:bottom w:val="single" w:sz="4" w:space="0" w:color="auto"/>
              <w:right w:val="single" w:sz="4" w:space="0" w:color="auto"/>
            </w:tcBorders>
            <w:shd w:val="clear" w:color="auto" w:fill="auto"/>
          </w:tcPr>
          <w:p w:rsidR="008945C2" w:rsidRPr="008945C2" w:rsidRDefault="008945C2" w:rsidP="008945C2">
            <w:pPr>
              <w:spacing w:before="60" w:after="60"/>
              <w:jc w:val="both"/>
              <w:rPr>
                <w:rFonts w:ascii="Calibri" w:hAnsi="Calibri" w:cs="Calibri"/>
                <w:sz w:val="22"/>
                <w:szCs w:val="22"/>
              </w:rPr>
            </w:pPr>
            <w:r w:rsidRPr="008945C2">
              <w:rPr>
                <w:rFonts w:ascii="Calibri" w:hAnsi="Calibri" w:cs="Calibri"/>
                <w:sz w:val="22"/>
                <w:szCs w:val="22"/>
              </w:rPr>
              <w:t>Dispositif de base-line, évaluation à mi-parcours et finale</w:t>
            </w:r>
          </w:p>
          <w:p w:rsidR="008945C2" w:rsidRPr="008945C2" w:rsidRDefault="008945C2" w:rsidP="008945C2">
            <w:pPr>
              <w:spacing w:before="60" w:after="60"/>
              <w:jc w:val="both"/>
              <w:rPr>
                <w:rFonts w:ascii="Calibri" w:hAnsi="Calibri" w:cs="Calibri"/>
                <w:sz w:val="22"/>
                <w:szCs w:val="22"/>
              </w:rPr>
            </w:pPr>
            <w:r w:rsidRPr="008945C2">
              <w:rPr>
                <w:rFonts w:ascii="Calibri" w:hAnsi="Calibri" w:cs="Calibri"/>
                <w:sz w:val="22"/>
                <w:szCs w:val="22"/>
              </w:rPr>
              <w:t>Dispositif de suivi -évaluation adapté au contexte</w:t>
            </w:r>
            <w:r w:rsidR="00EA38ED">
              <w:rPr>
                <w:rFonts w:ascii="Calibri" w:hAnsi="Calibri" w:cs="Calibri"/>
                <w:sz w:val="22"/>
                <w:szCs w:val="22"/>
              </w:rPr>
              <w:t xml:space="preserve"> (régulier, participatif et sensible aux conflits)</w:t>
            </w:r>
            <w:r w:rsidRPr="008945C2">
              <w:rPr>
                <w:rFonts w:ascii="Calibri" w:hAnsi="Calibri" w:cs="Calibri"/>
                <w:sz w:val="22"/>
                <w:szCs w:val="22"/>
              </w:rPr>
              <w:t>, permettant un suivi à distance et d’assurer la sensibilité aux conflits des activités</w:t>
            </w:r>
            <w:r w:rsidR="00EA38ED">
              <w:rPr>
                <w:rFonts w:ascii="Calibri" w:hAnsi="Calibri" w:cs="Calibri"/>
                <w:sz w:val="22"/>
                <w:szCs w:val="22"/>
              </w:rPr>
              <w:t xml:space="preserve"> ainsi que la redevabilité bénéficiaires (voir annexe 3)</w:t>
            </w:r>
          </w:p>
          <w:p w:rsidR="008945C2" w:rsidRDefault="008945C2" w:rsidP="008945C2">
            <w:pPr>
              <w:spacing w:before="60" w:after="60"/>
              <w:jc w:val="both"/>
              <w:rPr>
                <w:rFonts w:ascii="Calibri" w:hAnsi="Calibri" w:cs="Calibri"/>
                <w:sz w:val="22"/>
                <w:szCs w:val="22"/>
              </w:rPr>
            </w:pPr>
            <w:r w:rsidRPr="008945C2">
              <w:rPr>
                <w:rFonts w:ascii="Calibri" w:hAnsi="Calibri" w:cs="Calibri"/>
                <w:sz w:val="22"/>
                <w:szCs w:val="22"/>
              </w:rPr>
              <w:t>Volets analytique, capitalisation, communication</w:t>
            </w:r>
          </w:p>
          <w:p w:rsidR="00EB1A67" w:rsidRPr="008945C2" w:rsidRDefault="00EB1A67" w:rsidP="00670F68">
            <w:pPr>
              <w:spacing w:before="60" w:after="60"/>
              <w:jc w:val="both"/>
              <w:rPr>
                <w:rFonts w:ascii="Calibri" w:hAnsi="Calibri" w:cs="Calibri"/>
                <w:sz w:val="22"/>
                <w:szCs w:val="22"/>
              </w:rPr>
            </w:pPr>
            <w:r>
              <w:rPr>
                <w:rFonts w:ascii="Calibri" w:hAnsi="Calibri" w:cs="Calibri"/>
                <w:sz w:val="22"/>
                <w:szCs w:val="22"/>
              </w:rPr>
              <w:t xml:space="preserve">Dispositif de </w:t>
            </w:r>
            <w:r w:rsidRPr="00EB1A67">
              <w:rPr>
                <w:rFonts w:ascii="Calibri" w:hAnsi="Calibri" w:cs="Calibri"/>
                <w:sz w:val="22"/>
                <w:szCs w:val="22"/>
              </w:rPr>
              <w:t xml:space="preserve">suivi des enjeux  </w:t>
            </w:r>
            <w:r w:rsidR="00670F68">
              <w:rPr>
                <w:rFonts w:ascii="Calibri" w:hAnsi="Calibri" w:cs="Calibri"/>
                <w:sz w:val="22"/>
                <w:szCs w:val="22"/>
              </w:rPr>
              <w:t xml:space="preserve">et risques </w:t>
            </w:r>
            <w:r w:rsidRPr="00EB1A67">
              <w:rPr>
                <w:rFonts w:ascii="Calibri" w:hAnsi="Calibri" w:cs="Calibri"/>
                <w:sz w:val="22"/>
                <w:szCs w:val="22"/>
              </w:rPr>
              <w:t xml:space="preserve">environnementaux </w:t>
            </w:r>
            <w:r w:rsidR="00670F68">
              <w:rPr>
                <w:rFonts w:ascii="Calibri" w:hAnsi="Calibri" w:cs="Calibri"/>
                <w:sz w:val="22"/>
                <w:szCs w:val="22"/>
              </w:rPr>
              <w:t xml:space="preserve">et sociaux </w:t>
            </w:r>
            <w:r w:rsidRPr="00EB1A67">
              <w:rPr>
                <w:rFonts w:ascii="Calibri" w:hAnsi="Calibri" w:cs="Calibri"/>
                <w:sz w:val="22"/>
                <w:szCs w:val="22"/>
              </w:rPr>
              <w:t>du projet</w:t>
            </w:r>
          </w:p>
        </w:tc>
      </w:tr>
      <w:tr w:rsidR="00A1392C" w:rsidRPr="008821DC" w:rsidTr="008945C2">
        <w:tc>
          <w:tcPr>
            <w:tcW w:w="2170" w:type="dxa"/>
            <w:tcBorders>
              <w:bottom w:val="single" w:sz="4" w:space="0" w:color="auto"/>
            </w:tcBorders>
            <w:shd w:val="clear" w:color="auto" w:fill="auto"/>
          </w:tcPr>
          <w:p w:rsidR="00A1392C" w:rsidRPr="00494EDA" w:rsidRDefault="00A1392C" w:rsidP="00F8270C">
            <w:pPr>
              <w:spacing w:before="60" w:after="60"/>
              <w:jc w:val="both"/>
              <w:rPr>
                <w:rFonts w:ascii="Calibri" w:hAnsi="Calibri" w:cs="Calibri"/>
                <w:sz w:val="22"/>
                <w:szCs w:val="22"/>
              </w:rPr>
            </w:pPr>
            <w:r>
              <w:rPr>
                <w:rFonts w:ascii="Calibri" w:hAnsi="Calibri" w:cs="Calibri"/>
                <w:sz w:val="22"/>
                <w:szCs w:val="22"/>
              </w:rPr>
              <w:t>Genre</w:t>
            </w:r>
            <w:r w:rsidR="00EB1A67">
              <w:rPr>
                <w:rFonts w:ascii="Calibri" w:hAnsi="Calibri" w:cs="Calibri"/>
                <w:sz w:val="22"/>
                <w:szCs w:val="22"/>
              </w:rPr>
              <w:t xml:space="preserve"> et inclusion</w:t>
            </w:r>
          </w:p>
        </w:tc>
        <w:tc>
          <w:tcPr>
            <w:tcW w:w="661" w:type="dxa"/>
            <w:tcBorders>
              <w:bottom w:val="single" w:sz="4" w:space="0" w:color="auto"/>
            </w:tcBorders>
            <w:shd w:val="clear" w:color="auto" w:fill="auto"/>
          </w:tcPr>
          <w:p w:rsidR="00A1392C" w:rsidRPr="00494EDA" w:rsidRDefault="00EB1A67" w:rsidP="00F8270C">
            <w:pPr>
              <w:spacing w:before="60" w:after="60"/>
              <w:jc w:val="both"/>
              <w:rPr>
                <w:rFonts w:ascii="Calibri" w:hAnsi="Calibri" w:cs="Calibri"/>
                <w:sz w:val="22"/>
                <w:szCs w:val="22"/>
              </w:rPr>
            </w:pPr>
            <w:r>
              <w:rPr>
                <w:rFonts w:ascii="Calibri" w:hAnsi="Calibri" w:cs="Calibri"/>
                <w:sz w:val="22"/>
                <w:szCs w:val="22"/>
              </w:rPr>
              <w:t>10</w:t>
            </w:r>
          </w:p>
        </w:tc>
        <w:tc>
          <w:tcPr>
            <w:tcW w:w="6608" w:type="dxa"/>
            <w:tcBorders>
              <w:bottom w:val="single" w:sz="4" w:space="0" w:color="auto"/>
            </w:tcBorders>
            <w:shd w:val="clear" w:color="auto" w:fill="auto"/>
          </w:tcPr>
          <w:p w:rsidR="00D4321E" w:rsidRDefault="00D4321E" w:rsidP="00AE0189">
            <w:pPr>
              <w:spacing w:before="60" w:after="60"/>
              <w:jc w:val="both"/>
              <w:rPr>
                <w:rFonts w:ascii="Calibri" w:hAnsi="Calibri" w:cs="Calibri"/>
                <w:sz w:val="22"/>
                <w:szCs w:val="22"/>
              </w:rPr>
            </w:pPr>
            <w:r>
              <w:rPr>
                <w:rFonts w:ascii="Calibri" w:hAnsi="Calibri" w:cs="Calibri"/>
                <w:sz w:val="22"/>
                <w:szCs w:val="22"/>
              </w:rPr>
              <w:t xml:space="preserve">Analyse sexo-spécifique du contexte et des besoins ; </w:t>
            </w:r>
            <w:r w:rsidR="00921994">
              <w:rPr>
                <w:rFonts w:ascii="Calibri" w:hAnsi="Calibri" w:cs="Calibri"/>
                <w:sz w:val="22"/>
                <w:szCs w:val="22"/>
              </w:rPr>
              <w:t>Analyse Genre</w:t>
            </w:r>
            <w:r>
              <w:rPr>
                <w:rFonts w:ascii="Calibri" w:hAnsi="Calibri" w:cs="Calibri"/>
                <w:sz w:val="22"/>
                <w:szCs w:val="22"/>
              </w:rPr>
              <w:t xml:space="preserve"> </w:t>
            </w:r>
            <w:r>
              <w:rPr>
                <w:rFonts w:ascii="Calibri" w:hAnsi="Calibri" w:cs="Calibri"/>
                <w:sz w:val="22"/>
                <w:szCs w:val="22"/>
              </w:rPr>
              <w:lastRenderedPageBreak/>
              <w:t xml:space="preserve">réalisée </w:t>
            </w:r>
            <w:r w:rsidR="006240B6">
              <w:rPr>
                <w:rFonts w:ascii="Calibri" w:hAnsi="Calibri" w:cs="Calibri"/>
                <w:sz w:val="22"/>
                <w:szCs w:val="22"/>
              </w:rPr>
              <w:t>et Plan d’ac</w:t>
            </w:r>
            <w:r w:rsidR="00931770">
              <w:rPr>
                <w:rFonts w:ascii="Calibri" w:hAnsi="Calibri" w:cs="Calibri"/>
                <w:sz w:val="22"/>
                <w:szCs w:val="22"/>
              </w:rPr>
              <w:t>t</w:t>
            </w:r>
            <w:r w:rsidR="006240B6">
              <w:rPr>
                <w:rFonts w:ascii="Calibri" w:hAnsi="Calibri" w:cs="Calibri"/>
                <w:sz w:val="22"/>
                <w:szCs w:val="22"/>
              </w:rPr>
              <w:t>ion Genre proposé</w:t>
            </w:r>
          </w:p>
          <w:p w:rsidR="00622E06" w:rsidRDefault="00D4321E" w:rsidP="00AE0189">
            <w:pPr>
              <w:spacing w:before="60" w:after="60"/>
              <w:jc w:val="both"/>
              <w:rPr>
                <w:rFonts w:ascii="Calibri" w:hAnsi="Calibri" w:cs="Calibri"/>
                <w:sz w:val="22"/>
                <w:szCs w:val="22"/>
              </w:rPr>
            </w:pPr>
            <w:r>
              <w:rPr>
                <w:rFonts w:ascii="Calibri" w:hAnsi="Calibri" w:cs="Calibri"/>
                <w:sz w:val="22"/>
                <w:szCs w:val="22"/>
              </w:rPr>
              <w:t>L’</w:t>
            </w:r>
            <w:r w:rsidRPr="00D4321E">
              <w:rPr>
                <w:rFonts w:ascii="Calibri" w:hAnsi="Calibri" w:cs="Calibri"/>
                <w:sz w:val="22"/>
                <w:szCs w:val="22"/>
              </w:rPr>
              <w:t>égalité</w:t>
            </w:r>
            <w:r>
              <w:rPr>
                <w:rFonts w:ascii="Calibri" w:hAnsi="Calibri" w:cs="Calibri"/>
                <w:sz w:val="22"/>
                <w:szCs w:val="22"/>
              </w:rPr>
              <w:t xml:space="preserve"> femmes-hommes e</w:t>
            </w:r>
            <w:r w:rsidRPr="00D4321E">
              <w:rPr>
                <w:rFonts w:ascii="Calibri" w:hAnsi="Calibri" w:cs="Calibri"/>
                <w:sz w:val="22"/>
                <w:szCs w:val="22"/>
              </w:rPr>
              <w:t xml:space="preserve">st un objectif </w:t>
            </w:r>
            <w:r>
              <w:rPr>
                <w:rFonts w:ascii="Calibri" w:hAnsi="Calibri" w:cs="Calibri"/>
                <w:sz w:val="22"/>
                <w:szCs w:val="22"/>
              </w:rPr>
              <w:t>principal du projet (marqueur genre OCDE CAD2)</w:t>
            </w:r>
            <w:r>
              <w:rPr>
                <w:rStyle w:val="Appelnotedebasdep"/>
                <w:rFonts w:ascii="Calibri" w:hAnsi="Calibri" w:cs="Calibri"/>
                <w:sz w:val="22"/>
                <w:szCs w:val="22"/>
              </w:rPr>
              <w:footnoteReference w:id="6"/>
            </w:r>
            <w:r>
              <w:rPr>
                <w:rFonts w:ascii="Calibri" w:hAnsi="Calibri" w:cs="Calibri"/>
                <w:sz w:val="22"/>
                <w:szCs w:val="22"/>
              </w:rPr>
              <w:t>. Les enjeux de genre sont pris en compte de matière transversale et spécifique dans les objectifs et les activités du projet ;</w:t>
            </w:r>
            <w:r w:rsidR="00622E06">
              <w:rPr>
                <w:rFonts w:ascii="Calibri" w:hAnsi="Calibri" w:cs="Calibri"/>
                <w:sz w:val="22"/>
                <w:szCs w:val="22"/>
              </w:rPr>
              <w:t xml:space="preserve"> suivi sexo -spécifique des résultats.</w:t>
            </w:r>
          </w:p>
          <w:p w:rsidR="00622E06" w:rsidRDefault="00622E06" w:rsidP="00AE0189">
            <w:pPr>
              <w:spacing w:before="60" w:after="60"/>
              <w:jc w:val="both"/>
              <w:rPr>
                <w:rFonts w:ascii="Calibri" w:hAnsi="Calibri" w:cs="Calibri"/>
                <w:sz w:val="22"/>
                <w:szCs w:val="22"/>
              </w:rPr>
            </w:pPr>
            <w:r>
              <w:rPr>
                <w:rFonts w:ascii="Calibri" w:hAnsi="Calibri" w:cs="Calibri"/>
                <w:sz w:val="22"/>
                <w:szCs w:val="22"/>
              </w:rPr>
              <w:t>Expertise du groupement sur la thématique Genre ; Equipe mobilisée, politique RH et de de lutte contre les harcèlements</w:t>
            </w:r>
            <w:r w:rsidR="00C0349A">
              <w:rPr>
                <w:rFonts w:ascii="Calibri" w:hAnsi="Calibri" w:cs="Calibri"/>
                <w:sz w:val="22"/>
                <w:szCs w:val="22"/>
              </w:rPr>
              <w:t xml:space="preserve"> et VBG</w:t>
            </w:r>
            <w:r>
              <w:rPr>
                <w:rFonts w:ascii="Calibri" w:hAnsi="Calibri" w:cs="Calibri"/>
                <w:sz w:val="22"/>
                <w:szCs w:val="22"/>
              </w:rPr>
              <w:t> ;</w:t>
            </w:r>
          </w:p>
          <w:p w:rsidR="00A1392C" w:rsidRDefault="00D4321E" w:rsidP="00AE0189">
            <w:pPr>
              <w:spacing w:before="60" w:after="60"/>
              <w:jc w:val="both"/>
              <w:rPr>
                <w:rFonts w:ascii="Calibri" w:hAnsi="Calibri" w:cs="Calibri"/>
                <w:sz w:val="22"/>
                <w:szCs w:val="22"/>
              </w:rPr>
            </w:pPr>
            <w:r>
              <w:rPr>
                <w:rFonts w:ascii="Calibri" w:hAnsi="Calibri" w:cs="Calibri"/>
                <w:sz w:val="22"/>
                <w:szCs w:val="22"/>
              </w:rPr>
              <w:t>Contribution du projet à l’agenda « </w:t>
            </w:r>
            <w:r w:rsidR="00622E06">
              <w:rPr>
                <w:rFonts w:ascii="Calibri" w:hAnsi="Calibri" w:cs="Calibri"/>
                <w:sz w:val="22"/>
                <w:szCs w:val="22"/>
              </w:rPr>
              <w:t xml:space="preserve">Femmes, Paix et Sécurité » </w:t>
            </w:r>
            <w:r>
              <w:rPr>
                <w:rFonts w:ascii="Calibri" w:hAnsi="Calibri" w:cs="Calibri"/>
                <w:sz w:val="22"/>
                <w:szCs w:val="22"/>
              </w:rPr>
              <w:t>(participation des femmes au processus de prise de décisions, protection des femmes et des filles, prévention des VBG, etc.).</w:t>
            </w:r>
          </w:p>
          <w:p w:rsidR="00EB1A67" w:rsidRPr="00AE0189" w:rsidRDefault="00EB1A67" w:rsidP="00AE0189">
            <w:pPr>
              <w:spacing w:before="60" w:after="60"/>
              <w:jc w:val="both"/>
              <w:rPr>
                <w:rFonts w:ascii="Calibri" w:hAnsi="Calibri" w:cs="Calibri"/>
                <w:sz w:val="22"/>
                <w:szCs w:val="22"/>
              </w:rPr>
            </w:pPr>
            <w:r w:rsidRPr="008945C2">
              <w:rPr>
                <w:rFonts w:ascii="Calibri" w:hAnsi="Calibri" w:cs="Calibri"/>
                <w:sz w:val="22"/>
                <w:szCs w:val="22"/>
              </w:rPr>
              <w:t xml:space="preserve">Politique d’inclusion : handicap (physique et mental), troubles psychosociaux,  autres facteurs </w:t>
            </w:r>
            <w:r>
              <w:rPr>
                <w:rFonts w:ascii="Calibri" w:hAnsi="Calibri" w:cs="Calibri"/>
                <w:sz w:val="22"/>
                <w:szCs w:val="22"/>
              </w:rPr>
              <w:t xml:space="preserve">d’exclusion </w:t>
            </w:r>
            <w:r w:rsidRPr="008945C2">
              <w:rPr>
                <w:rFonts w:ascii="Calibri" w:hAnsi="Calibri" w:cs="Calibri"/>
                <w:sz w:val="22"/>
                <w:szCs w:val="22"/>
              </w:rPr>
              <w:t>identifiés</w:t>
            </w:r>
            <w:r>
              <w:rPr>
                <w:rFonts w:ascii="Calibri" w:hAnsi="Calibri" w:cs="Calibri"/>
                <w:sz w:val="22"/>
                <w:szCs w:val="22"/>
              </w:rPr>
              <w:t xml:space="preserve"> (socio-culturels, etc.).</w:t>
            </w:r>
            <w:r w:rsidRPr="008945C2">
              <w:rPr>
                <w:rFonts w:ascii="Calibri" w:hAnsi="Calibri" w:cs="Calibri"/>
                <w:sz w:val="22"/>
                <w:szCs w:val="22"/>
              </w:rPr>
              <w:t xml:space="preserve"> </w:t>
            </w:r>
          </w:p>
        </w:tc>
      </w:tr>
      <w:tr w:rsidR="00F8270C" w:rsidRPr="00494EDA" w:rsidTr="008945C2">
        <w:tc>
          <w:tcPr>
            <w:tcW w:w="9439" w:type="dxa"/>
            <w:gridSpan w:val="3"/>
            <w:shd w:val="clear" w:color="auto" w:fill="D9D9D9"/>
          </w:tcPr>
          <w:p w:rsidR="00F8270C" w:rsidRPr="00494EDA" w:rsidRDefault="00F8270C" w:rsidP="00610305">
            <w:pPr>
              <w:spacing w:before="60" w:after="60"/>
              <w:jc w:val="both"/>
              <w:rPr>
                <w:rFonts w:ascii="Calibri" w:hAnsi="Calibri" w:cs="Calibri"/>
                <w:b/>
                <w:sz w:val="22"/>
                <w:szCs w:val="22"/>
              </w:rPr>
            </w:pPr>
            <w:r w:rsidRPr="00494EDA">
              <w:rPr>
                <w:rFonts w:ascii="Calibri" w:hAnsi="Calibri" w:cs="Calibri"/>
                <w:b/>
                <w:sz w:val="22"/>
                <w:szCs w:val="22"/>
              </w:rPr>
              <w:lastRenderedPageBreak/>
              <w:t>Moyens mis en œuvre (</w:t>
            </w:r>
            <w:r>
              <w:rPr>
                <w:rFonts w:ascii="Calibri" w:hAnsi="Calibri" w:cs="Calibri"/>
                <w:b/>
                <w:sz w:val="22"/>
                <w:szCs w:val="22"/>
              </w:rPr>
              <w:t>3</w:t>
            </w:r>
            <w:r w:rsidR="00610305">
              <w:rPr>
                <w:rFonts w:ascii="Calibri" w:hAnsi="Calibri" w:cs="Calibri"/>
                <w:b/>
                <w:sz w:val="22"/>
                <w:szCs w:val="22"/>
              </w:rPr>
              <w:t>0</w:t>
            </w:r>
            <w:r w:rsidRPr="00494EDA">
              <w:rPr>
                <w:rFonts w:ascii="Calibri" w:hAnsi="Calibri" w:cs="Calibri"/>
                <w:b/>
                <w:sz w:val="22"/>
                <w:szCs w:val="22"/>
              </w:rPr>
              <w:t>)</w:t>
            </w:r>
          </w:p>
        </w:tc>
      </w:tr>
      <w:tr w:rsidR="00F8270C" w:rsidTr="008945C2">
        <w:tc>
          <w:tcPr>
            <w:tcW w:w="2170"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Budget</w:t>
            </w:r>
          </w:p>
        </w:tc>
        <w:tc>
          <w:tcPr>
            <w:tcW w:w="661"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10</w:t>
            </w:r>
          </w:p>
        </w:tc>
        <w:tc>
          <w:tcPr>
            <w:tcW w:w="6608" w:type="dxa"/>
            <w:shd w:val="clear" w:color="auto" w:fill="auto"/>
          </w:tcPr>
          <w:p w:rsidR="00F8270C" w:rsidRDefault="00F8270C" w:rsidP="00F8270C">
            <w:pPr>
              <w:spacing w:before="60" w:after="60"/>
              <w:jc w:val="both"/>
              <w:rPr>
                <w:rFonts w:ascii="Calibri" w:hAnsi="Calibri" w:cs="Calibri"/>
                <w:sz w:val="22"/>
                <w:szCs w:val="22"/>
              </w:rPr>
            </w:pPr>
            <w:r w:rsidRPr="00494EDA">
              <w:rPr>
                <w:rFonts w:ascii="Calibri" w:hAnsi="Calibri" w:cs="Calibri"/>
                <w:sz w:val="22"/>
                <w:szCs w:val="22"/>
              </w:rPr>
              <w:t xml:space="preserve">Pertinence du budget au regard des </w:t>
            </w:r>
            <w:r w:rsidR="008945C2">
              <w:rPr>
                <w:rFonts w:ascii="Calibri" w:hAnsi="Calibri" w:cs="Calibri"/>
                <w:sz w:val="22"/>
                <w:szCs w:val="22"/>
              </w:rPr>
              <w:t>priorités identifiées</w:t>
            </w:r>
          </w:p>
          <w:p w:rsidR="00A2044A" w:rsidRPr="00494EDA" w:rsidRDefault="00A2044A" w:rsidP="00F8270C">
            <w:pPr>
              <w:spacing w:before="60" w:after="60"/>
              <w:jc w:val="both"/>
              <w:rPr>
                <w:rFonts w:ascii="Calibri" w:hAnsi="Calibri" w:cs="Calibri"/>
                <w:sz w:val="22"/>
                <w:szCs w:val="22"/>
              </w:rPr>
            </w:pPr>
            <w:r>
              <w:rPr>
                <w:rFonts w:ascii="Calibri" w:hAnsi="Calibri" w:cs="Calibri"/>
                <w:sz w:val="22"/>
                <w:szCs w:val="22"/>
              </w:rPr>
              <w:t>Part du budget alloué aux frais administratifs et de support</w:t>
            </w:r>
            <w:r w:rsidR="00921994">
              <w:rPr>
                <w:rFonts w:ascii="Calibri" w:hAnsi="Calibri" w:cs="Calibri"/>
                <w:sz w:val="22"/>
                <w:szCs w:val="22"/>
              </w:rPr>
              <w:t xml:space="preserve"> (incluant les frais de sureté)</w:t>
            </w:r>
            <w:r>
              <w:rPr>
                <w:rFonts w:ascii="Calibri" w:hAnsi="Calibri" w:cs="Calibri"/>
                <w:sz w:val="22"/>
                <w:szCs w:val="22"/>
              </w:rPr>
              <w:t xml:space="preserve"> au regard du budget total du projet</w:t>
            </w:r>
          </w:p>
          <w:p w:rsidR="008945C2" w:rsidRDefault="00F8270C" w:rsidP="00F8270C">
            <w:pPr>
              <w:spacing w:before="60" w:after="60"/>
              <w:jc w:val="both"/>
              <w:rPr>
                <w:rFonts w:ascii="Calibri" w:hAnsi="Calibri" w:cs="Calibri"/>
                <w:sz w:val="22"/>
                <w:szCs w:val="22"/>
              </w:rPr>
            </w:pPr>
            <w:r w:rsidRPr="00494EDA">
              <w:rPr>
                <w:rFonts w:ascii="Calibri" w:hAnsi="Calibri" w:cs="Calibri"/>
                <w:sz w:val="22"/>
                <w:szCs w:val="22"/>
              </w:rPr>
              <w:t>Part du budget au bénéfice direct des populations</w:t>
            </w:r>
            <w:r w:rsidR="00E32325">
              <w:rPr>
                <w:rFonts w:ascii="Calibri" w:hAnsi="Calibri" w:cs="Calibri"/>
                <w:sz w:val="22"/>
                <w:szCs w:val="22"/>
              </w:rPr>
              <w:t xml:space="preserve"> </w:t>
            </w:r>
          </w:p>
          <w:p w:rsidR="008945C2" w:rsidRPr="008945C2" w:rsidRDefault="008945C2" w:rsidP="008945C2">
            <w:pPr>
              <w:spacing w:before="60" w:after="60"/>
              <w:jc w:val="both"/>
              <w:rPr>
                <w:rFonts w:ascii="Calibri" w:hAnsi="Calibri" w:cs="Calibri"/>
                <w:sz w:val="22"/>
                <w:szCs w:val="22"/>
              </w:rPr>
            </w:pPr>
            <w:r w:rsidRPr="008945C2">
              <w:rPr>
                <w:rFonts w:ascii="Calibri" w:hAnsi="Calibri" w:cs="Calibri"/>
                <w:sz w:val="22"/>
                <w:szCs w:val="22"/>
              </w:rPr>
              <w:t>Justification des coûts unitaires</w:t>
            </w:r>
          </w:p>
          <w:p w:rsidR="008945C2" w:rsidRPr="00494EDA" w:rsidRDefault="008945C2" w:rsidP="00921994">
            <w:pPr>
              <w:spacing w:before="60" w:after="60"/>
              <w:jc w:val="both"/>
              <w:rPr>
                <w:rFonts w:ascii="Calibri" w:hAnsi="Calibri" w:cs="Calibri"/>
                <w:sz w:val="22"/>
                <w:szCs w:val="22"/>
              </w:rPr>
            </w:pPr>
            <w:r w:rsidRPr="008945C2">
              <w:rPr>
                <w:rFonts w:ascii="Calibri" w:hAnsi="Calibri" w:cs="Calibri"/>
                <w:sz w:val="22"/>
                <w:szCs w:val="22"/>
              </w:rPr>
              <w:t xml:space="preserve">Capacité du consortium à s’adapter à la volatilité du contexte </w:t>
            </w:r>
            <w:r w:rsidR="00921994">
              <w:rPr>
                <w:rFonts w:ascii="Calibri" w:hAnsi="Calibri" w:cs="Calibri"/>
                <w:sz w:val="22"/>
                <w:szCs w:val="22"/>
              </w:rPr>
              <w:t xml:space="preserve">et répondre </w:t>
            </w:r>
            <w:r w:rsidRPr="008945C2">
              <w:rPr>
                <w:rFonts w:ascii="Calibri" w:hAnsi="Calibri" w:cs="Calibri"/>
                <w:sz w:val="22"/>
                <w:szCs w:val="22"/>
              </w:rPr>
              <w:t>aux éventuels chocs, à travers par exemple l’intégration d’une ligne « Divers et imprévus ».</w:t>
            </w:r>
          </w:p>
        </w:tc>
      </w:tr>
      <w:tr w:rsidR="00F8270C" w:rsidTr="00496C28">
        <w:tc>
          <w:tcPr>
            <w:tcW w:w="2170"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 xml:space="preserve">Equipe </w:t>
            </w:r>
          </w:p>
        </w:tc>
        <w:tc>
          <w:tcPr>
            <w:tcW w:w="661" w:type="dxa"/>
            <w:shd w:val="clear" w:color="auto" w:fill="auto"/>
          </w:tcPr>
          <w:p w:rsidR="00F8270C" w:rsidRPr="00494EDA" w:rsidRDefault="00A1392C" w:rsidP="00AE0189">
            <w:pPr>
              <w:spacing w:before="60" w:after="60"/>
              <w:jc w:val="both"/>
              <w:rPr>
                <w:rFonts w:ascii="Calibri" w:hAnsi="Calibri" w:cs="Calibri"/>
                <w:sz w:val="22"/>
                <w:szCs w:val="22"/>
              </w:rPr>
            </w:pPr>
            <w:r>
              <w:rPr>
                <w:rFonts w:ascii="Calibri" w:hAnsi="Calibri" w:cs="Calibri"/>
                <w:sz w:val="22"/>
                <w:szCs w:val="22"/>
              </w:rPr>
              <w:t>5</w:t>
            </w:r>
          </w:p>
        </w:tc>
        <w:tc>
          <w:tcPr>
            <w:tcW w:w="6608" w:type="dxa"/>
            <w:shd w:val="clear" w:color="auto" w:fill="auto"/>
          </w:tcPr>
          <w:p w:rsidR="006240B6" w:rsidRPr="00931770" w:rsidRDefault="006240B6" w:rsidP="006240B6">
            <w:pPr>
              <w:spacing w:before="60" w:after="60"/>
              <w:jc w:val="both"/>
              <w:rPr>
                <w:rFonts w:ascii="Calibri" w:hAnsi="Calibri" w:cs="Calibri"/>
                <w:sz w:val="22"/>
              </w:rPr>
            </w:pPr>
            <w:r w:rsidRPr="00931770">
              <w:rPr>
                <w:rFonts w:ascii="Calibri" w:hAnsi="Calibri" w:cs="Calibri"/>
                <w:sz w:val="22"/>
              </w:rPr>
              <w:t>Pertinence du dispositif proposé</w:t>
            </w:r>
            <w:r w:rsidR="0074414A">
              <w:rPr>
                <w:rFonts w:ascii="Calibri" w:hAnsi="Calibri" w:cs="Calibri"/>
                <w:sz w:val="22"/>
              </w:rPr>
              <w:t xml:space="preserve"> sur le terrain et en lien avec les sièges des OSC, le cas échéant</w:t>
            </w:r>
            <w:r w:rsidR="00D73212">
              <w:rPr>
                <w:rFonts w:ascii="Calibri" w:hAnsi="Calibri" w:cs="Calibri"/>
                <w:sz w:val="22"/>
              </w:rPr>
              <w:t xml:space="preserve"> </w:t>
            </w:r>
          </w:p>
          <w:p w:rsidR="006240B6" w:rsidRPr="00931770" w:rsidRDefault="006240B6" w:rsidP="006240B6">
            <w:pPr>
              <w:spacing w:before="60" w:after="60"/>
              <w:jc w:val="both"/>
              <w:rPr>
                <w:rFonts w:ascii="Calibri" w:hAnsi="Calibri" w:cs="Calibri"/>
                <w:sz w:val="22"/>
              </w:rPr>
            </w:pPr>
            <w:r w:rsidRPr="00931770">
              <w:rPr>
                <w:rFonts w:ascii="Calibri" w:hAnsi="Calibri" w:cs="Calibri"/>
                <w:sz w:val="22"/>
              </w:rPr>
              <w:t xml:space="preserve">Qualifications et compétences du personnel </w:t>
            </w:r>
            <w:r w:rsidR="00D73212">
              <w:rPr>
                <w:rFonts w:ascii="Calibri" w:hAnsi="Calibri" w:cs="Calibri"/>
                <w:sz w:val="22"/>
              </w:rPr>
              <w:t xml:space="preserve">et </w:t>
            </w:r>
            <w:r w:rsidR="00EB1A67">
              <w:rPr>
                <w:rFonts w:ascii="Calibri" w:hAnsi="Calibri" w:cs="Calibri"/>
                <w:sz w:val="22"/>
              </w:rPr>
              <w:t xml:space="preserve">disponibilité </w:t>
            </w:r>
            <w:r w:rsidR="00D73212">
              <w:rPr>
                <w:rFonts w:ascii="Calibri" w:hAnsi="Calibri" w:cs="Calibri"/>
                <w:sz w:val="22"/>
              </w:rPr>
              <w:t xml:space="preserve">sur le long terme des CV proposés </w:t>
            </w:r>
          </w:p>
          <w:p w:rsidR="0074414A" w:rsidRDefault="00F8270C" w:rsidP="00F8270C">
            <w:pPr>
              <w:spacing w:before="60" w:after="60"/>
              <w:jc w:val="both"/>
              <w:rPr>
                <w:rFonts w:ascii="Calibri" w:hAnsi="Calibri" w:cs="Calibri"/>
                <w:sz w:val="22"/>
                <w:szCs w:val="22"/>
              </w:rPr>
            </w:pPr>
            <w:r w:rsidRPr="00494EDA">
              <w:rPr>
                <w:rFonts w:ascii="Calibri" w:hAnsi="Calibri" w:cs="Calibri"/>
                <w:sz w:val="22"/>
                <w:szCs w:val="22"/>
              </w:rPr>
              <w:t xml:space="preserve">Pertinence </w:t>
            </w:r>
            <w:r w:rsidR="0030534F">
              <w:rPr>
                <w:rFonts w:ascii="Calibri" w:hAnsi="Calibri" w:cs="Calibri"/>
                <w:sz w:val="22"/>
                <w:szCs w:val="22"/>
              </w:rPr>
              <w:t xml:space="preserve">de l’expertise proposée </w:t>
            </w:r>
          </w:p>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Capacités à conduire un dialogue avec le</w:t>
            </w:r>
            <w:r>
              <w:rPr>
                <w:rFonts w:ascii="Calibri" w:hAnsi="Calibri" w:cs="Calibri"/>
                <w:sz w:val="22"/>
                <w:szCs w:val="22"/>
              </w:rPr>
              <w:t>s représentants de l’agence locale</w:t>
            </w:r>
            <w:r w:rsidRPr="00494EDA">
              <w:rPr>
                <w:rFonts w:ascii="Calibri" w:hAnsi="Calibri" w:cs="Calibri"/>
                <w:sz w:val="22"/>
                <w:szCs w:val="22"/>
              </w:rPr>
              <w:t xml:space="preserve"> et l’AFD</w:t>
            </w:r>
            <w:r>
              <w:rPr>
                <w:rFonts w:ascii="Calibri" w:hAnsi="Calibri" w:cs="Calibri"/>
                <w:sz w:val="22"/>
                <w:szCs w:val="22"/>
              </w:rPr>
              <w:t xml:space="preserve"> à Paris, ainsi qu’avec les autorités locales</w:t>
            </w:r>
          </w:p>
        </w:tc>
      </w:tr>
      <w:tr w:rsidR="00F8270C" w:rsidTr="00496C28">
        <w:tc>
          <w:tcPr>
            <w:tcW w:w="2170" w:type="dxa"/>
            <w:shd w:val="clear" w:color="auto" w:fill="auto"/>
          </w:tcPr>
          <w:p w:rsidR="00F8270C" w:rsidRPr="00494EDA" w:rsidRDefault="00F8270C" w:rsidP="006240B6">
            <w:pPr>
              <w:spacing w:before="60" w:after="60"/>
              <w:jc w:val="both"/>
              <w:rPr>
                <w:rFonts w:ascii="Calibri" w:hAnsi="Calibri" w:cs="Calibri"/>
                <w:sz w:val="22"/>
                <w:szCs w:val="22"/>
              </w:rPr>
            </w:pPr>
            <w:r w:rsidRPr="00494EDA">
              <w:rPr>
                <w:rFonts w:ascii="Calibri" w:hAnsi="Calibri" w:cs="Calibri"/>
                <w:sz w:val="22"/>
                <w:szCs w:val="22"/>
              </w:rPr>
              <w:t>Groupement</w:t>
            </w:r>
            <w:r>
              <w:rPr>
                <w:rFonts w:ascii="Calibri" w:hAnsi="Calibri" w:cs="Calibri"/>
                <w:sz w:val="22"/>
                <w:szCs w:val="22"/>
              </w:rPr>
              <w:t xml:space="preserve"> </w:t>
            </w:r>
          </w:p>
        </w:tc>
        <w:tc>
          <w:tcPr>
            <w:tcW w:w="661"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10</w:t>
            </w:r>
          </w:p>
        </w:tc>
        <w:tc>
          <w:tcPr>
            <w:tcW w:w="6608" w:type="dxa"/>
            <w:shd w:val="clear" w:color="auto" w:fill="auto"/>
          </w:tcPr>
          <w:p w:rsidR="008945C2" w:rsidRPr="008945C2" w:rsidRDefault="008945C2" w:rsidP="008945C2">
            <w:pPr>
              <w:spacing w:before="60" w:after="60"/>
              <w:jc w:val="both"/>
              <w:rPr>
                <w:rFonts w:ascii="Calibri" w:hAnsi="Calibri" w:cs="Calibri"/>
                <w:sz w:val="22"/>
                <w:szCs w:val="22"/>
              </w:rPr>
            </w:pPr>
            <w:r w:rsidRPr="008945C2">
              <w:rPr>
                <w:rFonts w:ascii="Calibri" w:hAnsi="Calibri" w:cs="Calibri"/>
                <w:sz w:val="22"/>
                <w:szCs w:val="22"/>
              </w:rPr>
              <w:t xml:space="preserve">Organisation du groupement (leadership, coordination…) et clarté du partage des rôles </w:t>
            </w:r>
          </w:p>
          <w:p w:rsidR="008945C2" w:rsidRPr="008945C2" w:rsidRDefault="008945C2" w:rsidP="008945C2">
            <w:pPr>
              <w:spacing w:before="60" w:after="60"/>
              <w:jc w:val="both"/>
              <w:rPr>
                <w:rFonts w:ascii="Calibri" w:hAnsi="Calibri" w:cs="Calibri"/>
                <w:sz w:val="22"/>
                <w:szCs w:val="22"/>
              </w:rPr>
            </w:pPr>
            <w:r w:rsidRPr="008945C2">
              <w:rPr>
                <w:rFonts w:ascii="Calibri" w:hAnsi="Calibri" w:cs="Calibri"/>
                <w:sz w:val="22"/>
                <w:szCs w:val="22"/>
              </w:rPr>
              <w:t>Pertinence et valeur ajoutées des différents membres du groupement</w:t>
            </w:r>
          </w:p>
          <w:p w:rsidR="00F8270C" w:rsidRDefault="008945C2" w:rsidP="00F8270C">
            <w:pPr>
              <w:spacing w:before="60" w:after="60"/>
              <w:jc w:val="both"/>
              <w:rPr>
                <w:rFonts w:ascii="Calibri" w:hAnsi="Calibri" w:cs="Calibri"/>
                <w:sz w:val="22"/>
                <w:szCs w:val="22"/>
              </w:rPr>
            </w:pPr>
            <w:r w:rsidRPr="008945C2">
              <w:rPr>
                <w:rFonts w:ascii="Calibri" w:hAnsi="Calibri" w:cs="Calibri"/>
                <w:sz w:val="22"/>
                <w:szCs w:val="22"/>
              </w:rPr>
              <w:t>Implication des OSC locales dans l’élaboration, le pilotage et la mise en œuvre du projet, et plan de renforcement des capacités de ces dernières</w:t>
            </w:r>
          </w:p>
          <w:p w:rsidR="006240B6" w:rsidRDefault="00921994" w:rsidP="00F8270C">
            <w:pPr>
              <w:spacing w:before="60" w:after="60"/>
              <w:jc w:val="both"/>
              <w:rPr>
                <w:rFonts w:ascii="Calibri" w:hAnsi="Calibri" w:cs="Calibri"/>
                <w:sz w:val="22"/>
                <w:szCs w:val="22"/>
              </w:rPr>
            </w:pPr>
            <w:r>
              <w:rPr>
                <w:rFonts w:ascii="Calibri" w:hAnsi="Calibri" w:cs="Calibri"/>
                <w:sz w:val="22"/>
                <w:szCs w:val="22"/>
              </w:rPr>
              <w:t>S</w:t>
            </w:r>
            <w:r w:rsidRPr="00D73212">
              <w:rPr>
                <w:rFonts w:ascii="Calibri" w:hAnsi="Calibri" w:cs="Calibri"/>
                <w:sz w:val="22"/>
                <w:szCs w:val="22"/>
              </w:rPr>
              <w:t>tratégie de transfert des compétences vers les ONG locales</w:t>
            </w:r>
            <w:r w:rsidRPr="006240B6">
              <w:rPr>
                <w:rFonts w:ascii="Calibri" w:hAnsi="Calibri" w:cs="Calibri"/>
                <w:sz w:val="22"/>
                <w:szCs w:val="22"/>
              </w:rPr>
              <w:t xml:space="preserve"> </w:t>
            </w:r>
            <w:r w:rsidR="006240B6" w:rsidRPr="006240B6">
              <w:rPr>
                <w:rFonts w:ascii="Calibri" w:hAnsi="Calibri" w:cs="Calibri"/>
                <w:sz w:val="22"/>
                <w:szCs w:val="22"/>
              </w:rPr>
              <w:t>Capacités de coordination du consortium et modalités de collaboration avec l’ensemble des parties prenantes</w:t>
            </w:r>
          </w:p>
          <w:p w:rsidR="00D73212" w:rsidRPr="00494EDA" w:rsidRDefault="00D73212" w:rsidP="00F8270C">
            <w:pPr>
              <w:spacing w:before="60" w:after="60"/>
              <w:jc w:val="both"/>
              <w:rPr>
                <w:rFonts w:ascii="Calibri" w:hAnsi="Calibri" w:cs="Calibri"/>
                <w:sz w:val="22"/>
                <w:szCs w:val="22"/>
              </w:rPr>
            </w:pPr>
          </w:p>
        </w:tc>
      </w:tr>
      <w:tr w:rsidR="006240B6" w:rsidTr="00931770">
        <w:tc>
          <w:tcPr>
            <w:tcW w:w="2170" w:type="dxa"/>
            <w:shd w:val="clear" w:color="auto" w:fill="auto"/>
          </w:tcPr>
          <w:p w:rsidR="006240B6" w:rsidRPr="00931770" w:rsidRDefault="006240B6" w:rsidP="007D2F05">
            <w:pPr>
              <w:spacing w:before="60" w:after="60"/>
              <w:jc w:val="both"/>
              <w:rPr>
                <w:rFonts w:ascii="Calibri" w:hAnsi="Calibri" w:cs="Calibri"/>
                <w:sz w:val="22"/>
              </w:rPr>
            </w:pPr>
            <w:r w:rsidRPr="00931770">
              <w:rPr>
                <w:rFonts w:ascii="Calibri" w:hAnsi="Calibri" w:cs="Calibri"/>
                <w:sz w:val="22"/>
              </w:rPr>
              <w:t xml:space="preserve">Gouvernance </w:t>
            </w:r>
          </w:p>
        </w:tc>
        <w:tc>
          <w:tcPr>
            <w:tcW w:w="661" w:type="dxa"/>
            <w:shd w:val="clear" w:color="auto" w:fill="auto"/>
          </w:tcPr>
          <w:p w:rsidR="006240B6" w:rsidRPr="00931770" w:rsidRDefault="006240B6" w:rsidP="007D2F05">
            <w:pPr>
              <w:spacing w:before="60" w:after="60"/>
              <w:jc w:val="both"/>
              <w:rPr>
                <w:rFonts w:ascii="Calibri" w:hAnsi="Calibri" w:cs="Calibri"/>
                <w:sz w:val="22"/>
              </w:rPr>
            </w:pPr>
            <w:r w:rsidRPr="00931770">
              <w:rPr>
                <w:rFonts w:ascii="Calibri" w:hAnsi="Calibri" w:cs="Calibri"/>
                <w:sz w:val="22"/>
              </w:rPr>
              <w:t>5</w:t>
            </w:r>
          </w:p>
        </w:tc>
        <w:tc>
          <w:tcPr>
            <w:tcW w:w="6608" w:type="dxa"/>
            <w:shd w:val="clear" w:color="auto" w:fill="auto"/>
          </w:tcPr>
          <w:p w:rsidR="006240B6" w:rsidRPr="00931770" w:rsidRDefault="006240B6" w:rsidP="007D2F05">
            <w:pPr>
              <w:spacing w:before="60" w:after="60"/>
              <w:jc w:val="both"/>
              <w:rPr>
                <w:rFonts w:ascii="Calibri" w:hAnsi="Calibri" w:cs="Calibri"/>
                <w:sz w:val="22"/>
              </w:rPr>
            </w:pPr>
            <w:r w:rsidRPr="00931770">
              <w:rPr>
                <w:rFonts w:ascii="Calibri" w:hAnsi="Calibri" w:cs="Calibri"/>
                <w:sz w:val="22"/>
              </w:rPr>
              <w:t xml:space="preserve">Organisation du pilotage et de la gouvernance du projet avec les autorités </w:t>
            </w:r>
          </w:p>
        </w:tc>
      </w:tr>
    </w:tbl>
    <w:p w:rsidR="00BA5FF8" w:rsidRDefault="00BA5FF8" w:rsidP="00F8270C">
      <w:pPr>
        <w:jc w:val="both"/>
        <w:rPr>
          <w:rFonts w:ascii="Calibri" w:hAnsi="Calibri"/>
          <w:b/>
          <w:sz w:val="22"/>
          <w:szCs w:val="22"/>
        </w:rPr>
      </w:pPr>
    </w:p>
    <w:p w:rsidR="00BA5FF8" w:rsidRDefault="00BA5FF8" w:rsidP="00F8270C">
      <w:pPr>
        <w:jc w:val="both"/>
        <w:rPr>
          <w:rFonts w:ascii="Calibri" w:hAnsi="Calibri"/>
          <w:b/>
          <w:sz w:val="22"/>
          <w:szCs w:val="22"/>
        </w:rPr>
      </w:pPr>
      <w:r>
        <w:rPr>
          <w:rFonts w:ascii="Calibri" w:hAnsi="Calibri"/>
          <w:b/>
          <w:sz w:val="22"/>
          <w:szCs w:val="22"/>
        </w:rPr>
        <w:br w:type="page"/>
      </w:r>
    </w:p>
    <w:p w:rsidR="00F8270C" w:rsidRPr="00EB7879" w:rsidRDefault="00F8270C" w:rsidP="00F8270C">
      <w:pPr>
        <w:jc w:val="both"/>
        <w:rPr>
          <w:rFonts w:ascii="Calibri" w:hAnsi="Calibri"/>
          <w:b/>
          <w:sz w:val="22"/>
          <w:szCs w:val="22"/>
        </w:rPr>
      </w:pPr>
      <w:r w:rsidRPr="00EB7879">
        <w:rPr>
          <w:rFonts w:ascii="Calibri" w:hAnsi="Calibri"/>
          <w:b/>
          <w:sz w:val="22"/>
          <w:szCs w:val="22"/>
        </w:rPr>
        <w:t xml:space="preserve">Article 11. Droit reconnu à l’AFD de rejeter toute proposition </w:t>
      </w:r>
    </w:p>
    <w:p w:rsidR="00F8270C" w:rsidRPr="00EB7879" w:rsidRDefault="00F8270C" w:rsidP="0053244C">
      <w:pPr>
        <w:numPr>
          <w:ilvl w:val="0"/>
          <w:numId w:val="20"/>
        </w:numPr>
        <w:spacing w:before="120"/>
        <w:ind w:left="426" w:hanging="426"/>
        <w:jc w:val="both"/>
        <w:rPr>
          <w:rFonts w:ascii="Calibri" w:hAnsi="Calibri"/>
          <w:sz w:val="22"/>
          <w:szCs w:val="22"/>
        </w:rPr>
      </w:pPr>
      <w:r w:rsidRPr="00EB7879">
        <w:rPr>
          <w:rFonts w:ascii="Calibri" w:hAnsi="Calibri"/>
          <w:sz w:val="22"/>
          <w:szCs w:val="22"/>
        </w:rPr>
        <w:t>L’AFD se réserve le droit de rejeter toute proposition, d’annuler la procédure d’appel à pro</w:t>
      </w:r>
      <w:r>
        <w:rPr>
          <w:rFonts w:ascii="Calibri" w:hAnsi="Calibri"/>
          <w:sz w:val="22"/>
          <w:szCs w:val="22"/>
        </w:rPr>
        <w:t>jets</w:t>
      </w:r>
      <w:r w:rsidRPr="00EB7879">
        <w:rPr>
          <w:rFonts w:ascii="Calibri" w:hAnsi="Calibri"/>
          <w:sz w:val="22"/>
          <w:szCs w:val="22"/>
        </w:rPr>
        <w:t xml:space="preserve"> aussi longtemps qu</w:t>
      </w:r>
      <w:r>
        <w:rPr>
          <w:rFonts w:ascii="Calibri" w:hAnsi="Calibri"/>
          <w:sz w:val="22"/>
          <w:szCs w:val="22"/>
        </w:rPr>
        <w:t>e l’AFD</w:t>
      </w:r>
      <w:r w:rsidRPr="00EB7879">
        <w:rPr>
          <w:rFonts w:ascii="Calibri" w:hAnsi="Calibri"/>
          <w:sz w:val="22"/>
          <w:szCs w:val="22"/>
        </w:rPr>
        <w:t xml:space="preserve"> n’a pas attribué la ou les subventions, sans encourir pour autant une responsabilité quelconque à l’égard des </w:t>
      </w:r>
      <w:r>
        <w:rPr>
          <w:rFonts w:ascii="Calibri" w:hAnsi="Calibri"/>
          <w:sz w:val="22"/>
          <w:szCs w:val="22"/>
        </w:rPr>
        <w:t xml:space="preserve">OSC </w:t>
      </w:r>
      <w:r w:rsidRPr="00EB7879">
        <w:rPr>
          <w:rFonts w:ascii="Calibri" w:hAnsi="Calibri"/>
          <w:sz w:val="22"/>
          <w:szCs w:val="22"/>
        </w:rPr>
        <w:t>concernées et sans devoir les informer des raisons pour lesquelles l’appel à propositions</w:t>
      </w:r>
      <w:r>
        <w:rPr>
          <w:rFonts w:ascii="Calibri" w:hAnsi="Calibri"/>
          <w:sz w:val="22"/>
          <w:szCs w:val="22"/>
        </w:rPr>
        <w:t xml:space="preserve"> aura été annulé</w:t>
      </w:r>
      <w:r w:rsidRPr="00EB7879">
        <w:rPr>
          <w:rFonts w:ascii="Calibri" w:hAnsi="Calibri"/>
          <w:sz w:val="22"/>
          <w:szCs w:val="22"/>
        </w:rPr>
        <w:t xml:space="preserve"> ou leur proposition</w:t>
      </w:r>
      <w:r>
        <w:rPr>
          <w:rFonts w:ascii="Calibri" w:hAnsi="Calibri"/>
          <w:sz w:val="22"/>
          <w:szCs w:val="22"/>
        </w:rPr>
        <w:t xml:space="preserve"> </w:t>
      </w:r>
      <w:r w:rsidRPr="00EB7879">
        <w:rPr>
          <w:rFonts w:ascii="Calibri" w:hAnsi="Calibri"/>
          <w:sz w:val="22"/>
          <w:szCs w:val="22"/>
        </w:rPr>
        <w:t>rejeté</w:t>
      </w:r>
      <w:r>
        <w:rPr>
          <w:rFonts w:ascii="Calibri" w:hAnsi="Calibri"/>
          <w:sz w:val="22"/>
          <w:szCs w:val="22"/>
        </w:rPr>
        <w:t>e</w:t>
      </w:r>
      <w:r w:rsidRPr="00EB7879">
        <w:rPr>
          <w:rFonts w:ascii="Calibri" w:hAnsi="Calibri"/>
          <w:sz w:val="22"/>
          <w:szCs w:val="22"/>
        </w:rPr>
        <w:t xml:space="preserve">. </w:t>
      </w:r>
    </w:p>
    <w:p w:rsidR="00F8270C" w:rsidRPr="00EB7879" w:rsidRDefault="00F8270C" w:rsidP="00F8270C">
      <w:pPr>
        <w:jc w:val="both"/>
        <w:rPr>
          <w:rFonts w:ascii="Calibri" w:hAnsi="Calibri"/>
          <w:sz w:val="22"/>
          <w:szCs w:val="22"/>
        </w:rPr>
      </w:pPr>
    </w:p>
    <w:p w:rsidR="00F8270C" w:rsidRPr="00EB7879" w:rsidRDefault="00F8270C" w:rsidP="00F8270C">
      <w:pPr>
        <w:jc w:val="both"/>
        <w:rPr>
          <w:rFonts w:ascii="Calibri" w:hAnsi="Calibri"/>
          <w:b/>
          <w:sz w:val="22"/>
          <w:szCs w:val="22"/>
        </w:rPr>
      </w:pPr>
      <w:r>
        <w:rPr>
          <w:rFonts w:ascii="Calibri" w:hAnsi="Calibri"/>
          <w:b/>
          <w:sz w:val="22"/>
          <w:szCs w:val="22"/>
        </w:rPr>
        <w:t xml:space="preserve">Article 12. Instruction des projets </w:t>
      </w:r>
    </w:p>
    <w:p w:rsidR="00F8270C" w:rsidRPr="0070689D" w:rsidRDefault="00F8270C" w:rsidP="0053244C">
      <w:pPr>
        <w:numPr>
          <w:ilvl w:val="0"/>
          <w:numId w:val="21"/>
        </w:numPr>
        <w:spacing w:before="120"/>
        <w:ind w:left="426" w:hanging="426"/>
        <w:jc w:val="both"/>
        <w:rPr>
          <w:rFonts w:ascii="Calibri" w:hAnsi="Calibri"/>
          <w:sz w:val="22"/>
          <w:szCs w:val="22"/>
        </w:rPr>
      </w:pPr>
      <w:r w:rsidRPr="0070689D">
        <w:rPr>
          <w:rFonts w:ascii="Calibri" w:hAnsi="Calibri"/>
          <w:sz w:val="22"/>
          <w:szCs w:val="22"/>
        </w:rPr>
        <w:t xml:space="preserve">Après la sélection du projet, </w:t>
      </w:r>
      <w:r w:rsidR="000E21AC">
        <w:rPr>
          <w:rFonts w:ascii="Calibri" w:hAnsi="Calibri"/>
          <w:sz w:val="22"/>
          <w:szCs w:val="22"/>
        </w:rPr>
        <w:t xml:space="preserve">l’équipe projet AFD </w:t>
      </w:r>
      <w:r w:rsidRPr="0070689D">
        <w:rPr>
          <w:rFonts w:ascii="Calibri" w:hAnsi="Calibri"/>
          <w:sz w:val="22"/>
          <w:szCs w:val="22"/>
        </w:rPr>
        <w:t>l’instruit dans le cadre d’un dialogue</w:t>
      </w:r>
      <w:r w:rsidR="00680788">
        <w:rPr>
          <w:rFonts w:ascii="Calibri" w:hAnsi="Calibri"/>
          <w:sz w:val="22"/>
          <w:szCs w:val="22"/>
        </w:rPr>
        <w:t xml:space="preserve"> avec </w:t>
      </w:r>
      <w:r w:rsidR="000E21AC">
        <w:rPr>
          <w:rFonts w:ascii="Calibri" w:hAnsi="Calibri"/>
          <w:sz w:val="22"/>
          <w:szCs w:val="22"/>
        </w:rPr>
        <w:t xml:space="preserve">le groupement/l’OSC </w:t>
      </w:r>
      <w:r w:rsidR="00E25877">
        <w:rPr>
          <w:rFonts w:ascii="Calibri" w:hAnsi="Calibri"/>
          <w:sz w:val="22"/>
          <w:szCs w:val="22"/>
        </w:rPr>
        <w:t>afin de consolider la proposition initiale</w:t>
      </w:r>
      <w:r w:rsidRPr="0070689D">
        <w:rPr>
          <w:rFonts w:ascii="Calibri" w:hAnsi="Calibri"/>
          <w:sz w:val="22"/>
          <w:szCs w:val="22"/>
        </w:rPr>
        <w:t xml:space="preserve">. </w:t>
      </w:r>
      <w:r w:rsidR="000F0401">
        <w:rPr>
          <w:rFonts w:ascii="Calibri" w:hAnsi="Calibri"/>
          <w:sz w:val="22"/>
          <w:szCs w:val="22"/>
        </w:rPr>
        <w:t xml:space="preserve"> L’</w:t>
      </w:r>
      <w:r>
        <w:rPr>
          <w:rFonts w:ascii="Calibri" w:hAnsi="Calibri"/>
          <w:sz w:val="22"/>
          <w:szCs w:val="22"/>
        </w:rPr>
        <w:t>AFD</w:t>
      </w:r>
      <w:r w:rsidRPr="0070689D">
        <w:rPr>
          <w:rFonts w:ascii="Calibri" w:hAnsi="Calibri"/>
          <w:sz w:val="22"/>
          <w:szCs w:val="22"/>
        </w:rPr>
        <w:t xml:space="preserve"> </w:t>
      </w:r>
      <w:r w:rsidR="000F0401">
        <w:rPr>
          <w:rFonts w:ascii="Calibri" w:hAnsi="Calibri"/>
          <w:sz w:val="22"/>
          <w:szCs w:val="22"/>
        </w:rPr>
        <w:t xml:space="preserve">reste </w:t>
      </w:r>
      <w:r w:rsidRPr="0070689D">
        <w:rPr>
          <w:rFonts w:ascii="Calibri" w:hAnsi="Calibri"/>
          <w:sz w:val="22"/>
          <w:szCs w:val="22"/>
        </w:rPr>
        <w:t>libre de ne pas poursuivre l’instruction de la proposition</w:t>
      </w:r>
      <w:r w:rsidR="000F0401">
        <w:rPr>
          <w:rFonts w:ascii="Calibri" w:hAnsi="Calibri"/>
          <w:sz w:val="22"/>
          <w:szCs w:val="22"/>
        </w:rPr>
        <w:t>.</w:t>
      </w:r>
      <w:r w:rsidRPr="0070689D">
        <w:rPr>
          <w:rFonts w:ascii="Calibri" w:hAnsi="Calibri"/>
          <w:sz w:val="22"/>
          <w:szCs w:val="22"/>
        </w:rPr>
        <w:t xml:space="preserve"> </w:t>
      </w:r>
      <w:r w:rsidR="000F0401">
        <w:rPr>
          <w:rFonts w:ascii="Calibri" w:hAnsi="Calibri"/>
          <w:sz w:val="22"/>
          <w:szCs w:val="22"/>
        </w:rPr>
        <w:t>L</w:t>
      </w:r>
      <w:r w:rsidRPr="0070689D">
        <w:rPr>
          <w:rFonts w:ascii="Calibri" w:hAnsi="Calibri"/>
          <w:sz w:val="22"/>
          <w:szCs w:val="22"/>
        </w:rPr>
        <w:t xml:space="preserve">es éléments suivants pourront notamment constituer, parmi d’autres, une cause de non validation de la proposition finale </w:t>
      </w:r>
      <w:r w:rsidR="000E21AC">
        <w:rPr>
          <w:rFonts w:ascii="Calibri" w:hAnsi="Calibri"/>
          <w:sz w:val="22"/>
          <w:szCs w:val="22"/>
        </w:rPr>
        <w:t>du groupement/</w:t>
      </w:r>
      <w:r w:rsidRPr="0070689D">
        <w:rPr>
          <w:rFonts w:ascii="Calibri" w:hAnsi="Calibri"/>
          <w:sz w:val="22"/>
          <w:szCs w:val="22"/>
        </w:rPr>
        <w:t>de l’</w:t>
      </w:r>
      <w:r>
        <w:rPr>
          <w:rFonts w:ascii="Calibri" w:hAnsi="Calibri"/>
          <w:sz w:val="22"/>
          <w:szCs w:val="22"/>
        </w:rPr>
        <w:t>OSC</w:t>
      </w:r>
      <w:r w:rsidRPr="0070689D">
        <w:rPr>
          <w:rFonts w:ascii="Calibri" w:hAnsi="Calibri"/>
          <w:sz w:val="22"/>
          <w:szCs w:val="22"/>
        </w:rPr>
        <w:t> :</w:t>
      </w:r>
    </w:p>
    <w:p w:rsidR="00F8270C" w:rsidRPr="0070689D" w:rsidRDefault="00F8270C" w:rsidP="00F8270C">
      <w:pPr>
        <w:numPr>
          <w:ilvl w:val="0"/>
          <w:numId w:val="1"/>
        </w:numPr>
        <w:tabs>
          <w:tab w:val="num" w:pos="567"/>
        </w:tabs>
        <w:ind w:left="567" w:hanging="141"/>
        <w:jc w:val="both"/>
        <w:rPr>
          <w:rFonts w:ascii="Calibri" w:hAnsi="Calibri"/>
          <w:sz w:val="22"/>
          <w:szCs w:val="22"/>
        </w:rPr>
      </w:pPr>
      <w:r w:rsidRPr="0070689D">
        <w:rPr>
          <w:rFonts w:ascii="Calibri" w:hAnsi="Calibri"/>
          <w:sz w:val="22"/>
          <w:szCs w:val="22"/>
        </w:rPr>
        <w:t xml:space="preserve">refus de participer à un dialogue avec </w:t>
      </w:r>
      <w:r>
        <w:rPr>
          <w:rFonts w:ascii="Calibri" w:hAnsi="Calibri"/>
          <w:sz w:val="22"/>
          <w:szCs w:val="22"/>
        </w:rPr>
        <w:t>l’AFD</w:t>
      </w:r>
      <w:r w:rsidRPr="0070689D">
        <w:rPr>
          <w:rFonts w:ascii="Calibri" w:hAnsi="Calibri"/>
          <w:sz w:val="22"/>
          <w:szCs w:val="22"/>
        </w:rPr>
        <w:t>, visant à enrichir la proposition,</w:t>
      </w:r>
    </w:p>
    <w:p w:rsidR="00F8270C" w:rsidRPr="0070689D" w:rsidRDefault="00F8270C" w:rsidP="00F8270C">
      <w:pPr>
        <w:numPr>
          <w:ilvl w:val="0"/>
          <w:numId w:val="1"/>
        </w:numPr>
        <w:tabs>
          <w:tab w:val="num" w:pos="567"/>
        </w:tabs>
        <w:ind w:left="567" w:hanging="141"/>
        <w:jc w:val="both"/>
        <w:rPr>
          <w:rFonts w:ascii="Calibri" w:hAnsi="Calibri"/>
          <w:sz w:val="22"/>
          <w:szCs w:val="22"/>
        </w:rPr>
      </w:pPr>
      <w:r w:rsidRPr="0070689D">
        <w:rPr>
          <w:rFonts w:ascii="Calibri" w:hAnsi="Calibri"/>
          <w:sz w:val="22"/>
          <w:szCs w:val="22"/>
        </w:rPr>
        <w:t xml:space="preserve">refus de présenter les arguments expliquant la non-intégration d’amendements suggérés par </w:t>
      </w:r>
      <w:r w:rsidR="000E21AC">
        <w:rPr>
          <w:rFonts w:ascii="Calibri" w:hAnsi="Calibri"/>
          <w:sz w:val="22"/>
          <w:szCs w:val="22"/>
        </w:rPr>
        <w:t>l’AFD</w:t>
      </w:r>
      <w:r w:rsidRPr="0070689D">
        <w:rPr>
          <w:rFonts w:ascii="Calibri" w:hAnsi="Calibri"/>
          <w:sz w:val="22"/>
          <w:szCs w:val="22"/>
        </w:rPr>
        <w:t xml:space="preserve">, </w:t>
      </w:r>
    </w:p>
    <w:p w:rsidR="00F8270C" w:rsidRDefault="00F8270C" w:rsidP="00F8270C">
      <w:pPr>
        <w:numPr>
          <w:ilvl w:val="0"/>
          <w:numId w:val="1"/>
        </w:numPr>
        <w:tabs>
          <w:tab w:val="num" w:pos="567"/>
        </w:tabs>
        <w:ind w:left="567" w:hanging="141"/>
        <w:jc w:val="both"/>
        <w:rPr>
          <w:rFonts w:ascii="Calibri" w:hAnsi="Calibri"/>
          <w:sz w:val="22"/>
          <w:szCs w:val="22"/>
        </w:rPr>
      </w:pPr>
      <w:r w:rsidRPr="0070689D">
        <w:rPr>
          <w:rFonts w:ascii="Calibri" w:hAnsi="Calibri"/>
          <w:sz w:val="22"/>
          <w:szCs w:val="22"/>
        </w:rPr>
        <w:t xml:space="preserve">écart de plus de 10 % entre le budget </w:t>
      </w:r>
      <w:r w:rsidR="00584A58">
        <w:rPr>
          <w:rFonts w:ascii="Calibri" w:hAnsi="Calibri"/>
          <w:sz w:val="22"/>
          <w:szCs w:val="22"/>
        </w:rPr>
        <w:t xml:space="preserve">total </w:t>
      </w:r>
      <w:r w:rsidRPr="0070689D">
        <w:rPr>
          <w:rFonts w:ascii="Calibri" w:hAnsi="Calibri"/>
          <w:sz w:val="22"/>
          <w:szCs w:val="22"/>
        </w:rPr>
        <w:t xml:space="preserve">demandé à l’AFD dans la note projet et </w:t>
      </w:r>
      <w:r>
        <w:rPr>
          <w:rFonts w:ascii="Calibri" w:hAnsi="Calibri"/>
          <w:sz w:val="22"/>
          <w:szCs w:val="22"/>
        </w:rPr>
        <w:t>celui développé dans le cadre de la note projet finale</w:t>
      </w:r>
      <w:r w:rsidRPr="0070689D">
        <w:rPr>
          <w:rFonts w:ascii="Calibri" w:hAnsi="Calibri"/>
          <w:sz w:val="22"/>
          <w:szCs w:val="22"/>
        </w:rPr>
        <w:t>.</w:t>
      </w:r>
    </w:p>
    <w:p w:rsidR="00F8270C" w:rsidRPr="0070689D" w:rsidRDefault="00F8270C" w:rsidP="00F8270C">
      <w:pPr>
        <w:ind w:left="567"/>
        <w:jc w:val="both"/>
        <w:rPr>
          <w:rFonts w:ascii="Calibri" w:hAnsi="Calibri"/>
          <w:sz w:val="22"/>
          <w:szCs w:val="22"/>
        </w:rPr>
      </w:pPr>
    </w:p>
    <w:p w:rsidR="00F8270C" w:rsidRPr="00EB7879" w:rsidRDefault="00F8270C" w:rsidP="00F8270C">
      <w:pPr>
        <w:ind w:left="360"/>
        <w:jc w:val="both"/>
        <w:rPr>
          <w:rFonts w:ascii="Calibri" w:hAnsi="Calibri"/>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 xml:space="preserve">Article 13. Caractère confidentiel </w:t>
      </w:r>
    </w:p>
    <w:p w:rsidR="00F8270C" w:rsidRDefault="00F8270C" w:rsidP="0053244C">
      <w:pPr>
        <w:numPr>
          <w:ilvl w:val="0"/>
          <w:numId w:val="22"/>
        </w:numPr>
        <w:spacing w:before="120"/>
        <w:ind w:left="426" w:hanging="426"/>
        <w:jc w:val="both"/>
        <w:rPr>
          <w:rFonts w:ascii="Calibri" w:hAnsi="Calibri"/>
          <w:sz w:val="22"/>
          <w:szCs w:val="22"/>
        </w:rPr>
      </w:pPr>
      <w:r w:rsidRPr="00EB7879">
        <w:rPr>
          <w:rFonts w:ascii="Calibri" w:hAnsi="Calibri"/>
          <w:sz w:val="22"/>
          <w:szCs w:val="22"/>
        </w:rPr>
        <w:t xml:space="preserve">Aucune information relative à l’examen, aux éclaircissements, à l’évaluation, à la comparaison des propositions et aux recommandations relatives à l’attribution de la ou des subvention(s) ne pourra être divulguée aux </w:t>
      </w:r>
      <w:r>
        <w:rPr>
          <w:rFonts w:ascii="Calibri" w:hAnsi="Calibri"/>
          <w:sz w:val="22"/>
          <w:szCs w:val="22"/>
        </w:rPr>
        <w:t>OSC</w:t>
      </w:r>
      <w:r w:rsidRPr="00EB7879">
        <w:rPr>
          <w:rFonts w:ascii="Calibri" w:hAnsi="Calibri"/>
          <w:sz w:val="22"/>
          <w:szCs w:val="22"/>
        </w:rPr>
        <w:t xml:space="preserve"> ou à toute autre personne étrangère à la procédure d’examen et d’évaluation, après l’ouverture des plis et jusqu’à l’annonce de l’attribution de la ou des subvention(s) à ou aux </w:t>
      </w:r>
      <w:r>
        <w:rPr>
          <w:rFonts w:ascii="Calibri" w:hAnsi="Calibri"/>
          <w:sz w:val="22"/>
          <w:szCs w:val="22"/>
        </w:rPr>
        <w:t xml:space="preserve">OSC </w:t>
      </w:r>
      <w:r w:rsidRPr="00EB7879">
        <w:rPr>
          <w:rFonts w:ascii="Calibri" w:hAnsi="Calibri"/>
          <w:sz w:val="22"/>
          <w:szCs w:val="22"/>
        </w:rPr>
        <w:t>retenue(s).</w:t>
      </w:r>
    </w:p>
    <w:p w:rsidR="00F8270C" w:rsidRPr="00A941D7" w:rsidRDefault="00F8270C" w:rsidP="0053244C">
      <w:pPr>
        <w:numPr>
          <w:ilvl w:val="0"/>
          <w:numId w:val="22"/>
        </w:numPr>
        <w:spacing w:before="120"/>
        <w:ind w:left="426" w:hanging="426"/>
        <w:jc w:val="both"/>
        <w:rPr>
          <w:rFonts w:ascii="Calibri" w:hAnsi="Calibri"/>
          <w:sz w:val="22"/>
          <w:szCs w:val="22"/>
        </w:rPr>
      </w:pPr>
      <w:r w:rsidRPr="00A941D7">
        <w:rPr>
          <w:rFonts w:ascii="Calibri" w:hAnsi="Calibri"/>
          <w:sz w:val="22"/>
          <w:szCs w:val="22"/>
        </w:rPr>
        <w:t xml:space="preserve">Toute tentative effectuée par une </w:t>
      </w:r>
      <w:r>
        <w:rPr>
          <w:rFonts w:ascii="Calibri" w:hAnsi="Calibri"/>
          <w:sz w:val="22"/>
          <w:szCs w:val="22"/>
        </w:rPr>
        <w:t>OSC</w:t>
      </w:r>
      <w:r w:rsidRPr="00A941D7">
        <w:rPr>
          <w:rFonts w:ascii="Calibri" w:hAnsi="Calibri"/>
          <w:sz w:val="22"/>
          <w:szCs w:val="22"/>
        </w:rPr>
        <w:t xml:space="preserve"> pour influencer la Commission au cours de la procédure d’examen, d’évaluation et de comparaison des propositions conduira au rejet de la proposition de cette </w:t>
      </w:r>
      <w:r>
        <w:rPr>
          <w:rFonts w:ascii="Calibri" w:hAnsi="Calibri"/>
          <w:sz w:val="22"/>
          <w:szCs w:val="22"/>
        </w:rPr>
        <w:t>OSC.</w:t>
      </w:r>
    </w:p>
    <w:p w:rsidR="00F8270C" w:rsidRPr="00EB7879" w:rsidRDefault="00F8270C" w:rsidP="00F8270C">
      <w:pPr>
        <w:jc w:val="both"/>
        <w:rPr>
          <w:rFonts w:ascii="Calibri" w:hAnsi="Calibri"/>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 xml:space="preserve">Article 14. Information sur le processus de sélection </w:t>
      </w:r>
    </w:p>
    <w:p w:rsidR="00F8270C" w:rsidRDefault="00F8270C" w:rsidP="0053244C">
      <w:pPr>
        <w:numPr>
          <w:ilvl w:val="0"/>
          <w:numId w:val="23"/>
        </w:numPr>
        <w:spacing w:before="120"/>
        <w:ind w:left="426" w:hanging="426"/>
        <w:jc w:val="both"/>
        <w:rPr>
          <w:rFonts w:ascii="Calibri" w:hAnsi="Calibri"/>
          <w:sz w:val="22"/>
          <w:szCs w:val="22"/>
        </w:rPr>
      </w:pPr>
      <w:r w:rsidRPr="00EB7879">
        <w:rPr>
          <w:rFonts w:ascii="Calibri" w:hAnsi="Calibri"/>
          <w:sz w:val="22"/>
          <w:szCs w:val="22"/>
        </w:rPr>
        <w:t xml:space="preserve">Les </w:t>
      </w:r>
      <w:r>
        <w:rPr>
          <w:rFonts w:ascii="Calibri" w:hAnsi="Calibri"/>
          <w:sz w:val="22"/>
          <w:szCs w:val="22"/>
        </w:rPr>
        <w:t>OSC</w:t>
      </w:r>
      <w:r w:rsidR="009965FC">
        <w:rPr>
          <w:rFonts w:ascii="Calibri" w:hAnsi="Calibri"/>
          <w:sz w:val="22"/>
          <w:szCs w:val="22"/>
        </w:rPr>
        <w:t xml:space="preserve"> ayant été retenues par la c</w:t>
      </w:r>
      <w:r w:rsidRPr="00EB7879">
        <w:rPr>
          <w:rFonts w:ascii="Calibri" w:hAnsi="Calibri"/>
          <w:sz w:val="22"/>
          <w:szCs w:val="22"/>
        </w:rPr>
        <w:t xml:space="preserve">ommission de sélection en seront informées par </w:t>
      </w:r>
      <w:r>
        <w:rPr>
          <w:rFonts w:ascii="Calibri" w:hAnsi="Calibri"/>
          <w:sz w:val="22"/>
          <w:szCs w:val="22"/>
        </w:rPr>
        <w:t>mail</w:t>
      </w:r>
      <w:r w:rsidRPr="00EB7879">
        <w:rPr>
          <w:rFonts w:ascii="Calibri" w:hAnsi="Calibri"/>
          <w:sz w:val="22"/>
          <w:szCs w:val="22"/>
        </w:rPr>
        <w:t xml:space="preserve">, ce dernier fixant le </w:t>
      </w:r>
      <w:r>
        <w:rPr>
          <w:rFonts w:ascii="Calibri" w:hAnsi="Calibri"/>
          <w:sz w:val="22"/>
          <w:szCs w:val="22"/>
        </w:rPr>
        <w:t xml:space="preserve">calendrier d’instruction </w:t>
      </w:r>
      <w:r w:rsidRPr="00EB7879">
        <w:rPr>
          <w:rFonts w:ascii="Calibri" w:hAnsi="Calibri"/>
          <w:sz w:val="22"/>
          <w:szCs w:val="22"/>
        </w:rPr>
        <w:t>qui permettra de servir de support pour le dialogue.</w:t>
      </w:r>
    </w:p>
    <w:p w:rsidR="00F8270C" w:rsidRPr="00EB7879" w:rsidRDefault="00F8270C" w:rsidP="00F8270C">
      <w:pPr>
        <w:jc w:val="both"/>
        <w:rPr>
          <w:rFonts w:ascii="Calibri" w:hAnsi="Calibri"/>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 xml:space="preserve">Article 15. </w:t>
      </w:r>
      <w:r>
        <w:rPr>
          <w:rFonts w:ascii="Calibri" w:hAnsi="Calibri"/>
          <w:b/>
          <w:sz w:val="22"/>
          <w:szCs w:val="22"/>
        </w:rPr>
        <w:t>Information sur l’octroi et s</w:t>
      </w:r>
      <w:r w:rsidRPr="00EB7879">
        <w:rPr>
          <w:rFonts w:ascii="Calibri" w:hAnsi="Calibri"/>
          <w:b/>
          <w:sz w:val="22"/>
          <w:szCs w:val="22"/>
        </w:rPr>
        <w:t>ignature de la convention de financement</w:t>
      </w:r>
    </w:p>
    <w:p w:rsidR="00F8270C" w:rsidRDefault="00F8270C" w:rsidP="0053244C">
      <w:pPr>
        <w:numPr>
          <w:ilvl w:val="0"/>
          <w:numId w:val="24"/>
        </w:numPr>
        <w:spacing w:before="120"/>
        <w:ind w:left="426" w:hanging="426"/>
        <w:jc w:val="both"/>
        <w:rPr>
          <w:rFonts w:ascii="Calibri" w:hAnsi="Calibri"/>
          <w:sz w:val="22"/>
          <w:szCs w:val="22"/>
        </w:rPr>
      </w:pPr>
      <w:r w:rsidRPr="00EB7879">
        <w:rPr>
          <w:rFonts w:ascii="Calibri" w:hAnsi="Calibri"/>
          <w:sz w:val="22"/>
          <w:szCs w:val="22"/>
        </w:rPr>
        <w:t xml:space="preserve">Le </w:t>
      </w:r>
      <w:r w:rsidR="002D0ABF">
        <w:rPr>
          <w:rFonts w:ascii="Calibri" w:hAnsi="Calibri"/>
          <w:sz w:val="22"/>
          <w:szCs w:val="22"/>
        </w:rPr>
        <w:t>Responsable d’équipe projet</w:t>
      </w:r>
      <w:r w:rsidRPr="00EB7879">
        <w:rPr>
          <w:rFonts w:ascii="Calibri" w:hAnsi="Calibri"/>
          <w:sz w:val="22"/>
          <w:szCs w:val="22"/>
        </w:rPr>
        <w:t xml:space="preserve"> enverra à l’</w:t>
      </w:r>
      <w:r>
        <w:rPr>
          <w:rFonts w:ascii="Calibri" w:hAnsi="Calibri"/>
          <w:sz w:val="22"/>
          <w:szCs w:val="22"/>
        </w:rPr>
        <w:t xml:space="preserve">OSC porteuse </w:t>
      </w:r>
      <w:r w:rsidRPr="00EB7879">
        <w:rPr>
          <w:rFonts w:ascii="Calibri" w:hAnsi="Calibri"/>
          <w:sz w:val="22"/>
          <w:szCs w:val="22"/>
        </w:rPr>
        <w:t xml:space="preserve">bénéficiaire de la subvention un courrier </w:t>
      </w:r>
      <w:r w:rsidR="00086764">
        <w:rPr>
          <w:rFonts w:ascii="Calibri" w:hAnsi="Calibri"/>
          <w:sz w:val="22"/>
          <w:szCs w:val="22"/>
        </w:rPr>
        <w:t xml:space="preserve">ou email </w:t>
      </w:r>
      <w:r w:rsidRPr="00EB7879">
        <w:rPr>
          <w:rFonts w:ascii="Calibri" w:hAnsi="Calibri"/>
          <w:sz w:val="22"/>
          <w:szCs w:val="22"/>
        </w:rPr>
        <w:t xml:space="preserve">l’informant de l’octroi du concours, puis le projet de convention de financement pour accord avant signature.  </w:t>
      </w:r>
    </w:p>
    <w:p w:rsidR="00F8270C" w:rsidRPr="00EB7879" w:rsidRDefault="00F8270C" w:rsidP="00F8270C">
      <w:pPr>
        <w:pStyle w:val="Titre"/>
        <w:spacing w:before="0"/>
        <w:rPr>
          <w:rFonts w:ascii="Calibri" w:hAnsi="Calibri"/>
          <w:sz w:val="22"/>
          <w:szCs w:val="22"/>
        </w:rPr>
      </w:pPr>
      <w:r w:rsidRPr="00EB7879">
        <w:rPr>
          <w:rFonts w:ascii="Calibri" w:hAnsi="Calibri"/>
          <w:sz w:val="22"/>
          <w:szCs w:val="22"/>
        </w:rPr>
        <w:br w:type="page"/>
      </w:r>
      <w:bookmarkStart w:id="4" w:name="_Toc220155847"/>
      <w:bookmarkStart w:id="5" w:name="_Toc220155897"/>
      <w:bookmarkStart w:id="6" w:name="_Toc313609302"/>
      <w:r w:rsidRPr="00EB7879">
        <w:rPr>
          <w:rFonts w:ascii="Calibri" w:hAnsi="Calibri"/>
          <w:sz w:val="22"/>
          <w:szCs w:val="22"/>
        </w:rPr>
        <w:lastRenderedPageBreak/>
        <w:t>Modalités de selection et de validation FINALE des propositions</w:t>
      </w:r>
      <w:bookmarkEnd w:id="4"/>
      <w:bookmarkEnd w:id="5"/>
      <w:bookmarkEnd w:id="6"/>
      <w:r w:rsidRPr="00EB7879">
        <w:rPr>
          <w:rFonts w:ascii="Calibri" w:hAnsi="Calibri"/>
          <w:sz w:val="22"/>
          <w:szCs w:val="22"/>
        </w:rPr>
        <w:t xml:space="preserve"> </w:t>
      </w:r>
    </w:p>
    <w:p w:rsidR="00F8270C" w:rsidRPr="00EB7879" w:rsidRDefault="00F8270C" w:rsidP="00F8270C">
      <w:pPr>
        <w:rPr>
          <w:rFonts w:ascii="Calibri" w:hAnsi="Calibri"/>
          <w:sz w:val="22"/>
          <w:szCs w:val="22"/>
        </w:rPr>
      </w:pPr>
    </w:p>
    <w:p w:rsidR="00F8270C" w:rsidRPr="00EB7879" w:rsidRDefault="00F8270C" w:rsidP="00F8270C">
      <w:pPr>
        <w:rPr>
          <w:rFonts w:ascii="Calibri" w:hAnsi="Calibri"/>
          <w:sz w:val="22"/>
          <w:szCs w:val="22"/>
        </w:rPr>
      </w:pPr>
      <w:r w:rsidRPr="00EB7879">
        <w:rPr>
          <w:rFonts w:ascii="Calibri" w:hAnsi="Calibri"/>
          <w:sz w:val="22"/>
          <w:szCs w:val="22"/>
        </w:rPr>
        <w:t xml:space="preserve">Le processus qui conduit à l’accord de financement est effectué en </w:t>
      </w:r>
      <w:r>
        <w:rPr>
          <w:rFonts w:ascii="Calibri" w:hAnsi="Calibri"/>
          <w:sz w:val="22"/>
          <w:szCs w:val="22"/>
        </w:rPr>
        <w:t xml:space="preserve">deux </w:t>
      </w:r>
      <w:r w:rsidRPr="00EB7879">
        <w:rPr>
          <w:rFonts w:ascii="Calibri" w:hAnsi="Calibri"/>
          <w:sz w:val="22"/>
          <w:szCs w:val="22"/>
        </w:rPr>
        <w:t xml:space="preserve">temps : </w:t>
      </w:r>
    </w:p>
    <w:p w:rsidR="00F8270C" w:rsidRDefault="00F8270C" w:rsidP="0053244C">
      <w:pPr>
        <w:numPr>
          <w:ilvl w:val="0"/>
          <w:numId w:val="25"/>
        </w:numPr>
        <w:spacing w:before="120"/>
        <w:jc w:val="both"/>
        <w:rPr>
          <w:rFonts w:ascii="Calibri" w:hAnsi="Calibri"/>
          <w:sz w:val="22"/>
          <w:szCs w:val="22"/>
        </w:rPr>
      </w:pPr>
      <w:r w:rsidRPr="00EB7879">
        <w:rPr>
          <w:rFonts w:ascii="Calibri" w:hAnsi="Calibri"/>
          <w:sz w:val="22"/>
          <w:szCs w:val="22"/>
        </w:rPr>
        <w:t xml:space="preserve">sélection sur la base </w:t>
      </w:r>
      <w:r w:rsidRPr="008D5FE3">
        <w:rPr>
          <w:rFonts w:ascii="Calibri" w:hAnsi="Calibri"/>
          <w:sz w:val="22"/>
          <w:szCs w:val="22"/>
        </w:rPr>
        <w:t>d’une note-projet (modèle section I</w:t>
      </w:r>
      <w:r>
        <w:rPr>
          <w:rFonts w:ascii="Calibri" w:hAnsi="Calibri"/>
          <w:sz w:val="22"/>
          <w:szCs w:val="22"/>
        </w:rPr>
        <w:t>II)</w:t>
      </w:r>
      <w:r w:rsidRPr="008D5FE3">
        <w:rPr>
          <w:rFonts w:ascii="Calibri" w:hAnsi="Calibri"/>
          <w:sz w:val="22"/>
          <w:szCs w:val="22"/>
        </w:rPr>
        <w:t xml:space="preserve"> accompagnée d’un dossier administratif (section </w:t>
      </w:r>
      <w:r>
        <w:rPr>
          <w:rFonts w:ascii="Calibri" w:hAnsi="Calibri"/>
          <w:sz w:val="22"/>
          <w:szCs w:val="22"/>
        </w:rPr>
        <w:t>I</w:t>
      </w:r>
      <w:r w:rsidRPr="008D5FE3">
        <w:rPr>
          <w:rFonts w:ascii="Calibri" w:hAnsi="Calibri"/>
          <w:sz w:val="22"/>
          <w:szCs w:val="22"/>
        </w:rPr>
        <w:t xml:space="preserve">V) </w:t>
      </w:r>
      <w:r>
        <w:rPr>
          <w:rFonts w:ascii="Calibri" w:hAnsi="Calibri"/>
          <w:sz w:val="22"/>
          <w:szCs w:val="22"/>
        </w:rPr>
        <w:t xml:space="preserve">et des fiches de renseignements (sections V et VI) </w:t>
      </w:r>
      <w:r w:rsidRPr="008D5FE3">
        <w:rPr>
          <w:rFonts w:ascii="Calibri" w:hAnsi="Calibri"/>
          <w:sz w:val="22"/>
          <w:szCs w:val="22"/>
        </w:rPr>
        <w:t>à remettre</w:t>
      </w:r>
      <w:r>
        <w:rPr>
          <w:rFonts w:ascii="Calibri" w:hAnsi="Calibri"/>
          <w:sz w:val="22"/>
          <w:szCs w:val="22"/>
        </w:rPr>
        <w:t xml:space="preserve"> au plus tard le</w:t>
      </w:r>
      <w:r w:rsidR="00CC5B1E">
        <w:rPr>
          <w:rFonts w:ascii="Calibri" w:hAnsi="Calibri"/>
          <w:sz w:val="22"/>
          <w:szCs w:val="22"/>
        </w:rPr>
        <w:t xml:space="preserve"> 10 septembre 2021 à 15h GMT via le site de l’AFD</w:t>
      </w:r>
      <w:r>
        <w:rPr>
          <w:rFonts w:ascii="Calibri" w:hAnsi="Calibri"/>
          <w:sz w:val="22"/>
          <w:szCs w:val="22"/>
        </w:rPr>
        <w:t xml:space="preserve"> (la date d</w:t>
      </w:r>
      <w:r w:rsidR="00CC5B1E">
        <w:rPr>
          <w:rFonts w:ascii="Calibri" w:hAnsi="Calibri"/>
          <w:sz w:val="22"/>
          <w:szCs w:val="22"/>
        </w:rPr>
        <w:t>e réception</w:t>
      </w:r>
      <w:r>
        <w:rPr>
          <w:rFonts w:ascii="Calibri" w:hAnsi="Calibri"/>
          <w:sz w:val="22"/>
          <w:szCs w:val="22"/>
        </w:rPr>
        <w:t xml:space="preserve"> fait foi)</w:t>
      </w:r>
      <w:r w:rsidR="000E21AC">
        <w:rPr>
          <w:rStyle w:val="Appelnotedebasdep"/>
          <w:rFonts w:ascii="Calibri" w:hAnsi="Calibri"/>
          <w:sz w:val="22"/>
          <w:szCs w:val="22"/>
        </w:rPr>
        <w:footnoteReference w:id="7"/>
      </w:r>
      <w:r w:rsidRPr="00EB7879">
        <w:rPr>
          <w:rFonts w:ascii="Calibri" w:hAnsi="Calibri"/>
          <w:sz w:val="22"/>
          <w:szCs w:val="22"/>
        </w:rPr>
        <w:t xml:space="preserve"> </w:t>
      </w:r>
    </w:p>
    <w:p w:rsidR="00F8270C" w:rsidRDefault="00F8270C" w:rsidP="0053244C">
      <w:pPr>
        <w:numPr>
          <w:ilvl w:val="0"/>
          <w:numId w:val="25"/>
        </w:numPr>
        <w:spacing w:before="120"/>
        <w:rPr>
          <w:rFonts w:ascii="Calibri" w:hAnsi="Calibri"/>
          <w:sz w:val="22"/>
          <w:szCs w:val="22"/>
        </w:rPr>
      </w:pPr>
      <w:r>
        <w:rPr>
          <w:rFonts w:ascii="Calibri" w:hAnsi="Calibri"/>
          <w:sz w:val="22"/>
          <w:szCs w:val="22"/>
        </w:rPr>
        <w:t xml:space="preserve">poursuite du dialogue avec le </w:t>
      </w:r>
      <w:r w:rsidR="002D0ABF">
        <w:rPr>
          <w:rFonts w:ascii="Calibri" w:hAnsi="Calibri"/>
          <w:sz w:val="22"/>
          <w:szCs w:val="22"/>
        </w:rPr>
        <w:t>Responsable d’équipe projet</w:t>
      </w:r>
      <w:r>
        <w:rPr>
          <w:rFonts w:ascii="Calibri" w:hAnsi="Calibri"/>
          <w:sz w:val="22"/>
          <w:szCs w:val="22"/>
        </w:rPr>
        <w:t xml:space="preserve">, permettant d’enrichir la proposition et de proposer une note projet finale, qui servira de base au </w:t>
      </w:r>
      <w:r w:rsidR="002D0ABF">
        <w:rPr>
          <w:rFonts w:ascii="Calibri" w:hAnsi="Calibri"/>
          <w:sz w:val="22"/>
          <w:szCs w:val="22"/>
        </w:rPr>
        <w:t>Responsable d’équipe projet</w:t>
      </w:r>
      <w:r>
        <w:rPr>
          <w:rFonts w:ascii="Calibri" w:hAnsi="Calibri"/>
          <w:sz w:val="22"/>
          <w:szCs w:val="22"/>
        </w:rPr>
        <w:t xml:space="preserve"> pour la soumission du concours aux instances de décisions de l’AFD.</w:t>
      </w:r>
    </w:p>
    <w:p w:rsidR="00F8270C" w:rsidRDefault="00F8270C" w:rsidP="00F8270C">
      <w:pPr>
        <w:spacing w:before="120"/>
        <w:ind w:left="360"/>
        <w:rPr>
          <w:rFonts w:ascii="Calibri" w:hAnsi="Calibri"/>
          <w:sz w:val="22"/>
          <w:szCs w:val="22"/>
        </w:rPr>
      </w:pPr>
    </w:p>
    <w:p w:rsidR="00F8270C" w:rsidRPr="00C64D7C" w:rsidRDefault="00F8270C" w:rsidP="00F8270C">
      <w:pPr>
        <w:rPr>
          <w:rFonts w:ascii="Calibri" w:hAnsi="Calibri"/>
          <w:b/>
          <w:caps/>
          <w:sz w:val="22"/>
          <w:szCs w:val="22"/>
        </w:rPr>
      </w:pPr>
      <w:r w:rsidRPr="00EB7879">
        <w:rPr>
          <w:rFonts w:ascii="Calibri" w:hAnsi="Calibri"/>
          <w:b/>
          <w:caps/>
          <w:sz w:val="22"/>
          <w:szCs w:val="22"/>
        </w:rPr>
        <w:t>sélection des propositions</w:t>
      </w:r>
    </w:p>
    <w:p w:rsidR="00F8270C" w:rsidRPr="00EB7879" w:rsidRDefault="00F8270C" w:rsidP="00F8270C">
      <w:pPr>
        <w:jc w:val="both"/>
        <w:rPr>
          <w:rFonts w:ascii="Calibri" w:hAnsi="Calibri"/>
          <w:b/>
          <w:sz w:val="22"/>
          <w:szCs w:val="22"/>
        </w:rPr>
      </w:pPr>
      <w:r w:rsidRPr="00EB7879">
        <w:rPr>
          <w:rFonts w:ascii="Calibri" w:hAnsi="Calibri"/>
          <w:b/>
          <w:sz w:val="22"/>
          <w:szCs w:val="22"/>
        </w:rPr>
        <w:t>Sélection sur la base d’une note projet accompagnée d’un dossier administratif</w:t>
      </w:r>
    </w:p>
    <w:p w:rsidR="00F8270C" w:rsidRDefault="00F8270C" w:rsidP="00F8270C">
      <w:pPr>
        <w:pStyle w:val="Commentaire"/>
        <w:spacing w:before="120"/>
        <w:jc w:val="both"/>
        <w:rPr>
          <w:rFonts w:ascii="Calibri" w:hAnsi="Calibri"/>
          <w:sz w:val="22"/>
          <w:szCs w:val="22"/>
        </w:rPr>
      </w:pPr>
      <w:r w:rsidRPr="00EB7879">
        <w:rPr>
          <w:rFonts w:ascii="Calibri" w:hAnsi="Calibri"/>
          <w:sz w:val="22"/>
          <w:szCs w:val="22"/>
        </w:rPr>
        <w:t xml:space="preserve">Chaque </w:t>
      </w:r>
      <w:r>
        <w:rPr>
          <w:rFonts w:ascii="Calibri" w:hAnsi="Calibri"/>
          <w:sz w:val="22"/>
          <w:szCs w:val="22"/>
        </w:rPr>
        <w:t xml:space="preserve">OSC porteuse </w:t>
      </w:r>
      <w:r w:rsidRPr="00EB7879">
        <w:rPr>
          <w:rFonts w:ascii="Calibri" w:hAnsi="Calibri"/>
          <w:sz w:val="22"/>
          <w:szCs w:val="22"/>
        </w:rPr>
        <w:t>fournira</w:t>
      </w:r>
      <w:r>
        <w:rPr>
          <w:rFonts w:ascii="Calibri" w:hAnsi="Calibri"/>
          <w:sz w:val="22"/>
          <w:szCs w:val="22"/>
        </w:rPr>
        <w:t>,</w:t>
      </w:r>
      <w:r w:rsidRPr="00EB7879">
        <w:rPr>
          <w:rFonts w:ascii="Calibri" w:hAnsi="Calibri"/>
          <w:sz w:val="22"/>
          <w:szCs w:val="22"/>
        </w:rPr>
        <w:t xml:space="preserve"> </w:t>
      </w:r>
      <w:r w:rsidR="000F0401">
        <w:rPr>
          <w:rFonts w:ascii="Calibri" w:hAnsi="Calibri"/>
          <w:sz w:val="22"/>
          <w:szCs w:val="22"/>
        </w:rPr>
        <w:t xml:space="preserve">par voie électronique </w:t>
      </w:r>
      <w:r>
        <w:rPr>
          <w:rFonts w:ascii="Calibri" w:hAnsi="Calibri"/>
          <w:sz w:val="22"/>
          <w:szCs w:val="22"/>
        </w:rPr>
        <w:t xml:space="preserve">: </w:t>
      </w:r>
    </w:p>
    <w:p w:rsidR="00F8270C" w:rsidRDefault="00F8270C" w:rsidP="0053244C">
      <w:pPr>
        <w:pStyle w:val="Commentaire"/>
        <w:numPr>
          <w:ilvl w:val="0"/>
          <w:numId w:val="28"/>
        </w:numPr>
        <w:spacing w:before="60"/>
        <w:jc w:val="both"/>
        <w:rPr>
          <w:rFonts w:ascii="Calibri" w:hAnsi="Calibri"/>
          <w:sz w:val="22"/>
          <w:szCs w:val="22"/>
        </w:rPr>
      </w:pPr>
      <w:r w:rsidRPr="00EB7879">
        <w:rPr>
          <w:rFonts w:ascii="Calibri" w:hAnsi="Calibri"/>
          <w:sz w:val="22"/>
          <w:szCs w:val="22"/>
        </w:rPr>
        <w:t xml:space="preserve">sa proposition conformément au modèle de note-projet </w:t>
      </w:r>
      <w:r w:rsidRPr="00A509A0">
        <w:rPr>
          <w:rFonts w:ascii="Calibri" w:hAnsi="Calibri"/>
          <w:sz w:val="22"/>
          <w:szCs w:val="22"/>
        </w:rPr>
        <w:t>avec la page de garde et le tableau budgétaire signés par une personne habilitée à demander des cofinancements pour l’</w:t>
      </w:r>
      <w:r>
        <w:rPr>
          <w:rFonts w:ascii="Calibri" w:hAnsi="Calibri"/>
          <w:sz w:val="22"/>
          <w:szCs w:val="22"/>
        </w:rPr>
        <w:t>OSC ;</w:t>
      </w:r>
      <w:r w:rsidRPr="00A509A0">
        <w:rPr>
          <w:rFonts w:ascii="Calibri" w:hAnsi="Calibri"/>
          <w:sz w:val="22"/>
          <w:szCs w:val="22"/>
        </w:rPr>
        <w:t> </w:t>
      </w:r>
      <w:r>
        <w:rPr>
          <w:rFonts w:ascii="Calibri" w:hAnsi="Calibri"/>
          <w:sz w:val="22"/>
          <w:szCs w:val="22"/>
        </w:rPr>
        <w:t xml:space="preserve"> </w:t>
      </w:r>
    </w:p>
    <w:p w:rsidR="00F8270C" w:rsidRDefault="00F8270C" w:rsidP="0053244C">
      <w:pPr>
        <w:pStyle w:val="Commentaire"/>
        <w:numPr>
          <w:ilvl w:val="0"/>
          <w:numId w:val="28"/>
        </w:numPr>
        <w:spacing w:before="60"/>
        <w:jc w:val="both"/>
        <w:rPr>
          <w:rFonts w:ascii="Calibri" w:hAnsi="Calibri"/>
          <w:sz w:val="22"/>
          <w:szCs w:val="22"/>
        </w:rPr>
      </w:pPr>
      <w:r>
        <w:rPr>
          <w:rFonts w:ascii="Calibri" w:hAnsi="Calibri"/>
          <w:sz w:val="22"/>
          <w:szCs w:val="22"/>
        </w:rPr>
        <w:t xml:space="preserve">l’ensemble des documents administratifs </w:t>
      </w:r>
      <w:r w:rsidRPr="008D5FE3">
        <w:rPr>
          <w:rFonts w:ascii="Calibri" w:hAnsi="Calibri"/>
          <w:sz w:val="22"/>
          <w:szCs w:val="22"/>
        </w:rPr>
        <w:t>demandé (section </w:t>
      </w:r>
      <w:r>
        <w:rPr>
          <w:rFonts w:ascii="Calibri" w:hAnsi="Calibri"/>
          <w:sz w:val="22"/>
          <w:szCs w:val="22"/>
        </w:rPr>
        <w:t>IV</w:t>
      </w:r>
      <w:r w:rsidRPr="008D5FE3">
        <w:rPr>
          <w:rFonts w:ascii="Calibri" w:hAnsi="Calibri"/>
          <w:sz w:val="22"/>
          <w:szCs w:val="22"/>
        </w:rPr>
        <w:t>)</w:t>
      </w:r>
      <w:r>
        <w:rPr>
          <w:rFonts w:ascii="Calibri" w:hAnsi="Calibri"/>
          <w:sz w:val="22"/>
          <w:szCs w:val="22"/>
        </w:rPr>
        <w:t xml:space="preserve"> y compris la fiche de renseignements relative au demandeur (section V)</w:t>
      </w:r>
      <w:r w:rsidRPr="008D5FE3">
        <w:rPr>
          <w:rFonts w:ascii="Calibri" w:hAnsi="Calibri"/>
          <w:sz w:val="22"/>
          <w:szCs w:val="22"/>
        </w:rPr>
        <w:t xml:space="preserve">  </w:t>
      </w:r>
      <w:r>
        <w:rPr>
          <w:rFonts w:ascii="Calibri" w:hAnsi="Calibri"/>
          <w:sz w:val="22"/>
          <w:szCs w:val="22"/>
        </w:rPr>
        <w:t>et, dans le cas de partenariat avec d’autres</w:t>
      </w:r>
      <w:r w:rsidRPr="00903A5D">
        <w:rPr>
          <w:rFonts w:ascii="Calibri" w:hAnsi="Calibri"/>
          <w:sz w:val="22"/>
          <w:szCs w:val="22"/>
        </w:rPr>
        <w:t xml:space="preserve"> </w:t>
      </w:r>
      <w:r>
        <w:rPr>
          <w:rFonts w:ascii="Calibri" w:hAnsi="Calibri"/>
          <w:sz w:val="22"/>
          <w:szCs w:val="22"/>
        </w:rPr>
        <w:t xml:space="preserve">OSC, la fiche de renseignement relative au(x) partenaire(s) du projet (section VI) ; </w:t>
      </w:r>
    </w:p>
    <w:p w:rsidR="00F8270C" w:rsidRPr="00EB7879" w:rsidRDefault="00F8270C" w:rsidP="00F8270C">
      <w:pPr>
        <w:tabs>
          <w:tab w:val="left" w:pos="1260"/>
        </w:tabs>
        <w:spacing w:before="120"/>
        <w:jc w:val="both"/>
        <w:rPr>
          <w:rFonts w:ascii="Calibri" w:hAnsi="Calibri"/>
          <w:sz w:val="22"/>
          <w:szCs w:val="22"/>
        </w:rPr>
      </w:pPr>
      <w:r w:rsidRPr="00A509A0">
        <w:rPr>
          <w:rFonts w:ascii="Calibri" w:hAnsi="Calibri"/>
          <w:sz w:val="22"/>
          <w:szCs w:val="22"/>
        </w:rPr>
        <w:t>Les propositions seront rédigées en langue française</w:t>
      </w:r>
      <w:r w:rsidR="000F0401">
        <w:rPr>
          <w:rFonts w:ascii="Calibri" w:hAnsi="Calibri"/>
          <w:sz w:val="22"/>
          <w:szCs w:val="22"/>
        </w:rPr>
        <w:t xml:space="preserve">. </w:t>
      </w:r>
      <w:r w:rsidRPr="00A509A0">
        <w:rPr>
          <w:rFonts w:ascii="Calibri" w:hAnsi="Calibri"/>
          <w:sz w:val="22"/>
          <w:szCs w:val="22"/>
        </w:rPr>
        <w:t xml:space="preserve"> </w:t>
      </w:r>
    </w:p>
    <w:p w:rsidR="005B4C54" w:rsidRDefault="005B4C54" w:rsidP="00F8270C">
      <w:pPr>
        <w:rPr>
          <w:rFonts w:ascii="Calibri" w:hAnsi="Calibri"/>
          <w:b/>
          <w:sz w:val="22"/>
          <w:szCs w:val="22"/>
        </w:rPr>
      </w:pPr>
    </w:p>
    <w:p w:rsidR="00F8270C" w:rsidRPr="00EB7879" w:rsidRDefault="00F8270C" w:rsidP="00F8270C">
      <w:pPr>
        <w:rPr>
          <w:rFonts w:ascii="Calibri" w:hAnsi="Calibri"/>
          <w:b/>
          <w:sz w:val="22"/>
          <w:szCs w:val="22"/>
        </w:rPr>
      </w:pPr>
      <w:r w:rsidRPr="00EB7879">
        <w:rPr>
          <w:rFonts w:ascii="Calibri" w:hAnsi="Calibri"/>
          <w:b/>
          <w:sz w:val="22"/>
          <w:szCs w:val="22"/>
        </w:rPr>
        <w:t>ELABORATION ET VALIDATION FINALE DES PROPOSITIONS</w:t>
      </w:r>
    </w:p>
    <w:p w:rsidR="00F8270C" w:rsidRDefault="00F8270C" w:rsidP="00F8270C">
      <w:pPr>
        <w:spacing w:before="120"/>
        <w:jc w:val="both"/>
        <w:rPr>
          <w:rFonts w:ascii="Calibri" w:hAnsi="Calibri"/>
          <w:sz w:val="22"/>
          <w:szCs w:val="22"/>
        </w:rPr>
      </w:pPr>
      <w:r w:rsidRPr="00EB7879">
        <w:rPr>
          <w:rFonts w:ascii="Calibri" w:hAnsi="Calibri"/>
          <w:sz w:val="22"/>
          <w:szCs w:val="22"/>
        </w:rPr>
        <w:t>Dès réception de la notification de sélection de son projet, l’</w:t>
      </w:r>
      <w:r>
        <w:rPr>
          <w:rFonts w:ascii="Calibri" w:hAnsi="Calibri"/>
          <w:sz w:val="22"/>
          <w:szCs w:val="22"/>
        </w:rPr>
        <w:t>OSC</w:t>
      </w:r>
      <w:r w:rsidRPr="00EB7879">
        <w:rPr>
          <w:rFonts w:ascii="Calibri" w:hAnsi="Calibri"/>
          <w:sz w:val="22"/>
          <w:szCs w:val="22"/>
        </w:rPr>
        <w:t xml:space="preserve"> pourra engager le processus de construction de sa proposition finale, contenue dans un</w:t>
      </w:r>
      <w:r>
        <w:rPr>
          <w:rFonts w:ascii="Calibri" w:hAnsi="Calibri"/>
          <w:sz w:val="22"/>
          <w:szCs w:val="22"/>
        </w:rPr>
        <w:t>e note de projet finale revue</w:t>
      </w:r>
      <w:r w:rsidRPr="00EB7879">
        <w:rPr>
          <w:rFonts w:ascii="Calibri" w:hAnsi="Calibri"/>
          <w:sz w:val="22"/>
          <w:szCs w:val="22"/>
        </w:rPr>
        <w:t xml:space="preserve">. Elle </w:t>
      </w:r>
      <w:r>
        <w:rPr>
          <w:rFonts w:ascii="Calibri" w:hAnsi="Calibri"/>
          <w:sz w:val="22"/>
          <w:szCs w:val="22"/>
        </w:rPr>
        <w:t xml:space="preserve">entamera </w:t>
      </w:r>
      <w:r w:rsidRPr="00EB7879">
        <w:rPr>
          <w:rFonts w:ascii="Calibri" w:hAnsi="Calibri"/>
          <w:sz w:val="22"/>
          <w:szCs w:val="22"/>
        </w:rPr>
        <w:t>pour cela</w:t>
      </w:r>
      <w:r>
        <w:rPr>
          <w:rFonts w:ascii="Calibri" w:hAnsi="Calibri"/>
          <w:sz w:val="22"/>
          <w:szCs w:val="22"/>
        </w:rPr>
        <w:t xml:space="preserve"> un dialogue avec l</w:t>
      </w:r>
      <w:r w:rsidRPr="00EB7879">
        <w:rPr>
          <w:rFonts w:ascii="Calibri" w:hAnsi="Calibri"/>
          <w:sz w:val="22"/>
          <w:szCs w:val="22"/>
        </w:rPr>
        <w:t xml:space="preserve">’AFD. </w:t>
      </w:r>
      <w:r w:rsidRPr="0070689D">
        <w:rPr>
          <w:rFonts w:ascii="Calibri" w:hAnsi="Calibri"/>
          <w:sz w:val="22"/>
          <w:szCs w:val="22"/>
        </w:rPr>
        <w:t xml:space="preserve">A l’issue de ce processus, </w:t>
      </w:r>
      <w:r w:rsidR="004144F3">
        <w:rPr>
          <w:rFonts w:ascii="Calibri" w:hAnsi="Calibri"/>
          <w:sz w:val="22"/>
          <w:szCs w:val="22"/>
        </w:rPr>
        <w:t>l’AFD</w:t>
      </w:r>
      <w:r w:rsidRPr="0070689D">
        <w:rPr>
          <w:rFonts w:ascii="Calibri" w:hAnsi="Calibri"/>
          <w:sz w:val="22"/>
          <w:szCs w:val="22"/>
        </w:rPr>
        <w:t xml:space="preserve"> donnera son a</w:t>
      </w:r>
      <w:r>
        <w:rPr>
          <w:rFonts w:ascii="Calibri" w:hAnsi="Calibri"/>
          <w:sz w:val="22"/>
          <w:szCs w:val="22"/>
        </w:rPr>
        <w:t>ccord en vue de la validation de la note projet</w:t>
      </w:r>
      <w:r w:rsidRPr="0070689D">
        <w:rPr>
          <w:rFonts w:ascii="Calibri" w:hAnsi="Calibri"/>
          <w:sz w:val="22"/>
          <w:szCs w:val="22"/>
        </w:rPr>
        <w:t>, s’il considère que la proposition finale reflète le contenu de la note-projet</w:t>
      </w:r>
      <w:r>
        <w:rPr>
          <w:rFonts w:ascii="Calibri" w:hAnsi="Calibri"/>
          <w:sz w:val="22"/>
          <w:szCs w:val="22"/>
        </w:rPr>
        <w:t xml:space="preserve"> initiale</w:t>
      </w:r>
      <w:r w:rsidRPr="0070689D">
        <w:rPr>
          <w:rFonts w:ascii="Calibri" w:hAnsi="Calibri"/>
          <w:sz w:val="22"/>
          <w:szCs w:val="22"/>
        </w:rPr>
        <w:t xml:space="preserve"> tout en intégrant certains éléments issus du dialogue qu’il aura conduit avec l’</w:t>
      </w:r>
      <w:r>
        <w:rPr>
          <w:rFonts w:ascii="Calibri" w:hAnsi="Calibri"/>
          <w:sz w:val="22"/>
          <w:szCs w:val="22"/>
        </w:rPr>
        <w:t>OSC</w:t>
      </w:r>
      <w:r w:rsidR="005B4C54">
        <w:rPr>
          <w:rFonts w:ascii="Calibri" w:hAnsi="Calibri"/>
          <w:sz w:val="22"/>
          <w:szCs w:val="22"/>
        </w:rPr>
        <w:t>.</w:t>
      </w:r>
      <w:r w:rsidRPr="0070689D">
        <w:rPr>
          <w:rFonts w:ascii="Calibri" w:hAnsi="Calibri"/>
          <w:sz w:val="22"/>
          <w:szCs w:val="22"/>
        </w:rPr>
        <w:t xml:space="preserve">  Une fois l</w:t>
      </w:r>
      <w:r>
        <w:rPr>
          <w:rFonts w:ascii="Calibri" w:hAnsi="Calibri"/>
          <w:sz w:val="22"/>
          <w:szCs w:val="22"/>
        </w:rPr>
        <w:t xml:space="preserve">a note projet finale transmise par l’OSC, </w:t>
      </w:r>
      <w:r w:rsidR="004144F3">
        <w:rPr>
          <w:rFonts w:ascii="Calibri" w:hAnsi="Calibri"/>
          <w:sz w:val="22"/>
          <w:szCs w:val="22"/>
        </w:rPr>
        <w:t>l’équipe projet AFD</w:t>
      </w:r>
      <w:r>
        <w:rPr>
          <w:rFonts w:ascii="Calibri" w:hAnsi="Calibri"/>
          <w:sz w:val="22"/>
          <w:szCs w:val="22"/>
        </w:rPr>
        <w:t xml:space="preserve"> pourra soumettre le projet a</w:t>
      </w:r>
      <w:r w:rsidRPr="0070689D">
        <w:rPr>
          <w:rFonts w:ascii="Calibri" w:hAnsi="Calibri"/>
          <w:sz w:val="22"/>
          <w:szCs w:val="22"/>
        </w:rPr>
        <w:t xml:space="preserve">ux instances </w:t>
      </w:r>
      <w:r w:rsidR="004144F3">
        <w:rPr>
          <w:rFonts w:ascii="Calibri" w:hAnsi="Calibri"/>
          <w:sz w:val="22"/>
          <w:szCs w:val="22"/>
        </w:rPr>
        <w:t xml:space="preserve">afin d’obtenir une </w:t>
      </w:r>
      <w:r w:rsidRPr="0070689D">
        <w:rPr>
          <w:rFonts w:ascii="Calibri" w:hAnsi="Calibri"/>
          <w:sz w:val="22"/>
          <w:szCs w:val="22"/>
        </w:rPr>
        <w:t xml:space="preserve">décision d’octroi. </w:t>
      </w:r>
    </w:p>
    <w:p w:rsidR="00F8270C" w:rsidRPr="0070689D" w:rsidRDefault="00F8270C" w:rsidP="00F8270C">
      <w:pPr>
        <w:spacing w:before="120"/>
        <w:jc w:val="both"/>
        <w:rPr>
          <w:rFonts w:ascii="Calibri" w:hAnsi="Calibri"/>
          <w:sz w:val="22"/>
          <w:szCs w:val="22"/>
        </w:rPr>
      </w:pPr>
    </w:p>
    <w:p w:rsidR="00F8270C" w:rsidRPr="00526D0C" w:rsidRDefault="00F8270C" w:rsidP="00F8270C">
      <w:pPr>
        <w:pStyle w:val="Titre"/>
        <w:rPr>
          <w:rFonts w:ascii="Calibri" w:hAnsi="Calibri"/>
          <w:sz w:val="22"/>
          <w:szCs w:val="22"/>
        </w:rPr>
      </w:pPr>
      <w:bookmarkStart w:id="7" w:name="_Toc220155848"/>
      <w:bookmarkStart w:id="8" w:name="_Toc220155898"/>
      <w:bookmarkStart w:id="9" w:name="_Toc313609303"/>
      <w:r>
        <w:rPr>
          <w:rFonts w:ascii="Calibri" w:hAnsi="Calibri"/>
          <w:sz w:val="22"/>
          <w:szCs w:val="22"/>
        </w:rPr>
        <w:br w:type="page"/>
      </w:r>
      <w:r w:rsidRPr="00EB7879">
        <w:rPr>
          <w:rFonts w:ascii="Calibri" w:hAnsi="Calibri"/>
          <w:sz w:val="22"/>
          <w:szCs w:val="22"/>
        </w:rPr>
        <w:lastRenderedPageBreak/>
        <w:t>Modèle de note projet</w:t>
      </w:r>
      <w:bookmarkEnd w:id="7"/>
      <w:bookmarkEnd w:id="8"/>
      <w:bookmarkEnd w:id="9"/>
    </w:p>
    <w:p w:rsidR="00F8270C" w:rsidRDefault="00F8270C" w:rsidP="00F8270C">
      <w:pPr>
        <w:spacing w:before="120"/>
        <w:jc w:val="center"/>
        <w:rPr>
          <w:rFonts w:ascii="Calibri" w:hAnsi="Calibri"/>
          <w:b/>
          <w:bCs/>
          <w:i/>
          <w:sz w:val="22"/>
          <w:szCs w:val="22"/>
        </w:rPr>
      </w:pPr>
      <w:r w:rsidRPr="00043847">
        <w:rPr>
          <w:rFonts w:ascii="Calibri" w:hAnsi="Calibri"/>
          <w:b/>
          <w:bCs/>
          <w:i/>
          <w:sz w:val="22"/>
          <w:szCs w:val="22"/>
        </w:rPr>
        <w:t>« Nom de l’appel à projets »</w:t>
      </w:r>
    </w:p>
    <w:p w:rsidR="00F8270C" w:rsidRPr="00EB7879" w:rsidRDefault="00F8270C" w:rsidP="00F8270C">
      <w:pPr>
        <w:jc w:val="center"/>
        <w:rPr>
          <w:rFonts w:ascii="Calibri" w:hAnsi="Calibri"/>
          <w:b/>
          <w:bCs/>
          <w:sz w:val="22"/>
          <w:szCs w:val="22"/>
        </w:rPr>
      </w:pPr>
      <w:r w:rsidRPr="00EB7879">
        <w:rPr>
          <w:rFonts w:ascii="Calibri" w:hAnsi="Calibri"/>
          <w:b/>
          <w:bCs/>
          <w:sz w:val="22"/>
          <w:szCs w:val="22"/>
        </w:rPr>
        <w:t>Appel à pr</w:t>
      </w:r>
      <w:r>
        <w:rPr>
          <w:rFonts w:ascii="Calibri" w:hAnsi="Calibri"/>
          <w:b/>
          <w:bCs/>
          <w:sz w:val="22"/>
          <w:szCs w:val="22"/>
        </w:rPr>
        <w:t>ojets – Crise et sortie de crise</w:t>
      </w:r>
    </w:p>
    <w:p w:rsidR="00F8270C" w:rsidRDefault="00F8270C" w:rsidP="00F8270C">
      <w:pPr>
        <w:rPr>
          <w:rFonts w:ascii="Calibri" w:hAnsi="Calibri"/>
          <w:b/>
          <w:bCs/>
          <w:sz w:val="22"/>
          <w:szCs w:val="22"/>
        </w:rPr>
      </w:pPr>
    </w:p>
    <w:p w:rsidR="00F8270C" w:rsidRDefault="00F8270C" w:rsidP="00F8270C">
      <w:pPr>
        <w:rPr>
          <w:rFonts w:ascii="Calibri" w:hAnsi="Calibri"/>
          <w:b/>
          <w:bCs/>
          <w:sz w:val="22"/>
          <w:szCs w:val="22"/>
        </w:rPr>
      </w:pPr>
      <w:r w:rsidRPr="000A26DC">
        <w:rPr>
          <w:rFonts w:ascii="Calibri" w:hAnsi="Calibri"/>
          <w:b/>
          <w:bCs/>
          <w:sz w:val="22"/>
          <w:szCs w:val="22"/>
        </w:rPr>
        <w:t>Date d’échéance pour la réception des notes de projet : le</w:t>
      </w:r>
      <w:r w:rsidR="00CC5B1E">
        <w:rPr>
          <w:rFonts w:ascii="Calibri" w:hAnsi="Calibri"/>
          <w:b/>
          <w:bCs/>
          <w:sz w:val="22"/>
          <w:szCs w:val="22"/>
        </w:rPr>
        <w:t xml:space="preserve"> 10 septembre 2021 à 15h GMT</w:t>
      </w:r>
      <w:r>
        <w:rPr>
          <w:rFonts w:ascii="Calibri" w:hAnsi="Calibri"/>
          <w:b/>
          <w:bCs/>
          <w:sz w:val="22"/>
          <w:szCs w:val="22"/>
        </w:rPr>
        <w:t xml:space="preserve"> </w:t>
      </w:r>
      <w:r w:rsidR="00CC5B1E">
        <w:rPr>
          <w:rFonts w:ascii="Calibri" w:hAnsi="Calibri"/>
          <w:b/>
          <w:bCs/>
          <w:sz w:val="22"/>
          <w:szCs w:val="22"/>
        </w:rPr>
        <w:t>(la date de réception</w:t>
      </w:r>
      <w:r>
        <w:rPr>
          <w:rFonts w:ascii="Calibri" w:hAnsi="Calibri"/>
          <w:b/>
          <w:bCs/>
          <w:sz w:val="22"/>
          <w:szCs w:val="22"/>
        </w:rPr>
        <w:t xml:space="preserve"> fait foi)</w:t>
      </w:r>
      <w:r w:rsidRPr="000A26DC">
        <w:rPr>
          <w:rFonts w:ascii="Calibri" w:hAnsi="Calibri"/>
          <w:b/>
          <w:bCs/>
          <w:sz w:val="22"/>
          <w:szCs w:val="22"/>
        </w:rPr>
        <w:t xml:space="preserve"> </w:t>
      </w:r>
    </w:p>
    <w:p w:rsidR="00CC5B1E" w:rsidRPr="000A26DC" w:rsidRDefault="00CC5B1E" w:rsidP="00F8270C">
      <w:pPr>
        <w:rPr>
          <w:rFonts w:ascii="Calibri" w:hAnsi="Calibri"/>
          <w:b/>
          <w:bCs/>
          <w:sz w:val="22"/>
          <w:szCs w:val="22"/>
        </w:rPr>
      </w:pPr>
    </w:p>
    <w:p w:rsidR="00F8270C" w:rsidRPr="00A509A0" w:rsidRDefault="00F8270C" w:rsidP="00F8270C">
      <w:pPr>
        <w:rPr>
          <w:rFonts w:ascii="Calibri" w:hAnsi="Calibri"/>
          <w:b/>
          <w:bCs/>
          <w:sz w:val="22"/>
          <w:szCs w:val="22"/>
        </w:rPr>
      </w:pPr>
      <w:r w:rsidRPr="00A509A0">
        <w:rPr>
          <w:rFonts w:ascii="Calibri" w:hAnsi="Calibri"/>
          <w:b/>
          <w:bCs/>
          <w:sz w:val="22"/>
          <w:szCs w:val="22"/>
        </w:rPr>
        <w:t xml:space="preserve">Nom du demandeur : </w:t>
      </w:r>
    </w:p>
    <w:p w:rsidR="00F8270C" w:rsidRDefault="00F8270C" w:rsidP="00F8270C">
      <w:pPr>
        <w:rPr>
          <w:rFonts w:ascii="Calibri" w:hAnsi="Calibri"/>
          <w:b/>
          <w:bCs/>
          <w:sz w:val="22"/>
          <w:szCs w:val="22"/>
        </w:rPr>
      </w:pPr>
    </w:p>
    <w:p w:rsidR="00F8270C" w:rsidRPr="00526D0C" w:rsidRDefault="00F8270C" w:rsidP="0053244C">
      <w:pPr>
        <w:numPr>
          <w:ilvl w:val="0"/>
          <w:numId w:val="6"/>
        </w:numPr>
        <w:rPr>
          <w:rFonts w:ascii="Calibri" w:hAnsi="Calibri"/>
          <w:b/>
          <w:bCs/>
          <w:caps/>
          <w:sz w:val="22"/>
          <w:szCs w:val="22"/>
          <w:u w:val="single"/>
        </w:rPr>
      </w:pPr>
      <w:r w:rsidRPr="00526D0C">
        <w:rPr>
          <w:rFonts w:ascii="Calibri" w:hAnsi="Calibri"/>
          <w:b/>
          <w:bCs/>
          <w:caps/>
          <w:sz w:val="22"/>
          <w:szCs w:val="22"/>
          <w:u w:val="single"/>
        </w:rPr>
        <w:t>Données concernant l’O</w:t>
      </w:r>
      <w:r>
        <w:rPr>
          <w:rFonts w:ascii="Calibri" w:hAnsi="Calibri"/>
          <w:b/>
          <w:bCs/>
          <w:caps/>
          <w:sz w:val="22"/>
          <w:szCs w:val="22"/>
          <w:u w:val="single"/>
        </w:rPr>
        <w:t>SC PORTEUSE DU PROJET</w:t>
      </w:r>
      <w:r>
        <w:rPr>
          <w:rFonts w:ascii="Calibri" w:hAnsi="Calibri"/>
          <w:b/>
          <w:bCs/>
          <w:caps/>
          <w:sz w:val="22"/>
          <w:szCs w:val="22"/>
        </w:rPr>
        <w:t xml:space="preserve"> </w:t>
      </w:r>
      <w:r>
        <w:rPr>
          <w:rFonts w:ascii="Calibri" w:hAnsi="Calibri"/>
          <w:b/>
          <w:bCs/>
          <w:sz w:val="22"/>
          <w:szCs w:val="22"/>
        </w:rPr>
        <w:t>(1 page maximum)</w:t>
      </w:r>
    </w:p>
    <w:p w:rsidR="00F8270C" w:rsidRPr="00EB7879" w:rsidRDefault="00F8270C" w:rsidP="00F8270C">
      <w:pPr>
        <w:rPr>
          <w:rFonts w:ascii="Calibri" w:hAnsi="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F8270C" w:rsidRPr="00043847">
        <w:trPr>
          <w:trHeight w:val="540"/>
        </w:trPr>
        <w:tc>
          <w:tcPr>
            <w:tcW w:w="4605" w:type="dxa"/>
            <w:shd w:val="clear" w:color="auto" w:fill="auto"/>
          </w:tcPr>
          <w:p w:rsidR="00F8270C" w:rsidRPr="00043847" w:rsidRDefault="00F8270C" w:rsidP="00F8270C">
            <w:pPr>
              <w:rPr>
                <w:rFonts w:ascii="Calibri" w:hAnsi="Calibri" w:cs="Tahoma"/>
                <w:b/>
                <w:sz w:val="20"/>
                <w:szCs w:val="22"/>
              </w:rPr>
            </w:pPr>
            <w:r w:rsidRPr="00043847">
              <w:rPr>
                <w:rFonts w:ascii="Calibri" w:hAnsi="Calibri" w:cs="Tahoma"/>
                <w:b/>
                <w:sz w:val="20"/>
                <w:szCs w:val="22"/>
              </w:rPr>
              <w:t>Titre de l’appel à projets</w:t>
            </w: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Demandeur</w:t>
            </w: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Acronyme</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Nationalité</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Statut juridique</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Adresse</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N° de téléphone</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Adresse électronique de l’organisation</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Site internet de l’organisation</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Contact –projet</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Adresse électronique contact-projet</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Titre du projet</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Année d’implantation dans le pays de mise en œuvre de l’Appel à projets</w:t>
            </w: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Partenaires locaux</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Lieux (pays, région(s), ville(s))</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Coût total de l’action</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Contribution demandée à l’AFD</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Contribution autres partenaires éventuels</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Durée de l’action</w:t>
            </w:r>
          </w:p>
          <w:p w:rsidR="00F8270C" w:rsidRPr="00043847" w:rsidRDefault="00F8270C" w:rsidP="00F8270C">
            <w:pPr>
              <w:rPr>
                <w:rFonts w:ascii="Calibri" w:hAnsi="Calibri" w:cs="Tahoma"/>
                <w:sz w:val="20"/>
                <w:szCs w:val="22"/>
              </w:rPr>
            </w:pPr>
          </w:p>
          <w:p w:rsidR="00F8270C" w:rsidRPr="00043847" w:rsidRDefault="00F8270C" w:rsidP="00F8270C">
            <w:pPr>
              <w:rPr>
                <w:rFonts w:ascii="Calibri" w:hAnsi="Calibri" w:cs="Tahoma"/>
                <w:sz w:val="20"/>
                <w:szCs w:val="22"/>
              </w:rPr>
            </w:pP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bl>
    <w:p w:rsidR="00CC5B1E" w:rsidRDefault="00CC5B1E" w:rsidP="00F8270C">
      <w:pPr>
        <w:rPr>
          <w:rFonts w:ascii="Calibri" w:hAnsi="Calibri"/>
          <w:b/>
          <w:caps/>
          <w:sz w:val="22"/>
          <w:szCs w:val="22"/>
          <w:u w:val="single"/>
        </w:rPr>
      </w:pPr>
    </w:p>
    <w:p w:rsidR="00CC5B1E" w:rsidRDefault="00CC5B1E" w:rsidP="00F8270C">
      <w:pPr>
        <w:rPr>
          <w:rFonts w:ascii="Calibri" w:hAnsi="Calibri"/>
          <w:b/>
          <w:caps/>
          <w:sz w:val="22"/>
          <w:szCs w:val="22"/>
          <w:u w:val="single"/>
        </w:rPr>
      </w:pPr>
    </w:p>
    <w:p w:rsidR="00F8270C" w:rsidRPr="00467F37" w:rsidRDefault="00F8270C" w:rsidP="00F8270C">
      <w:pPr>
        <w:rPr>
          <w:rFonts w:ascii="Calibri" w:hAnsi="Calibri"/>
          <w:b/>
          <w:caps/>
          <w:sz w:val="22"/>
          <w:szCs w:val="22"/>
          <w:u w:val="single"/>
        </w:rPr>
      </w:pPr>
      <w:r w:rsidRPr="00467F37">
        <w:rPr>
          <w:rFonts w:ascii="Calibri" w:hAnsi="Calibri"/>
          <w:b/>
          <w:caps/>
          <w:sz w:val="22"/>
          <w:szCs w:val="22"/>
          <w:u w:val="single"/>
        </w:rPr>
        <w:lastRenderedPageBreak/>
        <w:t xml:space="preserve">2. Note de présentation du projet </w:t>
      </w:r>
    </w:p>
    <w:p w:rsidR="00F8270C" w:rsidRPr="00467F37" w:rsidRDefault="00F8270C" w:rsidP="00F8270C">
      <w:pPr>
        <w:rPr>
          <w:rFonts w:ascii="Calibri" w:hAnsi="Calibri"/>
          <w:b/>
          <w:caps/>
          <w:sz w:val="22"/>
          <w:szCs w:val="22"/>
        </w:rPr>
      </w:pPr>
    </w:p>
    <w:p w:rsidR="00F8270C" w:rsidRPr="00467F37" w:rsidRDefault="00F8270C" w:rsidP="00F8270C">
      <w:pPr>
        <w:rPr>
          <w:rFonts w:ascii="Calibri" w:hAnsi="Calibri"/>
          <w:b/>
          <w:sz w:val="22"/>
          <w:szCs w:val="22"/>
        </w:rPr>
      </w:pPr>
      <w:r w:rsidRPr="00467F37">
        <w:rPr>
          <w:rFonts w:ascii="Calibri" w:hAnsi="Calibri"/>
          <w:b/>
          <w:sz w:val="22"/>
          <w:szCs w:val="22"/>
        </w:rPr>
        <w:t>2.1 Brève description du projet proposé (</w:t>
      </w:r>
      <w:r w:rsidR="00EB1A67">
        <w:rPr>
          <w:rFonts w:ascii="Calibri" w:hAnsi="Calibri"/>
          <w:b/>
          <w:sz w:val="22"/>
          <w:szCs w:val="22"/>
        </w:rPr>
        <w:t>2</w:t>
      </w:r>
      <w:r w:rsidRPr="00467F37">
        <w:rPr>
          <w:rFonts w:ascii="Calibri" w:hAnsi="Calibri"/>
          <w:b/>
          <w:sz w:val="22"/>
          <w:szCs w:val="22"/>
        </w:rPr>
        <w:t xml:space="preserve"> pages</w:t>
      </w:r>
      <w:r>
        <w:rPr>
          <w:rFonts w:ascii="Calibri" w:hAnsi="Calibri"/>
          <w:b/>
          <w:sz w:val="22"/>
          <w:szCs w:val="22"/>
        </w:rPr>
        <w:t xml:space="preserve"> maximum</w:t>
      </w:r>
      <w:r w:rsidRPr="00467F37">
        <w:rPr>
          <w:rFonts w:ascii="Calibri" w:hAnsi="Calibri"/>
          <w:b/>
          <w:sz w:val="22"/>
          <w:szCs w:val="22"/>
        </w:rPr>
        <w:t>)</w:t>
      </w:r>
    </w:p>
    <w:p w:rsidR="00F8270C" w:rsidRPr="00467F37" w:rsidRDefault="00F8270C" w:rsidP="0053244C">
      <w:pPr>
        <w:numPr>
          <w:ilvl w:val="0"/>
          <w:numId w:val="7"/>
        </w:numPr>
        <w:tabs>
          <w:tab w:val="clear" w:pos="720"/>
        </w:tabs>
        <w:spacing w:before="60"/>
        <w:ind w:left="426" w:hanging="426"/>
        <w:rPr>
          <w:rFonts w:ascii="Calibri" w:hAnsi="Calibri"/>
          <w:sz w:val="22"/>
          <w:szCs w:val="22"/>
        </w:rPr>
      </w:pPr>
      <w:r w:rsidRPr="00467F37">
        <w:rPr>
          <w:rFonts w:ascii="Calibri" w:hAnsi="Calibri"/>
          <w:b/>
          <w:sz w:val="22"/>
          <w:szCs w:val="22"/>
        </w:rPr>
        <w:t>Géographie et contexte</w:t>
      </w:r>
      <w:r w:rsidRPr="00467F37">
        <w:rPr>
          <w:rFonts w:ascii="Calibri" w:hAnsi="Calibri"/>
          <w:sz w:val="22"/>
          <w:szCs w:val="22"/>
        </w:rPr>
        <w:t xml:space="preserve"> de mise en œuvre du projet</w:t>
      </w:r>
      <w:r w:rsidR="00931770">
        <w:rPr>
          <w:rFonts w:ascii="Calibri" w:hAnsi="Calibri"/>
          <w:sz w:val="22"/>
          <w:szCs w:val="22"/>
        </w:rPr>
        <w:t xml:space="preserve"> </w:t>
      </w:r>
      <w:r w:rsidR="00931770" w:rsidRPr="00931770">
        <w:rPr>
          <w:rFonts w:ascii="Calibri" w:hAnsi="Calibri"/>
          <w:sz w:val="22"/>
          <w:szCs w:val="22"/>
        </w:rPr>
        <w:t xml:space="preserve">(pays et </w:t>
      </w:r>
      <w:r w:rsidR="00931770">
        <w:rPr>
          <w:rFonts w:ascii="Calibri" w:hAnsi="Calibri"/>
          <w:sz w:val="22"/>
          <w:szCs w:val="22"/>
        </w:rPr>
        <w:t>provinces</w:t>
      </w:r>
      <w:r w:rsidR="00931770" w:rsidRPr="00931770">
        <w:rPr>
          <w:rFonts w:ascii="Calibri" w:hAnsi="Calibri"/>
          <w:sz w:val="22"/>
          <w:szCs w:val="22"/>
        </w:rPr>
        <w:t xml:space="preserve"> concernée</w:t>
      </w:r>
      <w:r w:rsidR="00931770">
        <w:rPr>
          <w:rFonts w:ascii="Calibri" w:hAnsi="Calibri"/>
          <w:sz w:val="22"/>
          <w:szCs w:val="22"/>
        </w:rPr>
        <w:t>s</w:t>
      </w:r>
      <w:r w:rsidR="00931770" w:rsidRPr="00931770">
        <w:rPr>
          <w:rFonts w:ascii="Calibri" w:hAnsi="Calibri"/>
          <w:sz w:val="22"/>
          <w:szCs w:val="22"/>
        </w:rPr>
        <w:t>)</w:t>
      </w:r>
    </w:p>
    <w:p w:rsidR="00F8270C" w:rsidRPr="00467F37" w:rsidRDefault="00F8270C" w:rsidP="0053244C">
      <w:pPr>
        <w:numPr>
          <w:ilvl w:val="0"/>
          <w:numId w:val="7"/>
        </w:numPr>
        <w:tabs>
          <w:tab w:val="clear" w:pos="720"/>
        </w:tabs>
        <w:spacing w:before="60"/>
        <w:ind w:left="426" w:hanging="426"/>
        <w:rPr>
          <w:rFonts w:ascii="Calibri" w:hAnsi="Calibri"/>
          <w:sz w:val="22"/>
          <w:szCs w:val="22"/>
        </w:rPr>
      </w:pPr>
      <w:r w:rsidRPr="00467F37">
        <w:rPr>
          <w:rFonts w:ascii="Calibri" w:hAnsi="Calibri"/>
          <w:b/>
          <w:sz w:val="22"/>
          <w:szCs w:val="22"/>
        </w:rPr>
        <w:t xml:space="preserve">Expériences </w:t>
      </w:r>
      <w:r w:rsidRPr="00467F37">
        <w:rPr>
          <w:rFonts w:ascii="Calibri" w:hAnsi="Calibri"/>
          <w:sz w:val="22"/>
          <w:szCs w:val="22"/>
        </w:rPr>
        <w:t>de (ou des) l’</w:t>
      </w:r>
      <w:r>
        <w:rPr>
          <w:rFonts w:ascii="Calibri" w:hAnsi="Calibri"/>
          <w:sz w:val="22"/>
          <w:szCs w:val="22"/>
        </w:rPr>
        <w:t xml:space="preserve">OSC </w:t>
      </w:r>
      <w:r w:rsidR="00931770" w:rsidRPr="00931770">
        <w:rPr>
          <w:rFonts w:ascii="Calibri" w:hAnsi="Calibri"/>
          <w:sz w:val="22"/>
          <w:szCs w:val="22"/>
        </w:rPr>
        <w:t xml:space="preserve">porteuse du groupement et de ses partenaires </w:t>
      </w:r>
      <w:r>
        <w:rPr>
          <w:rFonts w:ascii="Calibri" w:hAnsi="Calibri"/>
          <w:sz w:val="22"/>
          <w:szCs w:val="22"/>
        </w:rPr>
        <w:t>dans le pays</w:t>
      </w:r>
      <w:r w:rsidRPr="00467F37">
        <w:rPr>
          <w:rFonts w:ascii="Calibri" w:hAnsi="Calibri"/>
          <w:sz w:val="22"/>
          <w:szCs w:val="22"/>
        </w:rPr>
        <w:t xml:space="preserve"> et dans </w:t>
      </w:r>
      <w:r w:rsidR="00931770">
        <w:rPr>
          <w:rFonts w:ascii="Calibri" w:hAnsi="Calibri"/>
          <w:sz w:val="22"/>
          <w:szCs w:val="22"/>
        </w:rPr>
        <w:t xml:space="preserve">les 3 provinces </w:t>
      </w:r>
      <w:r w:rsidRPr="00467F37">
        <w:rPr>
          <w:rFonts w:ascii="Calibri" w:hAnsi="Calibri"/>
          <w:sz w:val="22"/>
          <w:szCs w:val="22"/>
        </w:rPr>
        <w:t>ciblée</w:t>
      </w:r>
      <w:r>
        <w:rPr>
          <w:rFonts w:ascii="Calibri" w:hAnsi="Calibri"/>
          <w:sz w:val="22"/>
          <w:szCs w:val="22"/>
        </w:rPr>
        <w:t xml:space="preserve"> par l’Appel à projets</w:t>
      </w:r>
    </w:p>
    <w:p w:rsidR="00F8270C" w:rsidRPr="00467F37" w:rsidRDefault="00F8270C" w:rsidP="0053244C">
      <w:pPr>
        <w:numPr>
          <w:ilvl w:val="0"/>
          <w:numId w:val="7"/>
        </w:numPr>
        <w:tabs>
          <w:tab w:val="clear" w:pos="720"/>
        </w:tabs>
        <w:spacing w:before="60"/>
        <w:ind w:left="426" w:hanging="426"/>
        <w:rPr>
          <w:rFonts w:ascii="Calibri" w:hAnsi="Calibri"/>
          <w:sz w:val="22"/>
          <w:szCs w:val="22"/>
        </w:rPr>
      </w:pPr>
      <w:r w:rsidRPr="00467F37">
        <w:rPr>
          <w:rFonts w:ascii="Calibri" w:hAnsi="Calibri"/>
          <w:b/>
          <w:sz w:val="22"/>
          <w:szCs w:val="22"/>
        </w:rPr>
        <w:t>Objectif général</w:t>
      </w:r>
      <w:r w:rsidRPr="00467F37">
        <w:rPr>
          <w:rFonts w:ascii="Calibri" w:hAnsi="Calibri"/>
          <w:sz w:val="22"/>
          <w:szCs w:val="22"/>
        </w:rPr>
        <w:t xml:space="preserve"> </w:t>
      </w:r>
      <w:r w:rsidR="00931770" w:rsidRPr="00931770">
        <w:rPr>
          <w:rFonts w:ascii="Calibri" w:hAnsi="Calibri"/>
          <w:sz w:val="22"/>
          <w:szCs w:val="22"/>
        </w:rPr>
        <w:t xml:space="preserve">et </w:t>
      </w:r>
      <w:r w:rsidR="00A352DC">
        <w:rPr>
          <w:rFonts w:ascii="Calibri" w:hAnsi="Calibri"/>
          <w:sz w:val="22"/>
          <w:szCs w:val="22"/>
        </w:rPr>
        <w:t xml:space="preserve">objectifs </w:t>
      </w:r>
      <w:r w:rsidR="00931770" w:rsidRPr="00931770">
        <w:rPr>
          <w:rFonts w:ascii="Calibri" w:hAnsi="Calibri"/>
          <w:sz w:val="22"/>
          <w:szCs w:val="22"/>
        </w:rPr>
        <w:t xml:space="preserve">spécifiques </w:t>
      </w:r>
      <w:r w:rsidRPr="00467F37">
        <w:rPr>
          <w:rFonts w:ascii="Calibri" w:hAnsi="Calibri"/>
          <w:sz w:val="22"/>
          <w:szCs w:val="22"/>
        </w:rPr>
        <w:t xml:space="preserve">du projet </w:t>
      </w:r>
    </w:p>
    <w:p w:rsidR="00931770" w:rsidRPr="00931770" w:rsidRDefault="00F8270C" w:rsidP="0053244C">
      <w:pPr>
        <w:numPr>
          <w:ilvl w:val="0"/>
          <w:numId w:val="7"/>
        </w:numPr>
        <w:tabs>
          <w:tab w:val="clear" w:pos="720"/>
        </w:tabs>
        <w:spacing w:before="60"/>
        <w:ind w:left="426" w:hanging="426"/>
        <w:rPr>
          <w:rFonts w:ascii="Calibri" w:hAnsi="Calibri"/>
          <w:sz w:val="22"/>
          <w:szCs w:val="22"/>
        </w:rPr>
      </w:pPr>
      <w:r w:rsidRPr="00467F37">
        <w:rPr>
          <w:rFonts w:ascii="Calibri" w:hAnsi="Calibri"/>
          <w:b/>
          <w:sz w:val="22"/>
          <w:szCs w:val="22"/>
        </w:rPr>
        <w:t xml:space="preserve">Résultats </w:t>
      </w:r>
      <w:r w:rsidRPr="00467F37">
        <w:rPr>
          <w:rFonts w:ascii="Calibri" w:hAnsi="Calibri"/>
          <w:sz w:val="22"/>
          <w:szCs w:val="22"/>
        </w:rPr>
        <w:t xml:space="preserve">attendus, </w:t>
      </w:r>
      <w:r w:rsidRPr="00467F37">
        <w:rPr>
          <w:rFonts w:ascii="Calibri" w:hAnsi="Calibri"/>
          <w:b/>
          <w:sz w:val="22"/>
          <w:szCs w:val="22"/>
        </w:rPr>
        <w:t>impact</w:t>
      </w:r>
      <w:r w:rsidR="002C4831">
        <w:rPr>
          <w:rFonts w:ascii="Calibri" w:hAnsi="Calibri"/>
          <w:b/>
          <w:sz w:val="22"/>
          <w:szCs w:val="22"/>
        </w:rPr>
        <w:t xml:space="preserve"> </w:t>
      </w:r>
      <w:r w:rsidR="00931770" w:rsidRPr="00931770">
        <w:rPr>
          <w:rFonts w:ascii="Calibri" w:hAnsi="Calibri"/>
          <w:b/>
          <w:sz w:val="22"/>
          <w:szCs w:val="22"/>
        </w:rPr>
        <w:t xml:space="preserve">et indicateurs de </w:t>
      </w:r>
      <w:r w:rsidR="0025389B" w:rsidRPr="00931770">
        <w:rPr>
          <w:rFonts w:ascii="Calibri" w:hAnsi="Calibri"/>
          <w:b/>
          <w:sz w:val="22"/>
          <w:szCs w:val="22"/>
        </w:rPr>
        <w:t>suivi</w:t>
      </w:r>
    </w:p>
    <w:p w:rsidR="00F8270C" w:rsidRPr="00467F37" w:rsidRDefault="00931770" w:rsidP="0053244C">
      <w:pPr>
        <w:numPr>
          <w:ilvl w:val="0"/>
          <w:numId w:val="7"/>
        </w:numPr>
        <w:tabs>
          <w:tab w:val="clear" w:pos="720"/>
        </w:tabs>
        <w:spacing w:before="60"/>
        <w:ind w:left="426" w:hanging="426"/>
        <w:rPr>
          <w:rFonts w:ascii="Calibri" w:hAnsi="Calibri"/>
          <w:sz w:val="22"/>
          <w:szCs w:val="22"/>
        </w:rPr>
      </w:pPr>
      <w:r>
        <w:rPr>
          <w:rFonts w:ascii="Calibri" w:hAnsi="Calibri"/>
          <w:b/>
          <w:sz w:val="22"/>
          <w:szCs w:val="22"/>
        </w:rPr>
        <w:t>A</w:t>
      </w:r>
      <w:r w:rsidR="00F8270C" w:rsidRPr="00467F37">
        <w:rPr>
          <w:rFonts w:ascii="Calibri" w:hAnsi="Calibri"/>
          <w:b/>
          <w:sz w:val="22"/>
          <w:szCs w:val="22"/>
        </w:rPr>
        <w:t xml:space="preserve">ctivités </w:t>
      </w:r>
      <w:r w:rsidR="00F8270C" w:rsidRPr="00467F37">
        <w:rPr>
          <w:rFonts w:ascii="Calibri" w:hAnsi="Calibri"/>
          <w:sz w:val="22"/>
          <w:szCs w:val="22"/>
        </w:rPr>
        <w:t>du projet</w:t>
      </w:r>
      <w:r>
        <w:rPr>
          <w:rFonts w:ascii="Calibri" w:hAnsi="Calibri"/>
          <w:sz w:val="22"/>
          <w:szCs w:val="22"/>
        </w:rPr>
        <w:t>,</w:t>
      </w:r>
      <w:r w:rsidR="002C4831">
        <w:rPr>
          <w:rFonts w:ascii="Calibri" w:hAnsi="Calibri"/>
          <w:sz w:val="22"/>
          <w:szCs w:val="22"/>
        </w:rPr>
        <w:t xml:space="preserve"> logique d’intervention </w:t>
      </w:r>
      <w:r w:rsidRPr="00931770">
        <w:rPr>
          <w:rFonts w:ascii="Calibri" w:hAnsi="Calibri"/>
          <w:sz w:val="22"/>
          <w:szCs w:val="22"/>
        </w:rPr>
        <w:t>et modes opératoires</w:t>
      </w:r>
    </w:p>
    <w:p w:rsidR="00F8270C" w:rsidRPr="00BA5391" w:rsidRDefault="00F8270C" w:rsidP="0053244C">
      <w:pPr>
        <w:numPr>
          <w:ilvl w:val="0"/>
          <w:numId w:val="7"/>
        </w:numPr>
        <w:tabs>
          <w:tab w:val="clear" w:pos="720"/>
          <w:tab w:val="num" w:pos="426"/>
        </w:tabs>
        <w:spacing w:before="60"/>
        <w:ind w:left="426" w:hanging="426"/>
        <w:rPr>
          <w:rFonts w:ascii="Calibri" w:hAnsi="Calibri"/>
          <w:b/>
          <w:sz w:val="22"/>
          <w:szCs w:val="22"/>
        </w:rPr>
      </w:pPr>
      <w:r w:rsidRPr="0073400A">
        <w:rPr>
          <w:rFonts w:ascii="Calibri" w:hAnsi="Calibri"/>
          <w:b/>
          <w:sz w:val="22"/>
          <w:szCs w:val="22"/>
        </w:rPr>
        <w:t>Bénéficiaires </w:t>
      </w:r>
      <w:r>
        <w:rPr>
          <w:rFonts w:ascii="Calibri" w:hAnsi="Calibri"/>
          <w:sz w:val="22"/>
          <w:szCs w:val="22"/>
        </w:rPr>
        <w:t>: description des groupes cibles et des bénéficiaires locaux</w:t>
      </w:r>
      <w:r w:rsidR="002C4831">
        <w:rPr>
          <w:rFonts w:ascii="Calibri" w:hAnsi="Calibri"/>
          <w:sz w:val="22"/>
          <w:szCs w:val="22"/>
        </w:rPr>
        <w:t xml:space="preserve"> directs et indirects</w:t>
      </w:r>
    </w:p>
    <w:p w:rsidR="00931770" w:rsidRPr="00931770" w:rsidRDefault="00931770" w:rsidP="0053244C">
      <w:pPr>
        <w:numPr>
          <w:ilvl w:val="0"/>
          <w:numId w:val="7"/>
        </w:numPr>
        <w:tabs>
          <w:tab w:val="clear" w:pos="720"/>
          <w:tab w:val="num" w:pos="426"/>
        </w:tabs>
        <w:spacing w:before="60"/>
        <w:ind w:left="426" w:hanging="426"/>
        <w:rPr>
          <w:rFonts w:ascii="Calibri" w:hAnsi="Calibri"/>
          <w:sz w:val="22"/>
          <w:szCs w:val="22"/>
        </w:rPr>
      </w:pPr>
      <w:r w:rsidRPr="00931770">
        <w:rPr>
          <w:rFonts w:ascii="Calibri" w:hAnsi="Calibri"/>
          <w:b/>
          <w:sz w:val="22"/>
          <w:szCs w:val="22"/>
        </w:rPr>
        <w:t xml:space="preserve">Budget </w:t>
      </w:r>
      <w:r w:rsidRPr="00931770">
        <w:rPr>
          <w:rFonts w:ascii="Calibri" w:hAnsi="Calibri"/>
          <w:sz w:val="22"/>
          <w:szCs w:val="22"/>
        </w:rPr>
        <w:t>: Principaux éléments du budget proposé, répartition du budget par partenaires et par composante</w:t>
      </w:r>
    </w:p>
    <w:p w:rsidR="00F8270C" w:rsidRPr="00467F37" w:rsidRDefault="00F8270C" w:rsidP="00F8270C">
      <w:pPr>
        <w:rPr>
          <w:rFonts w:ascii="Calibri" w:hAnsi="Calibri"/>
          <w:sz w:val="22"/>
          <w:szCs w:val="22"/>
        </w:rPr>
      </w:pPr>
    </w:p>
    <w:p w:rsidR="00226BD1" w:rsidRDefault="00F8270C" w:rsidP="00F8270C">
      <w:pPr>
        <w:rPr>
          <w:rFonts w:ascii="Calibri" w:hAnsi="Calibri"/>
          <w:b/>
          <w:sz w:val="22"/>
          <w:szCs w:val="22"/>
        </w:rPr>
      </w:pPr>
      <w:r w:rsidRPr="00467F37">
        <w:rPr>
          <w:rFonts w:ascii="Calibri" w:hAnsi="Calibri"/>
          <w:b/>
          <w:sz w:val="22"/>
          <w:szCs w:val="22"/>
        </w:rPr>
        <w:t xml:space="preserve">2.2 </w:t>
      </w:r>
      <w:r w:rsidR="00226BD1">
        <w:rPr>
          <w:rFonts w:ascii="Calibri" w:hAnsi="Calibri"/>
          <w:b/>
          <w:sz w:val="22"/>
          <w:szCs w:val="22"/>
        </w:rPr>
        <w:t>Le contexte (4 pages maximum)</w:t>
      </w:r>
      <w:r w:rsidR="00EB1A67">
        <w:rPr>
          <w:rStyle w:val="Appelnotedebasdep"/>
          <w:rFonts w:ascii="Calibri" w:hAnsi="Calibri"/>
          <w:b/>
          <w:sz w:val="22"/>
          <w:szCs w:val="22"/>
        </w:rPr>
        <w:footnoteReference w:id="8"/>
      </w:r>
      <w:r w:rsidR="00226BD1">
        <w:rPr>
          <w:rFonts w:ascii="Calibri" w:hAnsi="Calibri"/>
          <w:b/>
          <w:sz w:val="22"/>
          <w:szCs w:val="22"/>
        </w:rPr>
        <w:t xml:space="preserve">: </w:t>
      </w:r>
    </w:p>
    <w:p w:rsidR="00226BD1" w:rsidRDefault="00226BD1" w:rsidP="00F8270C">
      <w:pPr>
        <w:rPr>
          <w:rFonts w:ascii="Calibri" w:hAnsi="Calibri"/>
          <w:sz w:val="22"/>
          <w:szCs w:val="22"/>
        </w:rPr>
      </w:pPr>
      <w:r>
        <w:rPr>
          <w:rFonts w:ascii="Calibri" w:hAnsi="Calibri"/>
          <w:sz w:val="22"/>
          <w:szCs w:val="22"/>
        </w:rPr>
        <w:t xml:space="preserve">Les propositions présenteront une analyse contextuelle intégrant tout élément pertinent pour le projet dans les zones ciblées : </w:t>
      </w:r>
    </w:p>
    <w:p w:rsidR="00226BD1" w:rsidRDefault="00226BD1" w:rsidP="00AE0189">
      <w:pPr>
        <w:numPr>
          <w:ilvl w:val="0"/>
          <w:numId w:val="1"/>
        </w:numPr>
        <w:rPr>
          <w:rFonts w:ascii="Calibri" w:hAnsi="Calibri"/>
          <w:sz w:val="22"/>
          <w:szCs w:val="22"/>
        </w:rPr>
      </w:pPr>
      <w:r w:rsidRPr="00AE0189">
        <w:rPr>
          <w:rFonts w:ascii="Calibri" w:hAnsi="Calibri"/>
          <w:sz w:val="22"/>
          <w:szCs w:val="22"/>
        </w:rPr>
        <w:t xml:space="preserve">situation socio-économique et humanitaire, </w:t>
      </w:r>
    </w:p>
    <w:p w:rsidR="00226BD1" w:rsidRDefault="00226BD1" w:rsidP="00AE0189">
      <w:pPr>
        <w:numPr>
          <w:ilvl w:val="0"/>
          <w:numId w:val="1"/>
        </w:numPr>
        <w:rPr>
          <w:rFonts w:ascii="Calibri" w:hAnsi="Calibri"/>
          <w:sz w:val="22"/>
          <w:szCs w:val="22"/>
        </w:rPr>
      </w:pPr>
      <w:r w:rsidRPr="00AE0189">
        <w:rPr>
          <w:rFonts w:ascii="Calibri" w:hAnsi="Calibri"/>
          <w:sz w:val="22"/>
          <w:szCs w:val="22"/>
        </w:rPr>
        <w:t xml:space="preserve">démographie et déplacements de populations, </w:t>
      </w:r>
    </w:p>
    <w:p w:rsidR="00226BD1" w:rsidRDefault="00226BD1" w:rsidP="00AE0189">
      <w:pPr>
        <w:numPr>
          <w:ilvl w:val="0"/>
          <w:numId w:val="1"/>
        </w:numPr>
        <w:rPr>
          <w:rFonts w:ascii="Calibri" w:hAnsi="Calibri"/>
          <w:sz w:val="22"/>
          <w:szCs w:val="22"/>
        </w:rPr>
      </w:pPr>
      <w:r w:rsidRPr="00AE0189">
        <w:rPr>
          <w:rFonts w:ascii="Calibri" w:hAnsi="Calibri"/>
          <w:sz w:val="22"/>
          <w:szCs w:val="22"/>
        </w:rPr>
        <w:t xml:space="preserve">analyse de conflits et des risques sécuritaires, </w:t>
      </w:r>
    </w:p>
    <w:p w:rsidR="00226BD1" w:rsidRDefault="00226BD1" w:rsidP="00AE0189">
      <w:pPr>
        <w:numPr>
          <w:ilvl w:val="0"/>
          <w:numId w:val="1"/>
        </w:numPr>
        <w:rPr>
          <w:rFonts w:ascii="Calibri" w:hAnsi="Calibri"/>
          <w:sz w:val="22"/>
          <w:szCs w:val="22"/>
        </w:rPr>
      </w:pPr>
      <w:r w:rsidRPr="00AE0189">
        <w:rPr>
          <w:rFonts w:ascii="Calibri" w:hAnsi="Calibri"/>
          <w:sz w:val="22"/>
          <w:szCs w:val="22"/>
        </w:rPr>
        <w:t xml:space="preserve">acteurs en présence, </w:t>
      </w:r>
    </w:p>
    <w:p w:rsidR="00226BD1" w:rsidRDefault="00226BD1" w:rsidP="00AE0189">
      <w:pPr>
        <w:numPr>
          <w:ilvl w:val="0"/>
          <w:numId w:val="1"/>
        </w:numPr>
        <w:rPr>
          <w:rFonts w:ascii="Calibri" w:hAnsi="Calibri"/>
          <w:sz w:val="22"/>
          <w:szCs w:val="22"/>
        </w:rPr>
      </w:pPr>
      <w:r w:rsidRPr="00AE0189">
        <w:rPr>
          <w:rFonts w:ascii="Calibri" w:hAnsi="Calibri"/>
          <w:sz w:val="22"/>
          <w:szCs w:val="22"/>
        </w:rPr>
        <w:t xml:space="preserve">enjeux et besoins </w:t>
      </w:r>
      <w:r w:rsidR="0025389B">
        <w:rPr>
          <w:rFonts w:ascii="Calibri" w:hAnsi="Calibri"/>
          <w:sz w:val="22"/>
          <w:szCs w:val="22"/>
        </w:rPr>
        <w:t>sur les secteurs d’interventions</w:t>
      </w:r>
      <w:r w:rsidRPr="00AE0189">
        <w:rPr>
          <w:rFonts w:ascii="Calibri" w:hAnsi="Calibri"/>
          <w:sz w:val="22"/>
          <w:szCs w:val="22"/>
        </w:rPr>
        <w:t xml:space="preserve">], </w:t>
      </w:r>
    </w:p>
    <w:p w:rsidR="00226BD1" w:rsidRPr="00AE0189" w:rsidRDefault="00226BD1" w:rsidP="00AE0189">
      <w:pPr>
        <w:numPr>
          <w:ilvl w:val="0"/>
          <w:numId w:val="1"/>
        </w:numPr>
        <w:rPr>
          <w:rFonts w:ascii="Calibri" w:hAnsi="Calibri"/>
          <w:sz w:val="22"/>
          <w:szCs w:val="22"/>
        </w:rPr>
      </w:pPr>
      <w:r w:rsidRPr="00AE0189">
        <w:rPr>
          <w:rFonts w:ascii="Calibri" w:hAnsi="Calibri"/>
          <w:sz w:val="22"/>
          <w:szCs w:val="22"/>
        </w:rPr>
        <w:t>etc</w:t>
      </w:r>
      <w:r>
        <w:rPr>
          <w:rFonts w:ascii="Calibri" w:hAnsi="Calibri"/>
          <w:sz w:val="22"/>
          <w:szCs w:val="22"/>
        </w:rPr>
        <w:t>.</w:t>
      </w:r>
      <w:r w:rsidRPr="00AE0189">
        <w:rPr>
          <w:rFonts w:ascii="Calibri" w:hAnsi="Calibri"/>
          <w:sz w:val="22"/>
          <w:szCs w:val="22"/>
        </w:rPr>
        <w:t> ;</w:t>
      </w:r>
    </w:p>
    <w:p w:rsidR="00226BD1" w:rsidRDefault="00226BD1" w:rsidP="00F8270C">
      <w:pPr>
        <w:rPr>
          <w:rFonts w:ascii="Calibri" w:hAnsi="Calibri"/>
          <w:b/>
          <w:sz w:val="22"/>
          <w:szCs w:val="22"/>
        </w:rPr>
      </w:pPr>
    </w:p>
    <w:p w:rsidR="00F8270C" w:rsidRPr="00467F37" w:rsidRDefault="00226BD1" w:rsidP="00F8270C">
      <w:pPr>
        <w:rPr>
          <w:rFonts w:ascii="Calibri" w:hAnsi="Calibri"/>
          <w:b/>
          <w:sz w:val="22"/>
          <w:szCs w:val="22"/>
        </w:rPr>
      </w:pPr>
      <w:r>
        <w:rPr>
          <w:rFonts w:ascii="Calibri" w:hAnsi="Calibri"/>
          <w:b/>
          <w:sz w:val="22"/>
          <w:szCs w:val="22"/>
        </w:rPr>
        <w:t xml:space="preserve">2.3 </w:t>
      </w:r>
      <w:r w:rsidR="00F8270C" w:rsidRPr="00467F37">
        <w:rPr>
          <w:rFonts w:ascii="Calibri" w:hAnsi="Calibri"/>
          <w:b/>
          <w:sz w:val="22"/>
          <w:szCs w:val="22"/>
        </w:rPr>
        <w:t xml:space="preserve">Le projet : pertinence, objectifs, dispositif, méthodologie, interventions, risques, prise en compte </w:t>
      </w:r>
      <w:r w:rsidR="00F8270C">
        <w:rPr>
          <w:rFonts w:ascii="Calibri" w:hAnsi="Calibri"/>
          <w:b/>
          <w:sz w:val="22"/>
          <w:szCs w:val="22"/>
        </w:rPr>
        <w:t>des problématiques transversales</w:t>
      </w:r>
      <w:r w:rsidR="00F8270C" w:rsidRPr="00467F37">
        <w:rPr>
          <w:rFonts w:ascii="Calibri" w:hAnsi="Calibri"/>
          <w:b/>
          <w:sz w:val="22"/>
          <w:szCs w:val="22"/>
        </w:rPr>
        <w:t xml:space="preserve"> (</w:t>
      </w:r>
      <w:r w:rsidR="00F8270C">
        <w:rPr>
          <w:rFonts w:ascii="Calibri" w:hAnsi="Calibri"/>
          <w:b/>
          <w:sz w:val="22"/>
          <w:szCs w:val="22"/>
        </w:rPr>
        <w:t>10</w:t>
      </w:r>
      <w:r w:rsidR="00F8270C" w:rsidRPr="00467F37">
        <w:rPr>
          <w:rFonts w:ascii="Calibri" w:hAnsi="Calibri"/>
          <w:b/>
          <w:sz w:val="22"/>
          <w:szCs w:val="22"/>
        </w:rPr>
        <w:t xml:space="preserve"> pages</w:t>
      </w:r>
      <w:r w:rsidR="00F8270C">
        <w:rPr>
          <w:rFonts w:ascii="Calibri" w:hAnsi="Calibri"/>
          <w:b/>
          <w:sz w:val="22"/>
          <w:szCs w:val="22"/>
        </w:rPr>
        <w:t xml:space="preserve"> maximum</w:t>
      </w:r>
      <w:r w:rsidR="00F8270C" w:rsidRPr="00467F37">
        <w:rPr>
          <w:rFonts w:ascii="Calibri" w:hAnsi="Calibri"/>
          <w:b/>
          <w:sz w:val="22"/>
          <w:szCs w:val="22"/>
        </w:rPr>
        <w:t>)</w:t>
      </w:r>
    </w:p>
    <w:p w:rsidR="00F8270C" w:rsidRPr="00467F37" w:rsidRDefault="00F8270C" w:rsidP="0053244C">
      <w:pPr>
        <w:numPr>
          <w:ilvl w:val="0"/>
          <w:numId w:val="8"/>
        </w:numPr>
        <w:tabs>
          <w:tab w:val="clear" w:pos="720"/>
          <w:tab w:val="num" w:pos="426"/>
        </w:tabs>
        <w:spacing w:before="120"/>
        <w:ind w:left="426" w:hanging="426"/>
        <w:jc w:val="both"/>
        <w:rPr>
          <w:rFonts w:ascii="Calibri" w:hAnsi="Calibri"/>
          <w:b/>
          <w:sz w:val="22"/>
          <w:szCs w:val="22"/>
        </w:rPr>
      </w:pPr>
      <w:r w:rsidRPr="00467F37">
        <w:rPr>
          <w:rFonts w:ascii="Calibri" w:hAnsi="Calibri"/>
          <w:b/>
          <w:sz w:val="22"/>
          <w:szCs w:val="22"/>
        </w:rPr>
        <w:t xml:space="preserve">Description de la pertinence de la proposition au regard de la situation locale. </w:t>
      </w:r>
    </w:p>
    <w:p w:rsidR="00F8270C" w:rsidRDefault="00F8270C" w:rsidP="00F8270C">
      <w:pPr>
        <w:tabs>
          <w:tab w:val="num" w:pos="426"/>
        </w:tabs>
        <w:spacing w:before="60"/>
        <w:ind w:left="426"/>
        <w:jc w:val="both"/>
        <w:rPr>
          <w:rFonts w:ascii="Calibri" w:hAnsi="Calibri"/>
          <w:sz w:val="22"/>
          <w:szCs w:val="22"/>
        </w:rPr>
      </w:pPr>
      <w:r w:rsidRPr="00467F37">
        <w:rPr>
          <w:rFonts w:ascii="Calibri" w:hAnsi="Calibri"/>
          <w:sz w:val="22"/>
          <w:szCs w:val="22"/>
        </w:rPr>
        <w:t xml:space="preserve">Expliquer la pertinence du projet au regard (i) des politiques/stratégies nationales </w:t>
      </w:r>
      <w:r>
        <w:rPr>
          <w:rFonts w:ascii="Calibri" w:hAnsi="Calibri"/>
          <w:sz w:val="22"/>
          <w:szCs w:val="22"/>
        </w:rPr>
        <w:t>dans le domaine concerné par l’Appel à projets</w:t>
      </w:r>
      <w:r w:rsidRPr="00467F37">
        <w:rPr>
          <w:rFonts w:ascii="Calibri" w:hAnsi="Calibri"/>
          <w:sz w:val="22"/>
          <w:szCs w:val="22"/>
        </w:rPr>
        <w:t>, (ii) du contexte dans la région ciblée</w:t>
      </w:r>
      <w:r w:rsidR="00167318">
        <w:rPr>
          <w:rFonts w:ascii="Calibri" w:hAnsi="Calibri"/>
          <w:sz w:val="22"/>
          <w:szCs w:val="22"/>
        </w:rPr>
        <w:t xml:space="preserve"> et du rôle qu’y jouent les autorités locales</w:t>
      </w:r>
      <w:r w:rsidRPr="00467F37">
        <w:rPr>
          <w:rFonts w:ascii="Calibri" w:hAnsi="Calibri"/>
          <w:sz w:val="22"/>
          <w:szCs w:val="22"/>
        </w:rPr>
        <w:t xml:space="preserve">, (iii) des besoins des populations, (iv) des interventions d’autres acteurs dans la région.  </w:t>
      </w:r>
    </w:p>
    <w:p w:rsidR="00876192" w:rsidRPr="00467F37" w:rsidRDefault="00876192" w:rsidP="0053244C">
      <w:pPr>
        <w:numPr>
          <w:ilvl w:val="0"/>
          <w:numId w:val="8"/>
        </w:numPr>
        <w:tabs>
          <w:tab w:val="clear" w:pos="720"/>
          <w:tab w:val="num" w:pos="426"/>
        </w:tabs>
        <w:spacing w:before="60"/>
        <w:ind w:left="426" w:hanging="426"/>
        <w:jc w:val="both"/>
        <w:rPr>
          <w:rFonts w:ascii="Calibri" w:hAnsi="Calibri"/>
          <w:b/>
          <w:sz w:val="22"/>
          <w:szCs w:val="22"/>
        </w:rPr>
      </w:pPr>
      <w:r>
        <w:rPr>
          <w:rFonts w:ascii="Calibri" w:hAnsi="Calibri"/>
          <w:b/>
          <w:sz w:val="22"/>
          <w:szCs w:val="22"/>
        </w:rPr>
        <w:t xml:space="preserve">Objectifs, </w:t>
      </w:r>
      <w:r w:rsidRPr="00467F37">
        <w:rPr>
          <w:rFonts w:ascii="Calibri" w:hAnsi="Calibri"/>
          <w:b/>
          <w:sz w:val="22"/>
          <w:szCs w:val="22"/>
        </w:rPr>
        <w:t xml:space="preserve">Résultats attendus localement, impacts possibles  </w:t>
      </w:r>
    </w:p>
    <w:p w:rsidR="00876192" w:rsidRDefault="00876192" w:rsidP="00876192">
      <w:pPr>
        <w:tabs>
          <w:tab w:val="num" w:pos="426"/>
        </w:tabs>
        <w:spacing w:before="60"/>
        <w:ind w:left="426"/>
        <w:jc w:val="both"/>
        <w:rPr>
          <w:rFonts w:ascii="Calibri" w:hAnsi="Calibri"/>
          <w:sz w:val="22"/>
          <w:szCs w:val="22"/>
        </w:rPr>
      </w:pPr>
      <w:r w:rsidRPr="00467F37">
        <w:rPr>
          <w:rFonts w:ascii="Calibri" w:hAnsi="Calibri"/>
          <w:sz w:val="22"/>
          <w:szCs w:val="22"/>
        </w:rPr>
        <w:t>Présenter les résultats attendus pour les bénéficiaires directs</w:t>
      </w:r>
      <w:r>
        <w:rPr>
          <w:rFonts w:ascii="Calibri" w:hAnsi="Calibri"/>
          <w:sz w:val="22"/>
          <w:szCs w:val="22"/>
        </w:rPr>
        <w:t xml:space="preserve"> et indirects</w:t>
      </w:r>
      <w:r w:rsidRPr="00467F37">
        <w:rPr>
          <w:rFonts w:ascii="Calibri" w:hAnsi="Calibri"/>
          <w:sz w:val="22"/>
          <w:szCs w:val="22"/>
        </w:rPr>
        <w:t>, ainsi que les impacts potentiels</w:t>
      </w:r>
      <w:r w:rsidRPr="00EB7879">
        <w:rPr>
          <w:rFonts w:ascii="Calibri" w:hAnsi="Calibri"/>
          <w:sz w:val="22"/>
          <w:szCs w:val="22"/>
        </w:rPr>
        <w:t xml:space="preserve"> pour la zone d’intervention</w:t>
      </w:r>
      <w:r>
        <w:rPr>
          <w:rFonts w:ascii="Calibri" w:hAnsi="Calibri"/>
          <w:sz w:val="22"/>
          <w:szCs w:val="22"/>
        </w:rPr>
        <w:t>. Expliciter la logique d’intervention du projet, ainsi que les hypothèses et les risques.</w:t>
      </w:r>
    </w:p>
    <w:p w:rsidR="00F73124" w:rsidRDefault="00876192" w:rsidP="0053244C">
      <w:pPr>
        <w:numPr>
          <w:ilvl w:val="0"/>
          <w:numId w:val="8"/>
        </w:numPr>
        <w:tabs>
          <w:tab w:val="clear" w:pos="720"/>
          <w:tab w:val="num" w:pos="426"/>
        </w:tabs>
        <w:spacing w:before="60"/>
        <w:ind w:left="426" w:hanging="426"/>
        <w:jc w:val="both"/>
        <w:rPr>
          <w:rFonts w:ascii="Calibri" w:hAnsi="Calibri"/>
          <w:b/>
          <w:sz w:val="22"/>
          <w:szCs w:val="22"/>
        </w:rPr>
      </w:pPr>
      <w:r w:rsidRPr="00F73124">
        <w:rPr>
          <w:rFonts w:ascii="Calibri" w:hAnsi="Calibri"/>
          <w:b/>
          <w:sz w:val="22"/>
          <w:szCs w:val="22"/>
        </w:rPr>
        <w:t>Description des principales interventions</w:t>
      </w:r>
      <w:r w:rsidR="00F73124">
        <w:rPr>
          <w:rFonts w:ascii="Calibri" w:hAnsi="Calibri"/>
          <w:b/>
          <w:sz w:val="22"/>
          <w:szCs w:val="22"/>
        </w:rPr>
        <w:t xml:space="preserve"> : </w:t>
      </w:r>
      <w:r w:rsidRPr="00F73124">
        <w:rPr>
          <w:rFonts w:ascii="Calibri" w:hAnsi="Calibri"/>
          <w:sz w:val="22"/>
          <w:szCs w:val="22"/>
        </w:rPr>
        <w:t>Présenter l’ensemble des interventions à envisager simultanément ou dans l’ordre dans lequel elles seront présentées. Spécifier la stratégie de pérennisation des effets des actions envisagées.</w:t>
      </w:r>
      <w:r w:rsidR="00F73124" w:rsidRPr="00F73124">
        <w:rPr>
          <w:rFonts w:ascii="Calibri" w:hAnsi="Calibri"/>
          <w:b/>
          <w:sz w:val="22"/>
          <w:szCs w:val="22"/>
        </w:rPr>
        <w:t xml:space="preserve"> </w:t>
      </w:r>
    </w:p>
    <w:p w:rsidR="00F73124" w:rsidRPr="00BA5FF8" w:rsidRDefault="00F73124" w:rsidP="0053244C">
      <w:pPr>
        <w:numPr>
          <w:ilvl w:val="0"/>
          <w:numId w:val="8"/>
        </w:numPr>
        <w:tabs>
          <w:tab w:val="clear" w:pos="720"/>
          <w:tab w:val="num" w:pos="426"/>
        </w:tabs>
        <w:spacing w:before="60"/>
        <w:ind w:left="426" w:hanging="426"/>
        <w:jc w:val="both"/>
        <w:rPr>
          <w:rFonts w:ascii="Calibri" w:hAnsi="Calibri"/>
          <w:sz w:val="22"/>
          <w:szCs w:val="22"/>
        </w:rPr>
      </w:pPr>
      <w:r w:rsidRPr="00F73124">
        <w:rPr>
          <w:rFonts w:ascii="Calibri" w:hAnsi="Calibri"/>
          <w:b/>
          <w:sz w:val="22"/>
          <w:szCs w:val="22"/>
        </w:rPr>
        <w:t xml:space="preserve">Mode opératoire du projet : </w:t>
      </w:r>
      <w:r w:rsidRPr="00F73124">
        <w:rPr>
          <w:rFonts w:ascii="Calibri" w:hAnsi="Calibri"/>
          <w:sz w:val="22"/>
          <w:szCs w:val="22"/>
        </w:rPr>
        <w:t>Décrire la méthodologie générale envisagée ainsi que les modes opératoires relatifs à des actions particulièrement déterminantes pour le succès du projet</w:t>
      </w:r>
    </w:p>
    <w:p w:rsidR="00876192" w:rsidRPr="00BA5FF8" w:rsidRDefault="00F73124" w:rsidP="0053244C">
      <w:pPr>
        <w:numPr>
          <w:ilvl w:val="0"/>
          <w:numId w:val="8"/>
        </w:numPr>
        <w:tabs>
          <w:tab w:val="clear" w:pos="720"/>
          <w:tab w:val="num" w:pos="426"/>
        </w:tabs>
        <w:spacing w:before="120"/>
        <w:ind w:left="426" w:hanging="426"/>
        <w:jc w:val="both"/>
        <w:rPr>
          <w:rFonts w:ascii="Calibri" w:hAnsi="Calibri"/>
          <w:b/>
          <w:sz w:val="22"/>
          <w:szCs w:val="22"/>
        </w:rPr>
      </w:pPr>
      <w:r w:rsidRPr="00F73124">
        <w:rPr>
          <w:rFonts w:ascii="Calibri" w:hAnsi="Calibri"/>
          <w:b/>
          <w:sz w:val="22"/>
          <w:szCs w:val="22"/>
        </w:rPr>
        <w:t>Bénéficiaires </w:t>
      </w:r>
      <w:r w:rsidRPr="00F73124">
        <w:rPr>
          <w:rFonts w:ascii="Calibri" w:hAnsi="Calibri"/>
          <w:sz w:val="22"/>
          <w:szCs w:val="22"/>
        </w:rPr>
        <w:t>: description des groupes cibles et des bénéficiaires locaux directs et indirects</w:t>
      </w:r>
    </w:p>
    <w:p w:rsidR="00F73124" w:rsidRPr="00073B91" w:rsidRDefault="00F73124" w:rsidP="0053244C">
      <w:pPr>
        <w:numPr>
          <w:ilvl w:val="0"/>
          <w:numId w:val="8"/>
        </w:numPr>
        <w:tabs>
          <w:tab w:val="clear" w:pos="720"/>
          <w:tab w:val="num" w:pos="426"/>
        </w:tabs>
        <w:spacing w:before="120"/>
        <w:ind w:left="426" w:hanging="426"/>
        <w:jc w:val="both"/>
        <w:rPr>
          <w:rFonts w:ascii="Calibri" w:hAnsi="Calibri"/>
          <w:b/>
          <w:sz w:val="22"/>
        </w:rPr>
      </w:pPr>
      <w:r w:rsidRPr="00073B91">
        <w:rPr>
          <w:rFonts w:ascii="Calibri" w:hAnsi="Calibri"/>
          <w:b/>
          <w:sz w:val="22"/>
        </w:rPr>
        <w:t xml:space="preserve">Calendrier du projet : </w:t>
      </w:r>
      <w:r w:rsidRPr="00073B91">
        <w:rPr>
          <w:rFonts w:ascii="Calibri" w:hAnsi="Calibri"/>
          <w:sz w:val="22"/>
        </w:rPr>
        <w:t>Durée, date de démarrage et date de fin, préciser les différentes phases.</w:t>
      </w:r>
    </w:p>
    <w:p w:rsidR="005D165E" w:rsidRDefault="00A54206" w:rsidP="0053244C">
      <w:pPr>
        <w:numPr>
          <w:ilvl w:val="0"/>
          <w:numId w:val="8"/>
        </w:numPr>
        <w:tabs>
          <w:tab w:val="clear" w:pos="720"/>
          <w:tab w:val="num" w:pos="426"/>
        </w:tabs>
        <w:spacing w:before="120"/>
        <w:ind w:left="426" w:hanging="426"/>
        <w:jc w:val="both"/>
        <w:rPr>
          <w:rFonts w:ascii="Calibri" w:hAnsi="Calibri"/>
          <w:sz w:val="22"/>
          <w:szCs w:val="22"/>
        </w:rPr>
      </w:pPr>
      <w:r>
        <w:rPr>
          <w:rFonts w:ascii="Calibri" w:hAnsi="Calibri"/>
          <w:b/>
          <w:sz w:val="22"/>
          <w:szCs w:val="22"/>
        </w:rPr>
        <w:t xml:space="preserve">Consortium </w:t>
      </w:r>
      <w:r w:rsidR="005D165E" w:rsidRPr="005D165E">
        <w:rPr>
          <w:rFonts w:ascii="Calibri" w:hAnsi="Calibri"/>
          <w:sz w:val="22"/>
          <w:szCs w:val="22"/>
        </w:rPr>
        <w:t xml:space="preserve">: description des </w:t>
      </w:r>
      <w:r>
        <w:rPr>
          <w:rFonts w:ascii="Calibri" w:hAnsi="Calibri"/>
          <w:sz w:val="22"/>
          <w:szCs w:val="22"/>
        </w:rPr>
        <w:t xml:space="preserve">membres du consortium </w:t>
      </w:r>
      <w:r w:rsidR="005D165E" w:rsidRPr="005D165E">
        <w:rPr>
          <w:rFonts w:ascii="Calibri" w:hAnsi="Calibri"/>
          <w:sz w:val="22"/>
          <w:szCs w:val="22"/>
        </w:rPr>
        <w:t>(i</w:t>
      </w:r>
      <w:r>
        <w:rPr>
          <w:rFonts w:ascii="Calibri" w:hAnsi="Calibri"/>
          <w:sz w:val="22"/>
          <w:szCs w:val="22"/>
        </w:rPr>
        <w:t>nternationaux, nationaux</w:t>
      </w:r>
      <w:r w:rsidR="005D165E" w:rsidRPr="005D165E">
        <w:rPr>
          <w:rFonts w:ascii="Calibri" w:hAnsi="Calibri"/>
          <w:sz w:val="22"/>
          <w:szCs w:val="22"/>
        </w:rPr>
        <w:t>), des apports de chacun et de leurs expertises respectives, de la complémentarité et des modalités du partenariat, de pilotage et de gouvernance ainsi que la répartition du budget entre les partenaires</w:t>
      </w:r>
    </w:p>
    <w:p w:rsidR="005D165E" w:rsidRPr="005D165E" w:rsidRDefault="00A352DC" w:rsidP="0053244C">
      <w:pPr>
        <w:numPr>
          <w:ilvl w:val="0"/>
          <w:numId w:val="8"/>
        </w:numPr>
        <w:tabs>
          <w:tab w:val="clear" w:pos="720"/>
          <w:tab w:val="num" w:pos="426"/>
        </w:tabs>
        <w:spacing w:before="120"/>
        <w:ind w:left="426" w:hanging="426"/>
        <w:jc w:val="both"/>
        <w:rPr>
          <w:rFonts w:ascii="Calibri" w:hAnsi="Calibri"/>
          <w:sz w:val="22"/>
          <w:szCs w:val="22"/>
        </w:rPr>
      </w:pPr>
      <w:r>
        <w:rPr>
          <w:rFonts w:ascii="Calibri" w:hAnsi="Calibri"/>
          <w:b/>
          <w:sz w:val="22"/>
          <w:szCs w:val="22"/>
        </w:rPr>
        <w:t>Collaboration, complémentarités et r</w:t>
      </w:r>
      <w:r w:rsidR="005D165E" w:rsidRPr="005D165E">
        <w:rPr>
          <w:rFonts w:ascii="Calibri" w:hAnsi="Calibri"/>
          <w:b/>
          <w:sz w:val="22"/>
          <w:szCs w:val="22"/>
        </w:rPr>
        <w:t>enforcement de capacités au sein du consortium</w:t>
      </w:r>
      <w:r w:rsidR="005D165E" w:rsidRPr="005D165E">
        <w:rPr>
          <w:rFonts w:ascii="Calibri" w:hAnsi="Calibri"/>
          <w:sz w:val="22"/>
          <w:szCs w:val="22"/>
        </w:rPr>
        <w:t xml:space="preserve"> : modalités de renforcement réciproque de l’OSC chef de file et ses partenaires.</w:t>
      </w:r>
    </w:p>
    <w:p w:rsidR="00BA5FF8" w:rsidRDefault="00F8270C" w:rsidP="0053244C">
      <w:pPr>
        <w:numPr>
          <w:ilvl w:val="0"/>
          <w:numId w:val="8"/>
        </w:numPr>
        <w:tabs>
          <w:tab w:val="clear" w:pos="720"/>
          <w:tab w:val="num" w:pos="426"/>
        </w:tabs>
        <w:spacing w:before="60"/>
        <w:ind w:left="426" w:hanging="426"/>
        <w:jc w:val="both"/>
        <w:rPr>
          <w:rFonts w:ascii="Calibri" w:hAnsi="Calibri"/>
          <w:sz w:val="22"/>
          <w:szCs w:val="22"/>
        </w:rPr>
      </w:pPr>
      <w:r w:rsidRPr="00EB7879">
        <w:rPr>
          <w:rFonts w:ascii="Calibri" w:hAnsi="Calibri"/>
          <w:b/>
          <w:sz w:val="22"/>
          <w:szCs w:val="22"/>
        </w:rPr>
        <w:t>Schéma organisationnel</w:t>
      </w:r>
      <w:r w:rsidR="00BA5FF8">
        <w:rPr>
          <w:rFonts w:ascii="Calibri" w:hAnsi="Calibri"/>
          <w:b/>
          <w:sz w:val="22"/>
          <w:szCs w:val="22"/>
        </w:rPr>
        <w:t> </w:t>
      </w:r>
      <w:r w:rsidR="00BA5FF8">
        <w:rPr>
          <w:rFonts w:ascii="Calibri" w:hAnsi="Calibri"/>
          <w:sz w:val="22"/>
          <w:szCs w:val="22"/>
        </w:rPr>
        <w:t xml:space="preserve">: </w:t>
      </w:r>
      <w:r w:rsidRPr="00BA5FF8">
        <w:rPr>
          <w:rFonts w:ascii="Calibri" w:hAnsi="Calibri"/>
          <w:sz w:val="22"/>
          <w:szCs w:val="22"/>
        </w:rPr>
        <w:t xml:space="preserve">Répondre notamment aux questions : avec qui le projet sera-t-il mis en œuvre ? Qui sont les partenaires du projet ? </w:t>
      </w:r>
      <w:r w:rsidR="00260FF4" w:rsidRPr="00BA5FF8">
        <w:rPr>
          <w:rFonts w:ascii="Calibri" w:hAnsi="Calibri"/>
          <w:sz w:val="22"/>
          <w:szCs w:val="22"/>
        </w:rPr>
        <w:t>Comment seront consultées les populations</w:t>
      </w:r>
      <w:r w:rsidR="00226BD1" w:rsidRPr="00BA5FF8">
        <w:rPr>
          <w:rFonts w:ascii="Calibri" w:hAnsi="Calibri"/>
          <w:sz w:val="22"/>
          <w:szCs w:val="22"/>
        </w:rPr>
        <w:t xml:space="preserve"> et acteurs</w:t>
      </w:r>
      <w:r w:rsidR="00260FF4" w:rsidRPr="00BA5FF8">
        <w:rPr>
          <w:rFonts w:ascii="Calibri" w:hAnsi="Calibri"/>
          <w:sz w:val="22"/>
          <w:szCs w:val="22"/>
        </w:rPr>
        <w:t xml:space="preserve"> </w:t>
      </w:r>
      <w:r w:rsidR="00260FF4" w:rsidRPr="00BA5FF8">
        <w:rPr>
          <w:rFonts w:ascii="Calibri" w:hAnsi="Calibri"/>
          <w:sz w:val="22"/>
          <w:szCs w:val="22"/>
        </w:rPr>
        <w:lastRenderedPageBreak/>
        <w:t>loca</w:t>
      </w:r>
      <w:r w:rsidR="00226BD1" w:rsidRPr="00BA5FF8">
        <w:rPr>
          <w:rFonts w:ascii="Calibri" w:hAnsi="Calibri"/>
          <w:sz w:val="22"/>
          <w:szCs w:val="22"/>
        </w:rPr>
        <w:t>ux</w:t>
      </w:r>
      <w:r w:rsidR="00260FF4" w:rsidRPr="00BA5FF8">
        <w:rPr>
          <w:rFonts w:ascii="Calibri" w:hAnsi="Calibri"/>
          <w:sz w:val="22"/>
          <w:szCs w:val="22"/>
        </w:rPr>
        <w:t xml:space="preserve"> en amont du projet, dans sa mise en œuvre et son suivi ? </w:t>
      </w:r>
      <w:r w:rsidRPr="00BA5FF8">
        <w:rPr>
          <w:rFonts w:ascii="Calibri" w:hAnsi="Calibri"/>
          <w:sz w:val="22"/>
          <w:szCs w:val="22"/>
        </w:rPr>
        <w:t xml:space="preserve">Quelles instances et mécanismes seront mis en place pour le pilotage du projet et la gestion des relations avec les partenaires ? </w:t>
      </w:r>
      <w:r w:rsidR="00976DB2" w:rsidRPr="00BA5FF8">
        <w:rPr>
          <w:rFonts w:ascii="Calibri" w:hAnsi="Calibri"/>
          <w:sz w:val="22"/>
          <w:szCs w:val="22"/>
        </w:rPr>
        <w:t>Comment</w:t>
      </w:r>
      <w:r w:rsidR="00260FF4" w:rsidRPr="00BA5FF8">
        <w:rPr>
          <w:rFonts w:ascii="Calibri" w:hAnsi="Calibri"/>
          <w:sz w:val="22"/>
          <w:szCs w:val="22"/>
        </w:rPr>
        <w:t xml:space="preserve"> seront recueillis les retours des populations et parties prenantes (suivi, mécanisme de feedback</w:t>
      </w:r>
      <w:r w:rsidR="00BA5FF8">
        <w:rPr>
          <w:rFonts w:ascii="Calibri" w:hAnsi="Calibri"/>
          <w:sz w:val="22"/>
          <w:szCs w:val="22"/>
        </w:rPr>
        <w:t>, etc)</w:t>
      </w:r>
    </w:p>
    <w:p w:rsidR="00F8270C" w:rsidRPr="00BA5FF8" w:rsidRDefault="00F8270C" w:rsidP="0053244C">
      <w:pPr>
        <w:numPr>
          <w:ilvl w:val="0"/>
          <w:numId w:val="8"/>
        </w:numPr>
        <w:tabs>
          <w:tab w:val="clear" w:pos="720"/>
          <w:tab w:val="num" w:pos="426"/>
        </w:tabs>
        <w:spacing w:before="60"/>
        <w:ind w:left="426" w:hanging="426"/>
        <w:jc w:val="both"/>
        <w:rPr>
          <w:rFonts w:ascii="Calibri" w:hAnsi="Calibri"/>
          <w:b/>
          <w:sz w:val="22"/>
          <w:szCs w:val="22"/>
        </w:rPr>
      </w:pPr>
      <w:r w:rsidRPr="00BA5FF8">
        <w:rPr>
          <w:rFonts w:ascii="Calibri" w:hAnsi="Calibri"/>
          <w:b/>
          <w:sz w:val="22"/>
          <w:szCs w:val="22"/>
        </w:rPr>
        <w:t>Risques probables et moyens prévus pour y faire face</w:t>
      </w:r>
      <w:r w:rsidR="00BA5FF8" w:rsidRPr="00BA5FF8">
        <w:rPr>
          <w:rFonts w:ascii="Calibri" w:hAnsi="Calibri"/>
          <w:b/>
          <w:sz w:val="22"/>
          <w:szCs w:val="22"/>
        </w:rPr>
        <w:t xml:space="preserve"> : </w:t>
      </w:r>
      <w:r w:rsidRPr="00BA5FF8">
        <w:rPr>
          <w:rFonts w:ascii="Calibri" w:hAnsi="Calibri"/>
          <w:sz w:val="22"/>
          <w:szCs w:val="22"/>
        </w:rPr>
        <w:t xml:space="preserve">Exposer les risques à envisager </w:t>
      </w:r>
      <w:r w:rsidR="00073B91" w:rsidRPr="00BA5FF8">
        <w:rPr>
          <w:rFonts w:ascii="Calibri" w:hAnsi="Calibri"/>
          <w:sz w:val="22"/>
          <w:szCs w:val="22"/>
        </w:rPr>
        <w:t xml:space="preserve">qu’ils soient contextuels (cadre politique, économique, social, sécuritaire et environnemental, etc) ou opérationnels (techniques, financiers, partenariaux, etc) </w:t>
      </w:r>
      <w:r w:rsidRPr="00BA5FF8">
        <w:rPr>
          <w:rFonts w:ascii="Calibri" w:hAnsi="Calibri"/>
          <w:sz w:val="22"/>
          <w:szCs w:val="22"/>
        </w:rPr>
        <w:t>ainsi que les mesures envisagées pour y faire face.</w:t>
      </w:r>
    </w:p>
    <w:p w:rsidR="00F73124" w:rsidRPr="00BA5FF8" w:rsidRDefault="00073B91" w:rsidP="0053244C">
      <w:pPr>
        <w:numPr>
          <w:ilvl w:val="0"/>
          <w:numId w:val="8"/>
        </w:numPr>
        <w:tabs>
          <w:tab w:val="clear" w:pos="720"/>
          <w:tab w:val="num" w:pos="-360"/>
          <w:tab w:val="num" w:pos="426"/>
        </w:tabs>
        <w:spacing w:before="60"/>
        <w:ind w:left="426" w:hanging="426"/>
        <w:jc w:val="both"/>
        <w:rPr>
          <w:rFonts w:ascii="Calibri" w:hAnsi="Calibri"/>
          <w:sz w:val="22"/>
          <w:szCs w:val="22"/>
        </w:rPr>
      </w:pPr>
      <w:r w:rsidRPr="00BA5FF8">
        <w:rPr>
          <w:rFonts w:ascii="Calibri" w:hAnsi="Calibri"/>
          <w:b/>
          <w:sz w:val="22"/>
        </w:rPr>
        <w:t xml:space="preserve">Prise en compte </w:t>
      </w:r>
      <w:r w:rsidR="00F73124" w:rsidRPr="00BA5FF8">
        <w:rPr>
          <w:rFonts w:ascii="Calibri" w:hAnsi="Calibri"/>
          <w:b/>
          <w:sz w:val="22"/>
        </w:rPr>
        <w:t xml:space="preserve">des enjeux de </w:t>
      </w:r>
      <w:r w:rsidRPr="00BA5FF8">
        <w:rPr>
          <w:rFonts w:ascii="Calibri" w:hAnsi="Calibri"/>
          <w:b/>
          <w:sz w:val="22"/>
        </w:rPr>
        <w:t xml:space="preserve">Genre / </w:t>
      </w:r>
      <w:r w:rsidR="00F73124" w:rsidRPr="00BA5FF8">
        <w:rPr>
          <w:rFonts w:ascii="Calibri" w:hAnsi="Calibri"/>
          <w:b/>
          <w:sz w:val="22"/>
        </w:rPr>
        <w:t>Inclusion</w:t>
      </w:r>
      <w:r w:rsidR="00BA5FF8" w:rsidRPr="00BA5FF8">
        <w:rPr>
          <w:rFonts w:ascii="Calibri" w:hAnsi="Calibri"/>
          <w:b/>
          <w:sz w:val="22"/>
        </w:rPr>
        <w:t xml:space="preserve"> : </w:t>
      </w:r>
      <w:r w:rsidR="00F8270C" w:rsidRPr="00BA5FF8">
        <w:rPr>
          <w:rFonts w:ascii="Calibri" w:hAnsi="Calibri"/>
          <w:sz w:val="22"/>
          <w:szCs w:val="22"/>
        </w:rPr>
        <w:t xml:space="preserve">Préciser en quoi le projet </w:t>
      </w:r>
      <w:r w:rsidR="00976DB2" w:rsidRPr="00BA5FF8">
        <w:rPr>
          <w:rFonts w:ascii="Calibri" w:hAnsi="Calibri"/>
          <w:sz w:val="22"/>
          <w:szCs w:val="22"/>
        </w:rPr>
        <w:t xml:space="preserve">aura </w:t>
      </w:r>
      <w:r w:rsidR="00F8270C" w:rsidRPr="00BA5FF8">
        <w:rPr>
          <w:rFonts w:ascii="Calibri" w:hAnsi="Calibri"/>
          <w:sz w:val="22"/>
          <w:szCs w:val="22"/>
        </w:rPr>
        <w:t>des effets positifs sur le genre</w:t>
      </w:r>
      <w:r w:rsidR="00F73124" w:rsidRPr="00BA5FF8">
        <w:rPr>
          <w:rFonts w:ascii="Calibri" w:hAnsi="Calibri"/>
          <w:sz w:val="22"/>
          <w:szCs w:val="22"/>
        </w:rPr>
        <w:t xml:space="preserve"> et la prévention des VBG dans toutes ses composantes et procédures (notamment de suivi-évaluation).</w:t>
      </w:r>
    </w:p>
    <w:p w:rsidR="00F73124" w:rsidRDefault="00F73124" w:rsidP="0025389B">
      <w:pPr>
        <w:tabs>
          <w:tab w:val="num" w:pos="720"/>
        </w:tabs>
        <w:spacing w:before="60"/>
        <w:ind w:left="426"/>
        <w:jc w:val="both"/>
        <w:rPr>
          <w:rFonts w:ascii="Calibri" w:hAnsi="Calibri"/>
          <w:sz w:val="22"/>
          <w:szCs w:val="22"/>
        </w:rPr>
      </w:pPr>
      <w:r w:rsidRPr="00467F37">
        <w:rPr>
          <w:rFonts w:ascii="Calibri" w:hAnsi="Calibri"/>
          <w:sz w:val="22"/>
          <w:szCs w:val="22"/>
        </w:rPr>
        <w:t xml:space="preserve">Préciser en quoi le projet </w:t>
      </w:r>
      <w:r w:rsidR="00976DB2">
        <w:rPr>
          <w:rFonts w:ascii="Calibri" w:hAnsi="Calibri"/>
          <w:sz w:val="22"/>
          <w:szCs w:val="22"/>
        </w:rPr>
        <w:t xml:space="preserve">intègrera </w:t>
      </w:r>
      <w:r w:rsidR="00F8270C" w:rsidRPr="00467F37">
        <w:rPr>
          <w:rFonts w:ascii="Calibri" w:hAnsi="Calibri"/>
          <w:sz w:val="22"/>
          <w:szCs w:val="22"/>
        </w:rPr>
        <w:t>le</w:t>
      </w:r>
      <w:r w:rsidR="00976DB2">
        <w:rPr>
          <w:rFonts w:ascii="Calibri" w:hAnsi="Calibri"/>
          <w:sz w:val="22"/>
          <w:szCs w:val="22"/>
        </w:rPr>
        <w:t>s enjeux de</w:t>
      </w:r>
      <w:r w:rsidR="00F8270C" w:rsidRPr="00467F37">
        <w:rPr>
          <w:rFonts w:ascii="Calibri" w:hAnsi="Calibri"/>
          <w:sz w:val="22"/>
          <w:szCs w:val="22"/>
        </w:rPr>
        <w:t xml:space="preserve"> handicap et </w:t>
      </w:r>
      <w:r w:rsidR="00976DB2">
        <w:rPr>
          <w:rFonts w:ascii="Calibri" w:hAnsi="Calibri"/>
          <w:sz w:val="22"/>
          <w:szCs w:val="22"/>
        </w:rPr>
        <w:t xml:space="preserve">de </w:t>
      </w:r>
      <w:r w:rsidR="00F8270C" w:rsidRPr="00467F37">
        <w:rPr>
          <w:rFonts w:ascii="Calibri" w:hAnsi="Calibri"/>
          <w:sz w:val="22"/>
          <w:szCs w:val="22"/>
        </w:rPr>
        <w:t>troubles psychosociaux et comment il</w:t>
      </w:r>
      <w:r w:rsidR="00976DB2">
        <w:rPr>
          <w:rFonts w:ascii="Calibri" w:hAnsi="Calibri"/>
          <w:sz w:val="22"/>
          <w:szCs w:val="22"/>
        </w:rPr>
        <w:t xml:space="preserve"> ne créera pas d’</w:t>
      </w:r>
      <w:r w:rsidR="00F8270C" w:rsidRPr="00467F37">
        <w:rPr>
          <w:rFonts w:ascii="Calibri" w:hAnsi="Calibri"/>
          <w:sz w:val="22"/>
          <w:szCs w:val="22"/>
        </w:rPr>
        <w:t>effets négatifs</w:t>
      </w:r>
      <w:r w:rsidR="00976DB2">
        <w:rPr>
          <w:rFonts w:ascii="Calibri" w:hAnsi="Calibri"/>
          <w:sz w:val="22"/>
          <w:szCs w:val="22"/>
        </w:rPr>
        <w:t xml:space="preserve"> à cet égard</w:t>
      </w:r>
      <w:r w:rsidR="00AB7728">
        <w:rPr>
          <w:rFonts w:ascii="Calibri" w:hAnsi="Calibri"/>
          <w:sz w:val="22"/>
          <w:szCs w:val="22"/>
        </w:rPr>
        <w:t xml:space="preserve">. </w:t>
      </w:r>
    </w:p>
    <w:p w:rsidR="0025389B" w:rsidRPr="00B56A08" w:rsidRDefault="0025389B" w:rsidP="0053244C">
      <w:pPr>
        <w:numPr>
          <w:ilvl w:val="0"/>
          <w:numId w:val="8"/>
        </w:numPr>
        <w:tabs>
          <w:tab w:val="clear" w:pos="720"/>
          <w:tab w:val="num" w:pos="-360"/>
          <w:tab w:val="num" w:pos="426"/>
        </w:tabs>
        <w:spacing w:before="60"/>
        <w:ind w:left="426" w:hanging="426"/>
        <w:jc w:val="both"/>
        <w:rPr>
          <w:rFonts w:ascii="Calibri" w:hAnsi="Calibri"/>
          <w:b/>
          <w:sz w:val="22"/>
          <w:szCs w:val="22"/>
        </w:rPr>
      </w:pPr>
      <w:r>
        <w:rPr>
          <w:rFonts w:ascii="Calibri" w:hAnsi="Calibri"/>
          <w:b/>
          <w:sz w:val="22"/>
          <w:szCs w:val="22"/>
        </w:rPr>
        <w:t>Approche « N</w:t>
      </w:r>
      <w:r w:rsidRPr="00B56A08">
        <w:rPr>
          <w:rFonts w:ascii="Calibri" w:hAnsi="Calibri"/>
          <w:b/>
          <w:sz w:val="22"/>
          <w:szCs w:val="22"/>
        </w:rPr>
        <w:t xml:space="preserve">e pas nuire » / sensible au conflit </w:t>
      </w:r>
    </w:p>
    <w:p w:rsidR="00F8270C" w:rsidRDefault="0025389B" w:rsidP="00BA5FF8">
      <w:pPr>
        <w:tabs>
          <w:tab w:val="num" w:pos="426"/>
        </w:tabs>
        <w:spacing w:before="60"/>
        <w:ind w:left="426"/>
        <w:jc w:val="both"/>
        <w:rPr>
          <w:rFonts w:ascii="Calibri" w:hAnsi="Calibri"/>
          <w:sz w:val="22"/>
          <w:szCs w:val="22"/>
        </w:rPr>
      </w:pPr>
      <w:r>
        <w:rPr>
          <w:rFonts w:ascii="Calibri" w:hAnsi="Calibri"/>
          <w:sz w:val="22"/>
          <w:szCs w:val="22"/>
        </w:rPr>
        <w:t xml:space="preserve">Préciser en quoi le projet permettra de réduire les vulnérabilités et les facteurs de tensions / conflits, et permettra au contraire de renforcer les facteurs de paix et de cohésion sociale.  Préciser comment le dispositif de suivi-évaluation du projet permettra de suivre les impacts du projet sur ces enjeux.  </w:t>
      </w:r>
    </w:p>
    <w:p w:rsidR="00073B91" w:rsidRPr="00073B91" w:rsidRDefault="00073B91" w:rsidP="0053244C">
      <w:pPr>
        <w:numPr>
          <w:ilvl w:val="0"/>
          <w:numId w:val="8"/>
        </w:numPr>
        <w:tabs>
          <w:tab w:val="num" w:pos="-360"/>
          <w:tab w:val="num" w:pos="426"/>
        </w:tabs>
        <w:spacing w:before="60"/>
        <w:ind w:left="426" w:hanging="426"/>
        <w:jc w:val="both"/>
        <w:rPr>
          <w:rFonts w:ascii="Calibri" w:hAnsi="Calibri"/>
          <w:sz w:val="22"/>
        </w:rPr>
      </w:pPr>
      <w:r w:rsidRPr="00073B91">
        <w:rPr>
          <w:rFonts w:ascii="Calibri" w:hAnsi="Calibri"/>
          <w:b/>
          <w:sz w:val="22"/>
        </w:rPr>
        <w:t>Pérennité du projet :</w:t>
      </w:r>
      <w:r w:rsidRPr="00073B91">
        <w:rPr>
          <w:rFonts w:ascii="Calibri" w:hAnsi="Calibri"/>
          <w:sz w:val="22"/>
        </w:rPr>
        <w:t xml:space="preserve"> Pérennité technique (transfert de compétences localement, utilisation et gestion du matériel,  etc.), pérennité sociale et institutionnelle : stratégie en vue de l’autonomisation du (des) partenaire(s), pérennité économique et financière : stratégie en vue de la viabilité économique et financière du (des) partenaire(s) du projet</w:t>
      </w:r>
    </w:p>
    <w:p w:rsidR="00F8270C" w:rsidRPr="00EB7879" w:rsidRDefault="00F8270C" w:rsidP="00F8270C">
      <w:pPr>
        <w:spacing w:before="60"/>
        <w:ind w:left="360"/>
        <w:jc w:val="both"/>
        <w:rPr>
          <w:rFonts w:ascii="Calibri" w:hAnsi="Calibri"/>
          <w:sz w:val="22"/>
          <w:szCs w:val="22"/>
        </w:rPr>
      </w:pPr>
    </w:p>
    <w:p w:rsidR="00F8270C" w:rsidRDefault="00F8270C" w:rsidP="00F8270C">
      <w:pPr>
        <w:jc w:val="both"/>
        <w:rPr>
          <w:rFonts w:ascii="Calibri" w:hAnsi="Calibri"/>
          <w:b/>
          <w:sz w:val="22"/>
          <w:szCs w:val="22"/>
        </w:rPr>
      </w:pPr>
      <w:r w:rsidRPr="00467F37">
        <w:rPr>
          <w:rFonts w:ascii="Calibri" w:hAnsi="Calibri"/>
          <w:b/>
          <w:sz w:val="22"/>
          <w:szCs w:val="22"/>
        </w:rPr>
        <w:t xml:space="preserve">2.3 </w:t>
      </w:r>
      <w:r w:rsidR="00073B91" w:rsidRPr="00073B91">
        <w:rPr>
          <w:rFonts w:ascii="Calibri" w:hAnsi="Calibri"/>
          <w:b/>
          <w:sz w:val="22"/>
          <w:szCs w:val="22"/>
        </w:rPr>
        <w:t xml:space="preserve">Pilotage, suivi et gouvernance du projet </w:t>
      </w:r>
      <w:r w:rsidRPr="00467F37">
        <w:rPr>
          <w:rFonts w:ascii="Calibri" w:hAnsi="Calibri"/>
          <w:b/>
          <w:sz w:val="22"/>
          <w:szCs w:val="22"/>
        </w:rPr>
        <w:t>(</w:t>
      </w:r>
      <w:r>
        <w:rPr>
          <w:rFonts w:ascii="Calibri" w:hAnsi="Calibri"/>
          <w:b/>
          <w:sz w:val="22"/>
          <w:szCs w:val="22"/>
        </w:rPr>
        <w:t>4</w:t>
      </w:r>
      <w:r w:rsidRPr="00467F37">
        <w:rPr>
          <w:rFonts w:ascii="Calibri" w:hAnsi="Calibri"/>
          <w:b/>
          <w:sz w:val="22"/>
          <w:szCs w:val="22"/>
        </w:rPr>
        <w:t xml:space="preserve"> page</w:t>
      </w:r>
      <w:r>
        <w:rPr>
          <w:rFonts w:ascii="Calibri" w:hAnsi="Calibri"/>
          <w:b/>
          <w:sz w:val="22"/>
          <w:szCs w:val="22"/>
        </w:rPr>
        <w:t>s maximum</w:t>
      </w:r>
      <w:r w:rsidRPr="00467F37">
        <w:rPr>
          <w:rFonts w:ascii="Calibri" w:hAnsi="Calibri"/>
          <w:b/>
          <w:sz w:val="22"/>
          <w:szCs w:val="22"/>
        </w:rPr>
        <w:t>)</w:t>
      </w:r>
    </w:p>
    <w:p w:rsidR="00F8270C" w:rsidRPr="00467F37" w:rsidRDefault="00F8270C" w:rsidP="00F8270C">
      <w:pPr>
        <w:jc w:val="both"/>
        <w:rPr>
          <w:rFonts w:ascii="Calibri" w:hAnsi="Calibri"/>
          <w:b/>
          <w:sz w:val="22"/>
          <w:szCs w:val="22"/>
        </w:rPr>
      </w:pPr>
    </w:p>
    <w:p w:rsidR="00073B91" w:rsidRPr="00073B91" w:rsidRDefault="00073B91" w:rsidP="0053244C">
      <w:pPr>
        <w:numPr>
          <w:ilvl w:val="0"/>
          <w:numId w:val="29"/>
        </w:numPr>
        <w:jc w:val="both"/>
        <w:rPr>
          <w:rFonts w:ascii="Calibri" w:hAnsi="Calibri" w:cs="Calibri"/>
          <w:b/>
          <w:sz w:val="22"/>
        </w:rPr>
      </w:pPr>
      <w:r w:rsidRPr="00073B91">
        <w:rPr>
          <w:rFonts w:ascii="Calibri" w:hAnsi="Calibri" w:cs="Calibri"/>
          <w:b/>
          <w:sz w:val="22"/>
        </w:rPr>
        <w:t xml:space="preserve">Pilotage et gouvernance : </w:t>
      </w:r>
      <w:r w:rsidRPr="00073B91">
        <w:rPr>
          <w:rFonts w:ascii="Calibri" w:hAnsi="Calibri"/>
          <w:sz w:val="22"/>
        </w:rPr>
        <w:t>quelles instances et mécanismes seront mis en place pour le pilotage du projet et la gestion des relations entre membres du groupement, avec les autres partenaires du secteur,</w:t>
      </w:r>
      <w:r w:rsidR="00BA5FF8">
        <w:rPr>
          <w:rFonts w:ascii="Calibri" w:hAnsi="Calibri"/>
          <w:sz w:val="22"/>
        </w:rPr>
        <w:t xml:space="preserve"> </w:t>
      </w:r>
      <w:r w:rsidRPr="00073B91">
        <w:rPr>
          <w:rFonts w:ascii="Calibri" w:hAnsi="Calibri"/>
          <w:sz w:val="22"/>
        </w:rPr>
        <w:t>les autorités locales et l’AFD ? Comment seront consultées les populations locales en amont du projet, dans sa mise en œuvre et son suivi ? Comment seront recueillis les retours des populations et parties prenantes (suivi, mécanisme de feedback et de plainte…) ?</w:t>
      </w:r>
    </w:p>
    <w:p w:rsidR="00073B91" w:rsidRPr="00073B91" w:rsidRDefault="00073B91" w:rsidP="0053244C">
      <w:pPr>
        <w:numPr>
          <w:ilvl w:val="0"/>
          <w:numId w:val="29"/>
        </w:numPr>
        <w:jc w:val="both"/>
        <w:rPr>
          <w:rFonts w:ascii="Calibri" w:hAnsi="Calibri"/>
          <w:sz w:val="20"/>
          <w:szCs w:val="22"/>
        </w:rPr>
      </w:pPr>
      <w:r w:rsidRPr="00073B91">
        <w:rPr>
          <w:rFonts w:ascii="Calibri" w:hAnsi="Calibri"/>
          <w:b/>
          <w:sz w:val="22"/>
        </w:rPr>
        <w:t xml:space="preserve">Dispositif de suivi-évaluation: </w:t>
      </w:r>
      <w:r w:rsidRPr="00073B91">
        <w:rPr>
          <w:rFonts w:ascii="Calibri" w:hAnsi="Calibri"/>
          <w:sz w:val="22"/>
        </w:rPr>
        <w:t>préciser le dispositif proposé pour assurer un suivi renforcé du projet et de ses résultats ainsi que son évaluation, incluant entre autres le flux d’information, le montage institutionnel et les responsabilités des différentes parties prenantes, y compris les bénéficiaires finaux et les autorités locales</w:t>
      </w:r>
      <w:r w:rsidR="001F7E11">
        <w:rPr>
          <w:rStyle w:val="Appelnotedebasdep"/>
          <w:rFonts w:ascii="Calibri" w:hAnsi="Calibri"/>
          <w:sz w:val="22"/>
        </w:rPr>
        <w:footnoteReference w:id="9"/>
      </w:r>
      <w:r w:rsidRPr="00073B91">
        <w:rPr>
          <w:rFonts w:ascii="Calibri" w:hAnsi="Calibri"/>
          <w:sz w:val="22"/>
        </w:rPr>
        <w:t xml:space="preserve">. </w:t>
      </w:r>
    </w:p>
    <w:p w:rsidR="00073B91" w:rsidRPr="00073B91" w:rsidRDefault="00073B91" w:rsidP="0053244C">
      <w:pPr>
        <w:numPr>
          <w:ilvl w:val="0"/>
          <w:numId w:val="29"/>
        </w:numPr>
        <w:spacing w:before="60"/>
        <w:jc w:val="both"/>
        <w:rPr>
          <w:rFonts w:ascii="Calibri" w:hAnsi="Calibri"/>
          <w:sz w:val="22"/>
        </w:rPr>
      </w:pPr>
      <w:r w:rsidRPr="00073B91">
        <w:rPr>
          <w:rFonts w:ascii="Calibri" w:hAnsi="Calibri"/>
          <w:b/>
          <w:sz w:val="22"/>
        </w:rPr>
        <w:t>Coordination et partage avec les autres acteurs du développement</w:t>
      </w:r>
      <w:r w:rsidRPr="00073B91">
        <w:rPr>
          <w:rFonts w:ascii="Calibri" w:hAnsi="Calibri"/>
          <w:sz w:val="22"/>
        </w:rPr>
        <w:t xml:space="preserve"> : quelles sont les relations avec les autres acteurs du secteur au niveau national, régional et local ? </w:t>
      </w:r>
    </w:p>
    <w:p w:rsidR="00F8270C" w:rsidRPr="00513AF5" w:rsidRDefault="00F8270C" w:rsidP="0053244C">
      <w:pPr>
        <w:numPr>
          <w:ilvl w:val="0"/>
          <w:numId w:val="29"/>
        </w:numPr>
        <w:jc w:val="both"/>
        <w:rPr>
          <w:rFonts w:ascii="Calibri" w:hAnsi="Calibri"/>
          <w:sz w:val="22"/>
          <w:szCs w:val="22"/>
        </w:rPr>
      </w:pPr>
      <w:r>
        <w:rPr>
          <w:rFonts w:ascii="Calibri" w:hAnsi="Calibri"/>
          <w:b/>
          <w:sz w:val="22"/>
          <w:szCs w:val="22"/>
        </w:rPr>
        <w:t>Capacité de mise en œuvre du projet (organisation et partenaires)</w:t>
      </w:r>
      <w:r w:rsidR="001F7E11">
        <w:rPr>
          <w:rStyle w:val="Appelnotedebasdep"/>
          <w:rFonts w:ascii="Calibri" w:hAnsi="Calibri"/>
          <w:b/>
          <w:sz w:val="22"/>
          <w:szCs w:val="22"/>
        </w:rPr>
        <w:footnoteReference w:id="10"/>
      </w:r>
      <w:r>
        <w:rPr>
          <w:rFonts w:ascii="Calibri" w:hAnsi="Calibri"/>
          <w:b/>
          <w:sz w:val="22"/>
          <w:szCs w:val="22"/>
        </w:rPr>
        <w:t xml:space="preserve"> ; </w:t>
      </w:r>
      <w:r w:rsidRPr="00DF44C1">
        <w:rPr>
          <w:rFonts w:ascii="Calibri" w:hAnsi="Calibri"/>
          <w:i/>
          <w:sz w:val="22"/>
          <w:szCs w:val="22"/>
        </w:rPr>
        <w:t>le cas échéant :</w:t>
      </w:r>
      <w:r w:rsidRPr="00513AF5">
        <w:rPr>
          <w:rFonts w:ascii="Calibri" w:hAnsi="Calibri"/>
          <w:sz w:val="22"/>
          <w:szCs w:val="22"/>
        </w:rPr>
        <w:t xml:space="preserve"> Protocole de groupement (accord de partenariat entre l’</w:t>
      </w:r>
      <w:r>
        <w:rPr>
          <w:rFonts w:ascii="Calibri" w:hAnsi="Calibri"/>
          <w:sz w:val="22"/>
          <w:szCs w:val="22"/>
        </w:rPr>
        <w:t>OSC</w:t>
      </w:r>
      <w:r w:rsidRPr="00513AF5">
        <w:rPr>
          <w:rFonts w:ascii="Calibri" w:hAnsi="Calibri"/>
          <w:sz w:val="22"/>
          <w:szCs w:val="22"/>
        </w:rPr>
        <w:t xml:space="preserve"> tête de file et les autres </w:t>
      </w:r>
      <w:r>
        <w:rPr>
          <w:rFonts w:ascii="Calibri" w:hAnsi="Calibri"/>
          <w:sz w:val="22"/>
          <w:szCs w:val="22"/>
        </w:rPr>
        <w:t xml:space="preserve">OSC </w:t>
      </w:r>
      <w:r w:rsidRPr="00513AF5">
        <w:rPr>
          <w:rFonts w:ascii="Calibri" w:hAnsi="Calibri"/>
          <w:sz w:val="22"/>
          <w:szCs w:val="22"/>
        </w:rPr>
        <w:t xml:space="preserve">acteurs du projet). </w:t>
      </w:r>
    </w:p>
    <w:p w:rsidR="00F8270C" w:rsidRPr="00A44E8B" w:rsidRDefault="00F8270C" w:rsidP="005B4C54">
      <w:pPr>
        <w:ind w:left="360"/>
        <w:jc w:val="both"/>
        <w:rPr>
          <w:rFonts w:ascii="Calibri" w:hAnsi="Calibri" w:cs="Calibri"/>
          <w:i/>
          <w:sz w:val="22"/>
          <w:szCs w:val="22"/>
        </w:rPr>
      </w:pPr>
      <w:r w:rsidRPr="00513AF5">
        <w:rPr>
          <w:rFonts w:ascii="Calibri" w:hAnsi="Calibri"/>
          <w:i/>
          <w:sz w:val="22"/>
          <w:szCs w:val="22"/>
        </w:rPr>
        <w:t xml:space="preserve">La transmission de ce protocole n’est pas exigée pour finaliser la proposition, mais la remise d’une copie signée sera une condition suspensive à la signature de la convention </w:t>
      </w:r>
      <w:r w:rsidRPr="001465CF">
        <w:rPr>
          <w:rFonts w:ascii="Calibri" w:hAnsi="Calibri"/>
          <w:i/>
          <w:sz w:val="22"/>
          <w:szCs w:val="22"/>
        </w:rPr>
        <w:t>avec l’</w:t>
      </w:r>
      <w:r w:rsidRPr="00145CC0">
        <w:rPr>
          <w:rFonts w:ascii="Calibri" w:hAnsi="Calibri"/>
          <w:i/>
          <w:sz w:val="22"/>
          <w:szCs w:val="22"/>
        </w:rPr>
        <w:t>OSC</w:t>
      </w:r>
      <w:r>
        <w:rPr>
          <w:rFonts w:ascii="Calibri" w:hAnsi="Calibri"/>
          <w:sz w:val="22"/>
          <w:szCs w:val="22"/>
        </w:rPr>
        <w:t xml:space="preserve"> </w:t>
      </w:r>
      <w:r w:rsidRPr="00513AF5">
        <w:rPr>
          <w:rFonts w:ascii="Calibri" w:hAnsi="Calibri"/>
          <w:i/>
          <w:sz w:val="22"/>
          <w:szCs w:val="22"/>
        </w:rPr>
        <w:t xml:space="preserve">tête de file. Si </w:t>
      </w:r>
      <w:r w:rsidRPr="00A44E8B">
        <w:rPr>
          <w:rFonts w:ascii="Calibri" w:hAnsi="Calibri" w:cs="Calibri"/>
          <w:i/>
          <w:sz w:val="22"/>
          <w:szCs w:val="22"/>
        </w:rPr>
        <w:t>possible, un draft peut être intégr</w:t>
      </w:r>
      <w:r w:rsidR="004C4FF6">
        <w:rPr>
          <w:rFonts w:ascii="Calibri" w:hAnsi="Calibri" w:cs="Calibri"/>
          <w:i/>
          <w:sz w:val="22"/>
          <w:szCs w:val="22"/>
        </w:rPr>
        <w:t>é</w:t>
      </w:r>
      <w:r w:rsidRPr="00A44E8B">
        <w:rPr>
          <w:rFonts w:ascii="Calibri" w:hAnsi="Calibri" w:cs="Calibri"/>
          <w:i/>
          <w:sz w:val="22"/>
          <w:szCs w:val="22"/>
        </w:rPr>
        <w:t xml:space="preserve"> en annexe au dossier. Cet accord doit être suffisamment détaillé tant sur le partage des responsabilités, le mode opératoire que sur la gouvernance interne du projet.</w:t>
      </w:r>
    </w:p>
    <w:p w:rsidR="00F8270C" w:rsidRPr="00A44E8B" w:rsidRDefault="00F8270C" w:rsidP="0053244C">
      <w:pPr>
        <w:numPr>
          <w:ilvl w:val="0"/>
          <w:numId w:val="29"/>
        </w:numPr>
        <w:tabs>
          <w:tab w:val="num" w:pos="-360"/>
          <w:tab w:val="num" w:pos="426"/>
        </w:tabs>
        <w:spacing w:before="60"/>
        <w:ind w:left="426" w:hanging="426"/>
        <w:jc w:val="both"/>
        <w:rPr>
          <w:rFonts w:ascii="Calibri" w:hAnsi="Calibri" w:cs="Calibri"/>
          <w:b/>
          <w:sz w:val="22"/>
          <w:szCs w:val="22"/>
        </w:rPr>
      </w:pPr>
      <w:r w:rsidRPr="00A44E8B">
        <w:rPr>
          <w:rFonts w:ascii="Calibri" w:hAnsi="Calibri" w:cs="Calibri"/>
          <w:b/>
          <w:sz w:val="22"/>
          <w:szCs w:val="22"/>
        </w:rPr>
        <w:t>Capacités à conduire un dialogue avec les autorités local</w:t>
      </w:r>
      <w:r w:rsidR="009965FC">
        <w:rPr>
          <w:rFonts w:ascii="Calibri" w:hAnsi="Calibri" w:cs="Calibri"/>
          <w:b/>
          <w:sz w:val="22"/>
          <w:szCs w:val="22"/>
        </w:rPr>
        <w:t>es, l’AFD Paris</w:t>
      </w:r>
      <w:r w:rsidRPr="00A44E8B">
        <w:rPr>
          <w:rFonts w:ascii="Calibri" w:hAnsi="Calibri" w:cs="Calibri"/>
          <w:b/>
          <w:sz w:val="22"/>
          <w:szCs w:val="22"/>
        </w:rPr>
        <w:t xml:space="preserve"> et l’agence locale </w:t>
      </w:r>
    </w:p>
    <w:p w:rsidR="00F8270C" w:rsidRPr="00A44E8B" w:rsidRDefault="00BA5FF8" w:rsidP="00F8270C">
      <w:pPr>
        <w:spacing w:before="60"/>
        <w:ind w:left="720"/>
        <w:jc w:val="both"/>
        <w:rPr>
          <w:rFonts w:ascii="Calibri" w:hAnsi="Calibri" w:cs="Calibri"/>
          <w:b/>
          <w:sz w:val="22"/>
          <w:szCs w:val="22"/>
        </w:rPr>
      </w:pPr>
      <w:r>
        <w:rPr>
          <w:rFonts w:ascii="Calibri" w:hAnsi="Calibri" w:cs="Calibri"/>
          <w:b/>
          <w:sz w:val="22"/>
          <w:szCs w:val="22"/>
        </w:rPr>
        <w:br w:type="page"/>
      </w:r>
    </w:p>
    <w:p w:rsidR="00696C70" w:rsidRPr="00A44E8B" w:rsidRDefault="00F8270C" w:rsidP="00F8270C">
      <w:pPr>
        <w:jc w:val="both"/>
        <w:rPr>
          <w:rFonts w:ascii="Calibri" w:hAnsi="Calibri" w:cs="Calibri"/>
          <w:b/>
          <w:sz w:val="22"/>
          <w:szCs w:val="22"/>
        </w:rPr>
      </w:pPr>
      <w:r w:rsidRPr="00A44E8B">
        <w:rPr>
          <w:rFonts w:ascii="Calibri" w:hAnsi="Calibri" w:cs="Calibri"/>
          <w:b/>
          <w:sz w:val="22"/>
          <w:szCs w:val="22"/>
        </w:rPr>
        <w:t>2.4 Annexes</w:t>
      </w:r>
    </w:p>
    <w:p w:rsidR="00696C70" w:rsidRPr="00696C70" w:rsidRDefault="00CC5B1E" w:rsidP="00AB7728">
      <w:pPr>
        <w:jc w:val="both"/>
        <w:rPr>
          <w:rFonts w:ascii="Calibri" w:hAnsi="Calibri"/>
          <w:i/>
          <w:sz w:val="22"/>
          <w:szCs w:val="22"/>
        </w:rPr>
      </w:pPr>
      <w:r>
        <w:rPr>
          <w:rFonts w:ascii="Calibri" w:hAnsi="Calibri"/>
          <w:i/>
          <w:sz w:val="22"/>
          <w:szCs w:val="22"/>
        </w:rPr>
        <w:t>C</w:t>
      </w:r>
      <w:r w:rsidR="00696C70">
        <w:rPr>
          <w:rFonts w:ascii="Calibri" w:hAnsi="Calibri"/>
          <w:i/>
          <w:sz w:val="22"/>
          <w:szCs w:val="22"/>
        </w:rPr>
        <w:t xml:space="preserve">hacune des </w:t>
      </w:r>
      <w:r w:rsidR="00696C70" w:rsidRPr="00AB7728">
        <w:rPr>
          <w:rFonts w:ascii="Calibri" w:hAnsi="Calibri"/>
          <w:i/>
          <w:sz w:val="22"/>
          <w:szCs w:val="22"/>
        </w:rPr>
        <w:t>annexes</w:t>
      </w:r>
      <w:r>
        <w:rPr>
          <w:rFonts w:ascii="Calibri" w:hAnsi="Calibri"/>
          <w:i/>
          <w:sz w:val="22"/>
          <w:szCs w:val="22"/>
        </w:rPr>
        <w:t xml:space="preserve"> doit être nommée</w:t>
      </w:r>
      <w:r w:rsidR="00696C70" w:rsidRPr="00AB7728">
        <w:rPr>
          <w:rFonts w:ascii="Calibri" w:hAnsi="Calibri"/>
          <w:i/>
          <w:sz w:val="22"/>
          <w:szCs w:val="22"/>
        </w:rPr>
        <w:t xml:space="preserve"> en commençant par l’intitulé « Annexe »</w:t>
      </w:r>
      <w:r>
        <w:rPr>
          <w:rFonts w:ascii="Calibri" w:hAnsi="Calibri"/>
          <w:i/>
          <w:sz w:val="22"/>
          <w:szCs w:val="22"/>
        </w:rPr>
        <w:t xml:space="preserve"> puis le nom du document</w:t>
      </w:r>
      <w:r w:rsidR="00696C70" w:rsidRPr="00AB7728">
        <w:rPr>
          <w:rFonts w:ascii="Calibri" w:hAnsi="Calibri"/>
          <w:i/>
          <w:sz w:val="22"/>
          <w:szCs w:val="22"/>
        </w:rPr>
        <w:t xml:space="preserve"> (</w:t>
      </w:r>
      <w:r w:rsidR="00696C70" w:rsidRPr="00696C70">
        <w:rPr>
          <w:rFonts w:ascii="Calibri" w:hAnsi="Calibri"/>
          <w:i/>
          <w:sz w:val="22"/>
          <w:szCs w:val="22"/>
        </w:rPr>
        <w:t>par exemple</w:t>
      </w:r>
      <w:r>
        <w:rPr>
          <w:rFonts w:ascii="Calibri" w:hAnsi="Calibri"/>
          <w:i/>
          <w:sz w:val="22"/>
          <w:szCs w:val="22"/>
        </w:rPr>
        <w:t xml:space="preserve"> « ANNEXE Cadre logique », « ANNEXE </w:t>
      </w:r>
      <w:r w:rsidR="00A66270">
        <w:rPr>
          <w:rFonts w:ascii="Calibri" w:hAnsi="Calibri"/>
          <w:i/>
          <w:sz w:val="22"/>
          <w:szCs w:val="22"/>
        </w:rPr>
        <w:t>Budget détaillé »</w:t>
      </w:r>
      <w:r>
        <w:rPr>
          <w:rFonts w:ascii="Calibri" w:hAnsi="Calibri"/>
          <w:i/>
          <w:sz w:val="22"/>
          <w:szCs w:val="22"/>
        </w:rPr>
        <w:t>, etc.</w:t>
      </w:r>
      <w:r w:rsidR="00696C70" w:rsidRPr="00696C70">
        <w:rPr>
          <w:rFonts w:ascii="Calibri" w:hAnsi="Calibri"/>
          <w:i/>
          <w:sz w:val="22"/>
          <w:szCs w:val="22"/>
        </w:rPr>
        <w:t xml:space="preserve">). </w:t>
      </w:r>
      <w:r>
        <w:rPr>
          <w:rFonts w:ascii="Calibri" w:hAnsi="Calibri"/>
          <w:i/>
          <w:sz w:val="22"/>
          <w:szCs w:val="22"/>
        </w:rPr>
        <w:t xml:space="preserve">Les annexes seront téléchargées via le formulaire de dépôt de projet.  </w:t>
      </w:r>
    </w:p>
    <w:p w:rsidR="00F8270C" w:rsidRPr="00A44E8B" w:rsidRDefault="00F8270C" w:rsidP="00F8270C">
      <w:pPr>
        <w:jc w:val="both"/>
        <w:rPr>
          <w:rFonts w:ascii="Calibri" w:hAnsi="Calibri" w:cs="Calibri"/>
          <w:b/>
          <w:sz w:val="22"/>
          <w:szCs w:val="22"/>
        </w:rPr>
      </w:pPr>
    </w:p>
    <w:p w:rsidR="00F8270C" w:rsidRPr="00A44E8B" w:rsidRDefault="00F8270C" w:rsidP="0053244C">
      <w:pPr>
        <w:numPr>
          <w:ilvl w:val="0"/>
          <w:numId w:val="30"/>
        </w:numPr>
        <w:spacing w:before="60"/>
        <w:jc w:val="both"/>
        <w:rPr>
          <w:rFonts w:ascii="Calibri" w:hAnsi="Calibri" w:cs="Calibri"/>
          <w:b/>
          <w:sz w:val="22"/>
          <w:szCs w:val="22"/>
        </w:rPr>
      </w:pPr>
      <w:r w:rsidRPr="00A44E8B">
        <w:rPr>
          <w:rFonts w:ascii="Calibri" w:hAnsi="Calibri" w:cs="Calibri"/>
          <w:b/>
          <w:sz w:val="22"/>
          <w:szCs w:val="22"/>
        </w:rPr>
        <w:t xml:space="preserve">Lettre de présentation de projet </w:t>
      </w:r>
      <w:r w:rsidRPr="00A44E8B">
        <w:rPr>
          <w:rFonts w:ascii="Calibri" w:hAnsi="Calibri" w:cs="Calibri"/>
          <w:sz w:val="22"/>
          <w:szCs w:val="22"/>
        </w:rPr>
        <w:t>(cf. ci-dessous)</w:t>
      </w:r>
    </w:p>
    <w:p w:rsidR="00F8270C" w:rsidRPr="00A44E8B" w:rsidRDefault="00F8270C" w:rsidP="0053244C">
      <w:pPr>
        <w:numPr>
          <w:ilvl w:val="0"/>
          <w:numId w:val="30"/>
        </w:numPr>
        <w:spacing w:before="60"/>
        <w:jc w:val="both"/>
        <w:rPr>
          <w:rFonts w:ascii="Calibri" w:hAnsi="Calibri" w:cs="Calibri"/>
          <w:b/>
          <w:sz w:val="22"/>
          <w:szCs w:val="22"/>
        </w:rPr>
      </w:pPr>
      <w:r w:rsidRPr="00A44E8B">
        <w:rPr>
          <w:rFonts w:ascii="Calibri" w:hAnsi="Calibri" w:cs="Calibri"/>
          <w:b/>
          <w:sz w:val="22"/>
          <w:szCs w:val="22"/>
        </w:rPr>
        <w:t>Cadre logique</w:t>
      </w:r>
      <w:r w:rsidR="00BA5FF8">
        <w:rPr>
          <w:rStyle w:val="Appelnotedebasdep"/>
          <w:rFonts w:ascii="Calibri" w:hAnsi="Calibri" w:cs="Calibri"/>
          <w:b/>
          <w:sz w:val="22"/>
          <w:szCs w:val="22"/>
        </w:rPr>
        <w:footnoteReference w:id="11"/>
      </w:r>
      <w:r w:rsidR="00976DB2">
        <w:rPr>
          <w:rFonts w:ascii="Calibri" w:hAnsi="Calibri" w:cs="Calibri"/>
          <w:b/>
          <w:sz w:val="22"/>
          <w:szCs w:val="22"/>
        </w:rPr>
        <w:t xml:space="preserve"> : </w:t>
      </w:r>
      <w:r w:rsidR="00976DB2" w:rsidRPr="00FB756E">
        <w:rPr>
          <w:rFonts w:ascii="Calibri" w:hAnsi="Calibri" w:cs="Calibri"/>
          <w:sz w:val="22"/>
          <w:szCs w:val="22"/>
        </w:rPr>
        <w:t>I</w:t>
      </w:r>
      <w:r w:rsidR="005F5FEE">
        <w:rPr>
          <w:rFonts w:ascii="Calibri" w:hAnsi="Calibri" w:cs="Calibri"/>
          <w:sz w:val="22"/>
          <w:szCs w:val="22"/>
        </w:rPr>
        <w:t xml:space="preserve">ndicateurs </w:t>
      </w:r>
      <w:r w:rsidR="00976DB2" w:rsidRPr="00FB756E">
        <w:rPr>
          <w:rFonts w:ascii="Calibri" w:hAnsi="Calibri" w:cs="Calibri"/>
          <w:sz w:val="22"/>
          <w:szCs w:val="22"/>
        </w:rPr>
        <w:t>O</w:t>
      </w:r>
      <w:r w:rsidR="005F5FEE">
        <w:rPr>
          <w:rFonts w:ascii="Calibri" w:hAnsi="Calibri" w:cs="Calibri"/>
          <w:sz w:val="22"/>
          <w:szCs w:val="22"/>
        </w:rPr>
        <w:t xml:space="preserve">bjectivement </w:t>
      </w:r>
      <w:r w:rsidR="00976DB2" w:rsidRPr="00FB756E">
        <w:rPr>
          <w:rFonts w:ascii="Calibri" w:hAnsi="Calibri" w:cs="Calibri"/>
          <w:sz w:val="22"/>
          <w:szCs w:val="22"/>
        </w:rPr>
        <w:t>V</w:t>
      </w:r>
      <w:r w:rsidR="005F5FEE">
        <w:rPr>
          <w:rFonts w:ascii="Calibri" w:hAnsi="Calibri" w:cs="Calibri"/>
          <w:sz w:val="22"/>
          <w:szCs w:val="22"/>
        </w:rPr>
        <w:t>érifiables</w:t>
      </w:r>
      <w:r w:rsidR="00976DB2">
        <w:rPr>
          <w:rFonts w:ascii="Calibri" w:hAnsi="Calibri" w:cs="Calibri"/>
          <w:sz w:val="22"/>
          <w:szCs w:val="22"/>
        </w:rPr>
        <w:t xml:space="preserve"> </w:t>
      </w:r>
      <w:r w:rsidR="00976DB2" w:rsidRPr="00FB756E">
        <w:rPr>
          <w:rFonts w:ascii="Calibri" w:hAnsi="Calibri" w:cs="Calibri"/>
          <w:sz w:val="22"/>
          <w:szCs w:val="22"/>
        </w:rPr>
        <w:t>qualitatifs et quantitatifs</w:t>
      </w:r>
      <w:r w:rsidR="00976DB2">
        <w:rPr>
          <w:rFonts w:ascii="Calibri" w:hAnsi="Calibri" w:cs="Calibri"/>
          <w:sz w:val="22"/>
          <w:szCs w:val="22"/>
        </w:rPr>
        <w:t> </w:t>
      </w:r>
      <w:r w:rsidR="00976DB2">
        <w:rPr>
          <w:rFonts w:ascii="Calibri" w:hAnsi="Calibri" w:cs="Calibri"/>
          <w:i/>
          <w:sz w:val="22"/>
          <w:szCs w:val="22"/>
        </w:rPr>
        <w:t>(autant que possible : préciser les hypothèses et risques associés  à chaque activité)</w:t>
      </w:r>
      <w:r w:rsidR="00976DB2">
        <w:rPr>
          <w:rFonts w:ascii="Calibri" w:hAnsi="Calibri" w:cs="Calibri"/>
          <w:b/>
          <w:sz w:val="22"/>
          <w:szCs w:val="22"/>
        </w:rPr>
        <w:t xml:space="preserve"> </w:t>
      </w:r>
    </w:p>
    <w:p w:rsidR="00F8270C" w:rsidRDefault="00F8270C" w:rsidP="0053244C">
      <w:pPr>
        <w:numPr>
          <w:ilvl w:val="0"/>
          <w:numId w:val="30"/>
        </w:numPr>
        <w:spacing w:before="60"/>
        <w:jc w:val="both"/>
        <w:rPr>
          <w:rFonts w:ascii="Calibri" w:hAnsi="Calibri" w:cs="Calibri"/>
          <w:b/>
          <w:sz w:val="22"/>
          <w:szCs w:val="22"/>
        </w:rPr>
      </w:pPr>
      <w:r w:rsidRPr="00A44E8B">
        <w:rPr>
          <w:rFonts w:ascii="Calibri" w:hAnsi="Calibri" w:cs="Calibri"/>
          <w:b/>
          <w:sz w:val="22"/>
          <w:szCs w:val="22"/>
        </w:rPr>
        <w:t xml:space="preserve">Calendrier indicatif de mise en œuvre </w:t>
      </w:r>
    </w:p>
    <w:p w:rsidR="00F93DBB" w:rsidRPr="00A44C71" w:rsidRDefault="00A66270" w:rsidP="0053244C">
      <w:pPr>
        <w:numPr>
          <w:ilvl w:val="0"/>
          <w:numId w:val="30"/>
        </w:numPr>
        <w:spacing w:before="60"/>
        <w:jc w:val="both"/>
        <w:rPr>
          <w:rFonts w:ascii="Calibri" w:hAnsi="Calibri" w:cs="Calibri"/>
          <w:i/>
          <w:sz w:val="22"/>
          <w:szCs w:val="22"/>
        </w:rPr>
      </w:pPr>
      <w:r w:rsidRPr="00A66270">
        <w:rPr>
          <w:rFonts w:ascii="Calibri" w:hAnsi="Calibri" w:cs="Calibri"/>
          <w:b/>
          <w:sz w:val="22"/>
          <w:szCs w:val="22"/>
        </w:rPr>
        <w:t xml:space="preserve"> </w:t>
      </w:r>
      <w:r w:rsidR="00F8270C" w:rsidRPr="00A66270">
        <w:rPr>
          <w:rFonts w:ascii="Calibri" w:hAnsi="Calibri" w:cs="Calibri"/>
          <w:b/>
          <w:sz w:val="22"/>
          <w:szCs w:val="22"/>
        </w:rPr>
        <w:t>Budget détaillé </w:t>
      </w:r>
      <w:r w:rsidR="00081003">
        <w:rPr>
          <w:rFonts w:ascii="Calibri" w:hAnsi="Calibri" w:cs="Calibri"/>
          <w:b/>
          <w:sz w:val="22"/>
          <w:szCs w:val="22"/>
        </w:rPr>
        <w:t>(cf. Annexe budgétaire sous Excel)</w:t>
      </w:r>
      <w:r w:rsidR="00F8270C" w:rsidRPr="00A66270">
        <w:rPr>
          <w:rFonts w:ascii="Calibri" w:hAnsi="Calibri" w:cs="Calibri"/>
          <w:b/>
          <w:sz w:val="22"/>
          <w:szCs w:val="22"/>
        </w:rPr>
        <w:t xml:space="preserve">: </w:t>
      </w:r>
      <w:r w:rsidR="00124603" w:rsidRPr="00A66270">
        <w:rPr>
          <w:rFonts w:ascii="Calibri" w:hAnsi="Calibri" w:cs="Calibri"/>
          <w:i/>
          <w:sz w:val="22"/>
          <w:szCs w:val="22"/>
        </w:rPr>
        <w:t>u</w:t>
      </w:r>
      <w:r w:rsidR="00F8270C" w:rsidRPr="00A66270">
        <w:rPr>
          <w:rFonts w:ascii="Calibri" w:hAnsi="Calibri" w:cs="Calibri"/>
          <w:i/>
          <w:sz w:val="22"/>
          <w:szCs w:val="22"/>
        </w:rPr>
        <w:t xml:space="preserve">n tableau prévisionnel global des dépenses déclinées selon les composantes du projet, et en y distinguant bien les frais administratifs et de personnel (expatriés et locaux), les frais d’audit, d’évaluation et de supervision. </w:t>
      </w:r>
      <w:r w:rsidR="00F93DBB" w:rsidRPr="00A44C71">
        <w:rPr>
          <w:rFonts w:ascii="Calibri" w:hAnsi="Calibri" w:cs="Calibri"/>
          <w:i/>
          <w:sz w:val="22"/>
          <w:szCs w:val="22"/>
        </w:rPr>
        <w:t>Pour rappel: les frais de personnel au siège en charge du projet seront intégralement à prévoir dans la ligne « frais administratifs ». Seul les frais de mission du personnel de siège pourront être répercutés dans une autre rubrique type « Appui et Suivi ».</w:t>
      </w:r>
    </w:p>
    <w:p w:rsidR="00F8270C" w:rsidRPr="00F44DE9" w:rsidRDefault="00F8270C" w:rsidP="00F8270C">
      <w:pPr>
        <w:spacing w:before="60"/>
        <w:ind w:left="360"/>
        <w:jc w:val="both"/>
        <w:rPr>
          <w:rFonts w:ascii="Calibri" w:hAnsi="Calibri" w:cs="Calibri"/>
          <w:i/>
          <w:sz w:val="22"/>
          <w:szCs w:val="22"/>
        </w:rPr>
      </w:pPr>
      <w:r w:rsidRPr="00F44DE9">
        <w:rPr>
          <w:rFonts w:ascii="Calibri" w:hAnsi="Calibri" w:cs="Calibri"/>
          <w:i/>
          <w:sz w:val="22"/>
          <w:szCs w:val="22"/>
        </w:rPr>
        <w:t>En cas de cofinancement, ceux-ci devront clairement être explicités. Dans ce cas, il conviendra aussi de bien dissocier</w:t>
      </w:r>
      <w:r w:rsidR="007848E0">
        <w:rPr>
          <w:rFonts w:ascii="Calibri" w:hAnsi="Calibri" w:cs="Calibri"/>
          <w:i/>
          <w:sz w:val="22"/>
          <w:szCs w:val="22"/>
        </w:rPr>
        <w:t>,</w:t>
      </w:r>
      <w:r w:rsidRPr="00F44DE9">
        <w:rPr>
          <w:rFonts w:ascii="Calibri" w:hAnsi="Calibri" w:cs="Calibri"/>
          <w:i/>
          <w:sz w:val="22"/>
          <w:szCs w:val="22"/>
        </w:rPr>
        <w:t xml:space="preserve"> dans le budget</w:t>
      </w:r>
      <w:r w:rsidR="007848E0">
        <w:rPr>
          <w:rFonts w:ascii="Calibri" w:hAnsi="Calibri" w:cs="Calibri"/>
          <w:i/>
          <w:sz w:val="22"/>
          <w:szCs w:val="22"/>
        </w:rPr>
        <w:t>,</w:t>
      </w:r>
      <w:r w:rsidRPr="00F44DE9">
        <w:rPr>
          <w:rFonts w:ascii="Calibri" w:hAnsi="Calibri" w:cs="Calibri"/>
          <w:i/>
          <w:sz w:val="22"/>
          <w:szCs w:val="22"/>
        </w:rPr>
        <w:t xml:space="preserve"> les ressources AFD des autres ressources. Enfin, le demandeur devra apporter les garanties que les cofinancements éventuels sont assurés. </w:t>
      </w:r>
    </w:p>
    <w:p w:rsidR="00F93DBB" w:rsidRDefault="00F8270C" w:rsidP="00F8270C">
      <w:pPr>
        <w:spacing w:before="60"/>
        <w:ind w:left="360"/>
        <w:jc w:val="both"/>
        <w:rPr>
          <w:rFonts w:ascii="Calibri" w:hAnsi="Calibri" w:cs="Calibri"/>
          <w:i/>
          <w:sz w:val="22"/>
          <w:szCs w:val="22"/>
        </w:rPr>
      </w:pPr>
      <w:r w:rsidRPr="00F44DE9">
        <w:rPr>
          <w:rFonts w:ascii="Calibri" w:hAnsi="Calibri" w:cs="Calibri"/>
          <w:i/>
          <w:sz w:val="22"/>
          <w:szCs w:val="22"/>
        </w:rPr>
        <w:t>Compte tenu de l’évaluation précise des besoins, qui sera menée lors de la première phase du projet, l’AFD gardera bien sûr une certaine flexibilité pour opérer des ajustements à l’issue de cette phase. L’important lors de cette étape est surtout de s’entendre sur les orientations budgétaires prises, c'est-à-dire sur la répartition entre les différentes activités, entre les dépenses dédiées aux activités opérationnelles et celles dédiées aux coûts administratifs et de gestion, à l</w:t>
      </w:r>
      <w:r>
        <w:rPr>
          <w:rFonts w:ascii="Calibri" w:hAnsi="Calibri" w:cs="Calibri"/>
          <w:i/>
          <w:sz w:val="22"/>
          <w:szCs w:val="22"/>
        </w:rPr>
        <w:t>a part des frais de personnel, etc.</w:t>
      </w:r>
      <w:r w:rsidR="00F93DBB">
        <w:rPr>
          <w:rFonts w:ascii="Calibri" w:hAnsi="Calibri" w:cs="Calibri"/>
          <w:i/>
          <w:sz w:val="22"/>
          <w:szCs w:val="22"/>
        </w:rPr>
        <w:t xml:space="preserve"> </w:t>
      </w:r>
    </w:p>
    <w:p w:rsidR="00073B91" w:rsidRPr="00073B91" w:rsidRDefault="00073B91" w:rsidP="0053244C">
      <w:pPr>
        <w:numPr>
          <w:ilvl w:val="0"/>
          <w:numId w:val="30"/>
        </w:numPr>
        <w:spacing w:before="60"/>
        <w:jc w:val="both"/>
        <w:rPr>
          <w:rFonts w:ascii="Calibri" w:hAnsi="Calibri" w:cs="Calibri"/>
          <w:sz w:val="22"/>
        </w:rPr>
      </w:pPr>
      <w:r>
        <w:rPr>
          <w:rFonts w:ascii="Calibri" w:hAnsi="Calibri" w:cs="Calibri"/>
          <w:b/>
          <w:sz w:val="22"/>
        </w:rPr>
        <w:t>Note sur l’a</w:t>
      </w:r>
      <w:r w:rsidRPr="00073B91">
        <w:rPr>
          <w:rFonts w:ascii="Calibri" w:hAnsi="Calibri" w:cs="Calibri"/>
          <w:b/>
          <w:sz w:val="22"/>
        </w:rPr>
        <w:t>nalyse genre et plan d’action genre</w:t>
      </w:r>
      <w:r>
        <w:rPr>
          <w:rFonts w:ascii="Calibri" w:hAnsi="Calibri" w:cs="Calibri"/>
          <w:sz w:val="22"/>
        </w:rPr>
        <w:t> :</w:t>
      </w:r>
      <w:r w:rsidR="007D2F05">
        <w:rPr>
          <w:rFonts w:ascii="Calibri" w:hAnsi="Calibri" w:cs="Calibri"/>
          <w:sz w:val="22"/>
        </w:rPr>
        <w:t xml:space="preserve"> </w:t>
      </w:r>
      <w:r w:rsidR="007D2F05" w:rsidRPr="007D2F05">
        <w:rPr>
          <w:rFonts w:ascii="Calibri" w:hAnsi="Calibri" w:cs="Calibri"/>
          <w:sz w:val="22"/>
        </w:rPr>
        <w:t>analyse comparée de la situation des f</w:t>
      </w:r>
      <w:r w:rsidR="007D2F05">
        <w:rPr>
          <w:rFonts w:ascii="Calibri" w:hAnsi="Calibri" w:cs="Calibri"/>
          <w:sz w:val="22"/>
        </w:rPr>
        <w:t>emmes</w:t>
      </w:r>
      <w:r w:rsidR="007D2F05" w:rsidRPr="007D2F05">
        <w:rPr>
          <w:rFonts w:ascii="Calibri" w:hAnsi="Calibri" w:cs="Calibri"/>
          <w:sz w:val="22"/>
        </w:rPr>
        <w:t xml:space="preserve"> et des h</w:t>
      </w:r>
      <w:r w:rsidR="007D2F05">
        <w:rPr>
          <w:rFonts w:ascii="Calibri" w:hAnsi="Calibri" w:cs="Calibri"/>
          <w:sz w:val="22"/>
        </w:rPr>
        <w:t>ommes,</w:t>
      </w:r>
      <w:r w:rsidR="007D2F05" w:rsidRPr="007D2F05">
        <w:rPr>
          <w:rFonts w:ascii="Calibri" w:hAnsi="Calibri" w:cs="Calibri"/>
          <w:sz w:val="22"/>
        </w:rPr>
        <w:t xml:space="preserve"> et l’identification des inégalités de genre</w:t>
      </w:r>
      <w:r w:rsidR="007D2F05">
        <w:rPr>
          <w:rFonts w:ascii="Calibri" w:hAnsi="Calibri" w:cs="Calibri"/>
          <w:sz w:val="22"/>
        </w:rPr>
        <w:t xml:space="preserve">, </w:t>
      </w:r>
      <w:r w:rsidR="007D2F05" w:rsidRPr="007D2F05">
        <w:rPr>
          <w:rFonts w:ascii="Calibri" w:hAnsi="Calibri" w:cs="Calibri"/>
          <w:sz w:val="22"/>
        </w:rPr>
        <w:t>en s’appuyant sur des données sexo-spécifiques quantitatives et qualitatives</w:t>
      </w:r>
      <w:r w:rsidR="007D2F05">
        <w:rPr>
          <w:rFonts w:ascii="Calibri" w:hAnsi="Calibri" w:cs="Calibri"/>
          <w:sz w:val="22"/>
        </w:rPr>
        <w:t xml:space="preserve"> et </w:t>
      </w:r>
      <w:r w:rsidR="007D2F05" w:rsidRPr="007D2F05">
        <w:rPr>
          <w:rFonts w:ascii="Calibri" w:hAnsi="Calibri" w:cs="Calibri"/>
          <w:sz w:val="22"/>
        </w:rPr>
        <w:t>plan d’action dédié pour renforcer l’intégration d’objectifs de réduction des i</w:t>
      </w:r>
      <w:r w:rsidR="007D2F05">
        <w:rPr>
          <w:rFonts w:ascii="Calibri" w:hAnsi="Calibri" w:cs="Calibri"/>
          <w:sz w:val="22"/>
        </w:rPr>
        <w:t>négalités femmes-hommes dans le projet</w:t>
      </w:r>
    </w:p>
    <w:p w:rsidR="00073B91" w:rsidRDefault="00073B91" w:rsidP="0053244C">
      <w:pPr>
        <w:numPr>
          <w:ilvl w:val="0"/>
          <w:numId w:val="30"/>
        </w:numPr>
        <w:spacing w:before="60"/>
        <w:jc w:val="both"/>
        <w:rPr>
          <w:rFonts w:ascii="Calibri" w:hAnsi="Calibri" w:cs="Calibri"/>
          <w:sz w:val="22"/>
        </w:rPr>
      </w:pPr>
      <w:r w:rsidRPr="00073B91">
        <w:rPr>
          <w:rFonts w:ascii="Calibri" w:hAnsi="Calibri" w:cs="Calibri"/>
          <w:b/>
          <w:sz w:val="22"/>
        </w:rPr>
        <w:t>Note sur la gestion des flux financiers au sein du consortium</w:t>
      </w:r>
      <w:r w:rsidRPr="00073B91">
        <w:rPr>
          <w:rFonts w:ascii="Calibri" w:hAnsi="Calibri" w:cs="Calibri"/>
          <w:sz w:val="22"/>
        </w:rPr>
        <w:t xml:space="preserve"> : description détaillée et exhaustive du mode opératoire financier entre l’OSC chef de file et les autres membres du consortium (comptes bancaires, gestion des avances, des paiements, reporting, etc). </w:t>
      </w:r>
    </w:p>
    <w:p w:rsidR="007D2F05" w:rsidRPr="00073B91" w:rsidRDefault="007D2F05" w:rsidP="0053244C">
      <w:pPr>
        <w:numPr>
          <w:ilvl w:val="0"/>
          <w:numId w:val="30"/>
        </w:numPr>
        <w:spacing w:before="60"/>
        <w:jc w:val="both"/>
        <w:rPr>
          <w:rFonts w:ascii="Calibri" w:hAnsi="Calibri" w:cs="Calibri"/>
          <w:sz w:val="22"/>
        </w:rPr>
      </w:pPr>
      <w:r>
        <w:rPr>
          <w:rFonts w:ascii="Calibri" w:hAnsi="Calibri" w:cs="Calibri"/>
          <w:b/>
          <w:sz w:val="22"/>
        </w:rPr>
        <w:t>Note sur la structuration et le fonctionnement du consortium </w:t>
      </w:r>
      <w:r w:rsidRPr="007D2F05">
        <w:rPr>
          <w:rFonts w:ascii="Calibri" w:hAnsi="Calibri" w:cs="Calibri"/>
          <w:sz w:val="22"/>
        </w:rPr>
        <w:t>:</w:t>
      </w:r>
      <w:r>
        <w:rPr>
          <w:rFonts w:ascii="Calibri" w:hAnsi="Calibri" w:cs="Calibri"/>
          <w:sz w:val="22"/>
        </w:rPr>
        <w:t xml:space="preserve"> brève description de l’organisation et du pilotage du consortium (RH dédi</w:t>
      </w:r>
      <w:r w:rsidR="00900A0F">
        <w:rPr>
          <w:rFonts w:ascii="Calibri" w:hAnsi="Calibri" w:cs="Calibri"/>
          <w:sz w:val="22"/>
        </w:rPr>
        <w:t>ée</w:t>
      </w:r>
      <w:r>
        <w:rPr>
          <w:rFonts w:ascii="Calibri" w:hAnsi="Calibri" w:cs="Calibri"/>
          <w:sz w:val="22"/>
        </w:rPr>
        <w:t xml:space="preserve">s, instances de suivi et de pilotage, etc), </w:t>
      </w:r>
      <w:r w:rsidR="00900A0F">
        <w:rPr>
          <w:rFonts w:ascii="Calibri" w:hAnsi="Calibri" w:cs="Calibri"/>
          <w:sz w:val="22"/>
        </w:rPr>
        <w:t>renforcement</w:t>
      </w:r>
      <w:r>
        <w:rPr>
          <w:rFonts w:ascii="Calibri" w:hAnsi="Calibri" w:cs="Calibri"/>
          <w:sz w:val="22"/>
        </w:rPr>
        <w:t xml:space="preserve"> de </w:t>
      </w:r>
      <w:r w:rsidR="00900A0F">
        <w:rPr>
          <w:rFonts w:ascii="Calibri" w:hAnsi="Calibri" w:cs="Calibri"/>
          <w:sz w:val="22"/>
        </w:rPr>
        <w:t>capacités</w:t>
      </w:r>
      <w:r>
        <w:rPr>
          <w:rFonts w:ascii="Calibri" w:hAnsi="Calibri" w:cs="Calibri"/>
          <w:sz w:val="22"/>
        </w:rPr>
        <w:t xml:space="preserve"> au sein du consortium, etc.</w:t>
      </w:r>
    </w:p>
    <w:p w:rsidR="00073B91" w:rsidRPr="00073B91" w:rsidRDefault="00073B91" w:rsidP="0053244C">
      <w:pPr>
        <w:numPr>
          <w:ilvl w:val="0"/>
          <w:numId w:val="30"/>
        </w:numPr>
        <w:jc w:val="both"/>
        <w:rPr>
          <w:rFonts w:ascii="Calibri" w:hAnsi="Calibri" w:cs="Calibri"/>
          <w:b/>
          <w:sz w:val="22"/>
        </w:rPr>
      </w:pPr>
      <w:r w:rsidRPr="00073B91">
        <w:rPr>
          <w:rFonts w:ascii="Calibri" w:hAnsi="Calibri" w:cs="Calibri"/>
          <w:b/>
          <w:sz w:val="22"/>
        </w:rPr>
        <w:t xml:space="preserve">Expertise mobilisée : </w:t>
      </w:r>
      <w:r w:rsidRPr="00073B91">
        <w:rPr>
          <w:rFonts w:ascii="Calibri" w:hAnsi="Calibri" w:cs="Calibri"/>
          <w:sz w:val="22"/>
        </w:rPr>
        <w:t>CV des personnes clés du projet (Responsable d’équipe projet, autres personnes ayant un rôle majeur dans le projet).</w:t>
      </w:r>
    </w:p>
    <w:p w:rsidR="00F8270C" w:rsidRPr="00A44E8B" w:rsidRDefault="00F8270C" w:rsidP="0053244C">
      <w:pPr>
        <w:numPr>
          <w:ilvl w:val="0"/>
          <w:numId w:val="30"/>
        </w:numPr>
        <w:spacing w:before="60"/>
        <w:jc w:val="both"/>
        <w:rPr>
          <w:rFonts w:ascii="Calibri" w:hAnsi="Calibri" w:cs="Calibri"/>
          <w:b/>
          <w:sz w:val="22"/>
          <w:szCs w:val="22"/>
        </w:rPr>
      </w:pPr>
      <w:r w:rsidRPr="00A44E8B">
        <w:rPr>
          <w:rFonts w:ascii="Calibri" w:hAnsi="Calibri" w:cs="Calibri"/>
          <w:b/>
          <w:sz w:val="22"/>
          <w:szCs w:val="22"/>
        </w:rPr>
        <w:t xml:space="preserve">Le cas échéant, </w:t>
      </w:r>
      <w:r w:rsidR="00F93DBB">
        <w:rPr>
          <w:rFonts w:ascii="Calibri" w:hAnsi="Calibri" w:cs="Calibri"/>
          <w:b/>
          <w:sz w:val="22"/>
          <w:szCs w:val="22"/>
        </w:rPr>
        <w:t xml:space="preserve">évaluations, </w:t>
      </w:r>
      <w:r w:rsidRPr="00A44E8B">
        <w:rPr>
          <w:rFonts w:ascii="Calibri" w:hAnsi="Calibri" w:cs="Calibri"/>
          <w:b/>
          <w:sz w:val="22"/>
          <w:szCs w:val="22"/>
        </w:rPr>
        <w:t xml:space="preserve">études et notes en </w:t>
      </w:r>
      <w:r w:rsidR="00E8014C">
        <w:rPr>
          <w:rFonts w:ascii="Calibri" w:hAnsi="Calibri" w:cs="Calibri"/>
          <w:b/>
          <w:sz w:val="22"/>
          <w:szCs w:val="22"/>
        </w:rPr>
        <w:t xml:space="preserve">lien </w:t>
      </w:r>
      <w:r w:rsidRPr="00A44E8B">
        <w:rPr>
          <w:rFonts w:ascii="Calibri" w:hAnsi="Calibri" w:cs="Calibri"/>
          <w:b/>
          <w:sz w:val="22"/>
          <w:szCs w:val="22"/>
        </w:rPr>
        <w:t xml:space="preserve">avec </w:t>
      </w:r>
      <w:r w:rsidR="00F93DBB">
        <w:rPr>
          <w:rFonts w:ascii="Calibri" w:hAnsi="Calibri" w:cs="Calibri"/>
          <w:b/>
          <w:sz w:val="22"/>
          <w:szCs w:val="22"/>
        </w:rPr>
        <w:t xml:space="preserve">la zone, </w:t>
      </w:r>
      <w:r w:rsidRPr="00A44E8B">
        <w:rPr>
          <w:rFonts w:ascii="Calibri" w:hAnsi="Calibri" w:cs="Calibri"/>
          <w:b/>
          <w:sz w:val="22"/>
          <w:szCs w:val="22"/>
        </w:rPr>
        <w:t>le secteur d’intervention</w:t>
      </w:r>
      <w:r w:rsidR="001F7E11">
        <w:rPr>
          <w:rFonts w:ascii="Calibri" w:hAnsi="Calibri" w:cs="Calibri"/>
          <w:b/>
          <w:sz w:val="22"/>
          <w:szCs w:val="22"/>
        </w:rPr>
        <w:t>, le contexte</w:t>
      </w:r>
      <w:r w:rsidRPr="00A44E8B">
        <w:rPr>
          <w:rFonts w:ascii="Calibri" w:hAnsi="Calibri" w:cs="Calibri"/>
          <w:b/>
          <w:sz w:val="22"/>
          <w:szCs w:val="22"/>
        </w:rPr>
        <w:t xml:space="preserve"> et le projet</w:t>
      </w:r>
      <w:r w:rsidR="00F93DBB">
        <w:rPr>
          <w:rFonts w:ascii="Calibri" w:hAnsi="Calibri" w:cs="Calibri"/>
          <w:b/>
          <w:sz w:val="22"/>
          <w:szCs w:val="22"/>
        </w:rPr>
        <w:t xml:space="preserve">. </w:t>
      </w:r>
    </w:p>
    <w:p w:rsidR="00F8270C" w:rsidRPr="00497075" w:rsidRDefault="00B67CAA" w:rsidP="0053244C">
      <w:pPr>
        <w:numPr>
          <w:ilvl w:val="0"/>
          <w:numId w:val="30"/>
        </w:numPr>
        <w:shd w:val="clear" w:color="auto" w:fill="FFFFFF"/>
        <w:spacing w:before="60"/>
        <w:jc w:val="both"/>
        <w:rPr>
          <w:rFonts w:ascii="Calibri" w:hAnsi="Calibri" w:cs="Calibri"/>
          <w:b/>
          <w:sz w:val="22"/>
          <w:szCs w:val="22"/>
        </w:rPr>
      </w:pPr>
      <w:r w:rsidRPr="00A73AA3">
        <w:rPr>
          <w:rFonts w:ascii="Calibri" w:hAnsi="Calibri" w:cs="Calibri"/>
          <w:b/>
          <w:sz w:val="22"/>
          <w:szCs w:val="22"/>
        </w:rPr>
        <w:t>Lorsque disponible</w:t>
      </w:r>
      <w:r w:rsidR="00F93DBB">
        <w:rPr>
          <w:rFonts w:ascii="Calibri" w:hAnsi="Calibri" w:cs="Calibri"/>
          <w:b/>
          <w:sz w:val="22"/>
          <w:szCs w:val="22"/>
        </w:rPr>
        <w:t>,</w:t>
      </w:r>
      <w:r w:rsidRPr="00A73AA3">
        <w:rPr>
          <w:rFonts w:ascii="Calibri" w:hAnsi="Calibri" w:cs="Calibri"/>
          <w:b/>
          <w:sz w:val="22"/>
          <w:szCs w:val="22"/>
        </w:rPr>
        <w:t xml:space="preserve"> l’a</w:t>
      </w:r>
      <w:r w:rsidR="00F8270C" w:rsidRPr="00A73AA3">
        <w:rPr>
          <w:rFonts w:ascii="Calibri" w:hAnsi="Calibri" w:cs="Calibri"/>
          <w:b/>
          <w:sz w:val="22"/>
          <w:szCs w:val="22"/>
        </w:rPr>
        <w:t>utorisation des autorités nationales</w:t>
      </w:r>
      <w:r w:rsidR="00F8270C" w:rsidRPr="00A73AA3">
        <w:rPr>
          <w:rFonts w:ascii="Calibri" w:hAnsi="Calibri" w:cs="Calibri"/>
          <w:sz w:val="22"/>
          <w:szCs w:val="22"/>
        </w:rPr>
        <w:t xml:space="preserve"> à intervenir dans le pays concerné et/ou requête des autorités nationales ou locales concernant le projet</w:t>
      </w:r>
      <w:r w:rsidR="00F93DBB">
        <w:rPr>
          <w:rFonts w:ascii="Calibri" w:hAnsi="Calibri" w:cs="Calibri"/>
          <w:sz w:val="22"/>
          <w:szCs w:val="22"/>
        </w:rPr>
        <w:t>,</w:t>
      </w:r>
      <w:r w:rsidR="00E840A8" w:rsidRPr="00A73AA3">
        <w:rPr>
          <w:rFonts w:ascii="Calibri" w:hAnsi="Calibri" w:cs="Calibri"/>
          <w:sz w:val="22"/>
          <w:szCs w:val="22"/>
        </w:rPr>
        <w:t xml:space="preserve"> </w:t>
      </w:r>
      <w:r w:rsidR="00E840A8" w:rsidRPr="00A73AA3">
        <w:rPr>
          <w:rFonts w:ascii="Calibri" w:hAnsi="Calibri"/>
          <w:sz w:val="22"/>
          <w:szCs w:val="22"/>
        </w:rPr>
        <w:t>ou tout autre document démontrant la capacité de l’organisation porteuse du projet à intervenir dans le pays conformément à la règlementation locale</w:t>
      </w:r>
      <w:r w:rsidR="00F8270C" w:rsidRPr="00A73AA3">
        <w:rPr>
          <w:rFonts w:ascii="Calibri" w:hAnsi="Calibri" w:cs="Calibri"/>
          <w:sz w:val="22"/>
          <w:szCs w:val="22"/>
        </w:rPr>
        <w:t xml:space="preserve">. </w:t>
      </w:r>
      <w:r w:rsidR="00F8270C" w:rsidRPr="00A73AA3">
        <w:rPr>
          <w:rFonts w:ascii="Calibri" w:hAnsi="Calibri" w:cs="Calibri"/>
          <w:i/>
          <w:sz w:val="22"/>
          <w:szCs w:val="22"/>
        </w:rPr>
        <w:t>La transmission de cette autorisation et/ou requête n’est pas exigée pour finaliser la proposition, mais la remise d’une copie signée sera une condition suspensive à la signature de la convention avec l’</w:t>
      </w:r>
      <w:r w:rsidR="00F8270C" w:rsidRPr="00A73AA3">
        <w:rPr>
          <w:rFonts w:ascii="Calibri" w:hAnsi="Calibri"/>
          <w:i/>
          <w:sz w:val="22"/>
          <w:szCs w:val="22"/>
        </w:rPr>
        <w:t xml:space="preserve">OSC </w:t>
      </w:r>
      <w:r w:rsidR="00F8270C" w:rsidRPr="00A73AA3">
        <w:rPr>
          <w:rFonts w:ascii="Calibri" w:hAnsi="Calibri" w:cs="Calibri"/>
          <w:i/>
          <w:sz w:val="22"/>
          <w:szCs w:val="22"/>
        </w:rPr>
        <w:t>tête de file.</w:t>
      </w:r>
    </w:p>
    <w:p w:rsidR="00497075" w:rsidRPr="00A73AA3" w:rsidRDefault="00497075" w:rsidP="0053244C">
      <w:pPr>
        <w:numPr>
          <w:ilvl w:val="0"/>
          <w:numId w:val="30"/>
        </w:numPr>
        <w:shd w:val="clear" w:color="auto" w:fill="FFFFFF"/>
        <w:spacing w:before="60"/>
        <w:jc w:val="both"/>
        <w:rPr>
          <w:rFonts w:ascii="Calibri" w:hAnsi="Calibri" w:cs="Calibri"/>
          <w:b/>
          <w:sz w:val="22"/>
          <w:szCs w:val="22"/>
        </w:rPr>
      </w:pPr>
      <w:r>
        <w:rPr>
          <w:rFonts w:ascii="Calibri" w:hAnsi="Calibri" w:cs="Calibri"/>
          <w:b/>
          <w:sz w:val="22"/>
          <w:szCs w:val="22"/>
        </w:rPr>
        <w:t xml:space="preserve">Note ou documents présentant la démarche de maitrise des risques environnementaux et sociaux dans les opérations pilotées par l’OSC. </w:t>
      </w:r>
    </w:p>
    <w:p w:rsidR="00F8270C" w:rsidRDefault="00F8270C" w:rsidP="00F8270C">
      <w:pPr>
        <w:jc w:val="center"/>
        <w:rPr>
          <w:rFonts w:ascii="Calibri" w:hAnsi="Calibri" w:cs="Calibri"/>
          <w:b/>
          <w:sz w:val="22"/>
        </w:rPr>
      </w:pPr>
    </w:p>
    <w:p w:rsidR="00F8270C" w:rsidRPr="00A44E8B" w:rsidRDefault="00F8270C" w:rsidP="00F8270C">
      <w:pPr>
        <w:jc w:val="center"/>
        <w:rPr>
          <w:rFonts w:ascii="Calibri" w:hAnsi="Calibri" w:cs="Calibri"/>
          <w:b/>
          <w:sz w:val="22"/>
        </w:rPr>
      </w:pPr>
      <w:r>
        <w:rPr>
          <w:rFonts w:ascii="Calibri" w:hAnsi="Calibri" w:cs="Calibri"/>
          <w:b/>
          <w:sz w:val="22"/>
        </w:rPr>
        <w:br w:type="page"/>
      </w:r>
      <w:r>
        <w:rPr>
          <w:rFonts w:ascii="Calibri" w:hAnsi="Calibri" w:cs="Calibri"/>
          <w:b/>
          <w:sz w:val="22"/>
        </w:rPr>
        <w:lastRenderedPageBreak/>
        <w:t xml:space="preserve">Annexe 1 - </w:t>
      </w:r>
      <w:r w:rsidRPr="00A44E8B">
        <w:rPr>
          <w:rFonts w:ascii="Calibri" w:hAnsi="Calibri" w:cs="Calibri"/>
          <w:b/>
          <w:sz w:val="22"/>
        </w:rPr>
        <w:t>Modèle de l</w:t>
      </w:r>
      <w:r>
        <w:rPr>
          <w:rFonts w:ascii="Calibri" w:hAnsi="Calibri" w:cs="Calibri"/>
          <w:b/>
          <w:sz w:val="22"/>
        </w:rPr>
        <w:t>ettre de PRESENTATION DE PROJET</w:t>
      </w:r>
    </w:p>
    <w:p w:rsidR="00F8270C" w:rsidRPr="00A44E8B" w:rsidRDefault="00F8270C" w:rsidP="00F8270C">
      <w:pPr>
        <w:rPr>
          <w:rFonts w:ascii="Calibri" w:hAnsi="Calibri" w:cs="Calibri"/>
          <w:sz w:val="22"/>
        </w:rPr>
      </w:pPr>
      <w:r w:rsidRPr="00A44E8B">
        <w:rPr>
          <w:rFonts w:ascii="Calibri" w:hAnsi="Calibri" w:cs="Calibri"/>
          <w:sz w:val="22"/>
        </w:rPr>
        <w:t xml:space="preserve"> </w:t>
      </w:r>
    </w:p>
    <w:p w:rsidR="00F8270C" w:rsidRPr="00A44E8B" w:rsidRDefault="00F8270C" w:rsidP="00F8270C">
      <w:pPr>
        <w:rPr>
          <w:rFonts w:ascii="Calibri" w:hAnsi="Calibri" w:cs="Calibri"/>
          <w:sz w:val="22"/>
        </w:rPr>
      </w:pPr>
    </w:p>
    <w:p w:rsidR="00F8270C" w:rsidRPr="00A44E8B" w:rsidRDefault="00F8270C" w:rsidP="00F8270C">
      <w:pPr>
        <w:jc w:val="center"/>
        <w:rPr>
          <w:rFonts w:ascii="Calibri" w:hAnsi="Calibri" w:cs="Calibri"/>
          <w:b/>
          <w:sz w:val="22"/>
        </w:rPr>
      </w:pPr>
      <w:r w:rsidRPr="00A44E8B">
        <w:rPr>
          <w:rFonts w:ascii="Calibri" w:hAnsi="Calibri" w:cs="Calibri"/>
          <w:b/>
          <w:sz w:val="22"/>
        </w:rPr>
        <w:t>SOUMISSION d’une PROPOSITION de PROJET</w:t>
      </w:r>
    </w:p>
    <w:p w:rsidR="00F8270C" w:rsidRPr="00A44E8B" w:rsidRDefault="00F8270C" w:rsidP="00F8270C">
      <w:pPr>
        <w:jc w:val="center"/>
        <w:rPr>
          <w:rFonts w:ascii="Calibri" w:hAnsi="Calibri" w:cs="Calibri"/>
          <w:sz w:val="22"/>
        </w:rPr>
      </w:pPr>
    </w:p>
    <w:p w:rsidR="00F8270C" w:rsidRPr="00A44E8B" w:rsidRDefault="00F8270C" w:rsidP="00F8270C">
      <w:pPr>
        <w:jc w:val="center"/>
        <w:rPr>
          <w:rFonts w:ascii="Calibri" w:hAnsi="Calibri" w:cs="Calibri"/>
          <w:sz w:val="22"/>
        </w:rPr>
      </w:pPr>
      <w:r w:rsidRPr="00A44E8B">
        <w:rPr>
          <w:rFonts w:ascii="Calibri" w:hAnsi="Calibri" w:cs="Calibri"/>
          <w:sz w:val="22"/>
        </w:rPr>
        <w:t>à</w:t>
      </w:r>
    </w:p>
    <w:p w:rsidR="00F8270C" w:rsidRPr="00A44E8B" w:rsidRDefault="00F8270C" w:rsidP="00F8270C">
      <w:pPr>
        <w:jc w:val="center"/>
        <w:rPr>
          <w:rFonts w:ascii="Calibri" w:hAnsi="Calibri" w:cs="Calibri"/>
          <w:sz w:val="22"/>
        </w:rPr>
      </w:pPr>
    </w:p>
    <w:p w:rsidR="00F8270C" w:rsidRPr="00A44E8B" w:rsidRDefault="00F8270C" w:rsidP="00F8270C">
      <w:pPr>
        <w:jc w:val="center"/>
        <w:rPr>
          <w:rFonts w:ascii="Calibri" w:hAnsi="Calibri" w:cs="Calibri"/>
          <w:sz w:val="22"/>
        </w:rPr>
      </w:pPr>
      <w:r w:rsidRPr="00A44E8B">
        <w:rPr>
          <w:rFonts w:ascii="Calibri" w:hAnsi="Calibri" w:cs="Calibri"/>
          <w:sz w:val="22"/>
        </w:rPr>
        <w:t>Monsieur le Directeur de l’Agence Française de Développement</w:t>
      </w:r>
    </w:p>
    <w:p w:rsidR="00F8270C" w:rsidRPr="00A44E8B" w:rsidRDefault="00F8270C" w:rsidP="00F8270C">
      <w:pPr>
        <w:rPr>
          <w:rFonts w:ascii="Calibri" w:hAnsi="Calibri" w:cs="Calibri"/>
          <w:sz w:val="22"/>
        </w:rPr>
      </w:pPr>
    </w:p>
    <w:p w:rsidR="00F8270C" w:rsidRPr="00A44E8B" w:rsidRDefault="00F8270C" w:rsidP="00F8270C">
      <w:pPr>
        <w:rPr>
          <w:rFonts w:ascii="Calibri" w:hAnsi="Calibri" w:cs="Calibri"/>
          <w:sz w:val="22"/>
        </w:rPr>
      </w:pPr>
      <w:r w:rsidRPr="00A44E8B">
        <w:rPr>
          <w:rFonts w:ascii="Calibri" w:hAnsi="Calibri" w:cs="Calibri"/>
          <w:sz w:val="22"/>
        </w:rPr>
        <w:t>Monsieur le Directeur,</w:t>
      </w:r>
    </w:p>
    <w:p w:rsidR="00F8270C" w:rsidRPr="00A44E8B" w:rsidRDefault="00F8270C" w:rsidP="00F8270C">
      <w:pPr>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Après avoir examiné le dossier d’appel à projets Crise et sortie de crise relatif à          , je (nous) soussigné(s) (prénom(s), nom(s) …….., agissant en qualité de …..(fonction(s)) au nom et pour le compte de ....................(raison sociale et adresse du soumissionnaire ou des membre</w:t>
      </w:r>
      <w:r w:rsidR="00925401">
        <w:rPr>
          <w:rFonts w:ascii="Calibri" w:hAnsi="Calibri" w:cs="Calibri"/>
          <w:sz w:val="22"/>
        </w:rPr>
        <w:t>s</w:t>
      </w:r>
      <w:r w:rsidRPr="00A44E8B">
        <w:rPr>
          <w:rFonts w:ascii="Calibri" w:hAnsi="Calibri" w:cs="Calibri"/>
          <w:sz w:val="22"/>
        </w:rPr>
        <w:t xml:space="preserve"> du groupement), après avoir pris connaissance de toutes les pièces figurant ou mentionnées dans ce dossier d’appel à projets et après avoir apprécié à mon (notre) point de vue et sous ma (notre) responsabilité la nature de cet appel à projets,</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Remet(on)s, revêtus de ma (notre) signature, la proposition de projet suivante assortie d’un budget joint,</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me soumets (nous soumettons) et m’engage (nous engageons conjointement et solidairement, l’ONG ...................faisant office de mandataire et de pilote du groupement) à réaliser le projet conformément à la proposition formulée dans notre projet et moyennant les coûts que j’ai établis moi-même (nous avons établis nous-mêmes), lesquels coûts font ressortir le montant du financement sollicité en Euros à :</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MONTANT TOUTES TAXES ET DROITS (TTT) :.............................................(montant en chiffres et en lettres) Euros,</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aux conditions économiques du mois de la date limite autorisée pour la remise de ma (notre) proposition, soit .................................</w:t>
      </w:r>
    </w:p>
    <w:p w:rsidR="00F8270C" w:rsidRPr="00A44E8B" w:rsidRDefault="00F8270C" w:rsidP="00F8270C">
      <w:pPr>
        <w:jc w:val="both"/>
        <w:rPr>
          <w:rFonts w:ascii="Calibri" w:hAnsi="Calibri" w:cs="Calibri"/>
          <w:strike/>
          <w:sz w:val="22"/>
        </w:rPr>
      </w:pPr>
    </w:p>
    <w:p w:rsidR="00F8270C" w:rsidRPr="00A44E8B" w:rsidRDefault="00F8270C" w:rsidP="00F8270C">
      <w:pPr>
        <w:jc w:val="both"/>
        <w:rPr>
          <w:rFonts w:ascii="Calibri" w:hAnsi="Calibri" w:cs="Calibri"/>
          <w:sz w:val="22"/>
        </w:rPr>
      </w:pPr>
      <w:r w:rsidRPr="00A44E8B">
        <w:rPr>
          <w:rFonts w:ascii="Calibri" w:hAnsi="Calibri" w:cs="Calibri"/>
          <w:sz w:val="22"/>
        </w:rPr>
        <w:t>Je reconnais (nous reconnaissons) que l’AFD n’est pas tenue de donner suite à l’une quelconque des propositions qu’il recevra.</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J’affirme, sous peine de résiliation de plein droit, que je ne tombe pas (et que l’</w:t>
      </w:r>
      <w:r>
        <w:rPr>
          <w:rFonts w:ascii="Calibri" w:hAnsi="Calibri"/>
          <w:sz w:val="22"/>
          <w:szCs w:val="22"/>
        </w:rPr>
        <w:t>OSC</w:t>
      </w:r>
      <w:r w:rsidRPr="00A44E8B">
        <w:rPr>
          <w:rFonts w:ascii="Calibri" w:hAnsi="Calibri" w:cs="Calibri"/>
          <w:sz w:val="22"/>
        </w:rPr>
        <w:t xml:space="preserve"> ou le groupement d’</w:t>
      </w:r>
      <w:r>
        <w:rPr>
          <w:rFonts w:ascii="Calibri" w:hAnsi="Calibri"/>
          <w:sz w:val="22"/>
          <w:szCs w:val="22"/>
        </w:rPr>
        <w:t xml:space="preserve">OSC </w:t>
      </w:r>
      <w:r w:rsidRPr="00A44E8B">
        <w:rPr>
          <w:rFonts w:ascii="Calibri" w:hAnsi="Calibri" w:cs="Calibri"/>
          <w:sz w:val="22"/>
        </w:rPr>
        <w:t>pour laquelle (lesquelles) j’agis ne tombe(nt) pas) sous le coup d’interdictions légales soit en France, soit dans l’Etat (les Etats) où siège(nt) mon (nos) association(s), soit dans le pays d’intervention proposé.</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Fait à .....................,  le .........................</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Signature</w:t>
      </w:r>
    </w:p>
    <w:p w:rsidR="00F8270C" w:rsidRPr="00A44E8B" w:rsidRDefault="00F8270C" w:rsidP="00F8270C">
      <w:pPr>
        <w:jc w:val="both"/>
        <w:rPr>
          <w:rFonts w:ascii="Calibri" w:hAnsi="Calibri" w:cs="Calibri"/>
          <w:sz w:val="22"/>
        </w:rPr>
      </w:pPr>
    </w:p>
    <w:p w:rsidR="00F8270C" w:rsidRPr="00DF44C1" w:rsidRDefault="00F8270C" w:rsidP="00F8270C">
      <w:pPr>
        <w:jc w:val="both"/>
        <w:rPr>
          <w:rFonts w:ascii="Calibri" w:hAnsi="Calibri" w:cs="Calibri"/>
          <w:i/>
          <w:sz w:val="22"/>
        </w:rPr>
      </w:pPr>
      <w:r w:rsidRPr="00DF44C1">
        <w:rPr>
          <w:rFonts w:ascii="Calibri" w:hAnsi="Calibri" w:cs="Calibri"/>
          <w:i/>
          <w:sz w:val="22"/>
        </w:rPr>
        <w:t>Le signataire joindra l’acte lui déléguant les pouvoirs d’engager son association. Dans le cas d’un groupement momentané d’associations, joindre l’acte constitutif du groupement et désignant le pilote et mandataire.</w:t>
      </w:r>
    </w:p>
    <w:p w:rsidR="00F8270C" w:rsidRPr="00DF44C1" w:rsidRDefault="00F8270C" w:rsidP="00F8270C">
      <w:pPr>
        <w:jc w:val="both"/>
        <w:rPr>
          <w:rFonts w:ascii="Calibri" w:hAnsi="Calibri" w:cs="Calibri"/>
          <w:i/>
          <w:sz w:val="22"/>
        </w:rPr>
      </w:pPr>
      <w:r w:rsidRPr="00DF44C1">
        <w:rPr>
          <w:rFonts w:ascii="Calibri" w:hAnsi="Calibri" w:cs="Calibri"/>
          <w:i/>
          <w:sz w:val="22"/>
        </w:rPr>
        <w:t>L’original de la soumission devra porter la mention « ORIGINAL ».</w:t>
      </w:r>
    </w:p>
    <w:p w:rsidR="00C11E1E" w:rsidRDefault="00F54F6E" w:rsidP="00BA5FF8">
      <w:pPr>
        <w:jc w:val="center"/>
        <w:rPr>
          <w:rFonts w:ascii="Calibri" w:hAnsi="Calibri" w:cs="Calibri"/>
          <w:b/>
          <w:sz w:val="20"/>
          <w:szCs w:val="22"/>
        </w:rPr>
        <w:sectPr w:rsidR="00C11E1E" w:rsidSect="00F8270C">
          <w:footerReference w:type="even" r:id="rId12"/>
          <w:footerReference w:type="default" r:id="rId13"/>
          <w:pgSz w:w="11907" w:h="16840" w:code="9"/>
          <w:pgMar w:top="993" w:right="1134" w:bottom="851" w:left="1418" w:header="720" w:footer="323" w:gutter="0"/>
          <w:cols w:space="720"/>
        </w:sectPr>
      </w:pPr>
      <w:r w:rsidDel="00F54F6E">
        <w:rPr>
          <w:rFonts w:ascii="Calibri" w:hAnsi="Calibri" w:cs="Calibri"/>
          <w:b/>
          <w:sz w:val="22"/>
        </w:rPr>
        <w:t xml:space="preserve"> </w:t>
      </w:r>
    </w:p>
    <w:p w:rsidR="00C11E1E" w:rsidRDefault="00C11E1E" w:rsidP="00C11E1E">
      <w:pPr>
        <w:spacing w:before="60"/>
        <w:ind w:left="720"/>
        <w:jc w:val="both"/>
        <w:rPr>
          <w:rFonts w:ascii="Calibri" w:hAnsi="Calibri" w:cs="Calibri"/>
          <w:b/>
          <w:sz w:val="20"/>
          <w:szCs w:val="22"/>
        </w:rPr>
      </w:pPr>
      <w:r>
        <w:rPr>
          <w:rFonts w:ascii="Calibri" w:hAnsi="Calibri" w:cs="Calibri"/>
          <w:b/>
          <w:sz w:val="20"/>
          <w:szCs w:val="22"/>
        </w:rPr>
        <w:lastRenderedPageBreak/>
        <w:t xml:space="preserve">Annexe </w:t>
      </w:r>
      <w:r w:rsidR="00BA5FF8">
        <w:rPr>
          <w:rFonts w:ascii="Calibri" w:hAnsi="Calibri" w:cs="Calibri"/>
          <w:b/>
          <w:sz w:val="20"/>
          <w:szCs w:val="22"/>
        </w:rPr>
        <w:t>2</w:t>
      </w:r>
      <w:r>
        <w:rPr>
          <w:rFonts w:ascii="Calibri" w:hAnsi="Calibri" w:cs="Calibri"/>
          <w:b/>
          <w:sz w:val="20"/>
          <w:szCs w:val="22"/>
        </w:rPr>
        <w:t xml:space="preserve"> – Modèle de cadre logique</w:t>
      </w:r>
    </w:p>
    <w:p w:rsidR="00C11E1E" w:rsidRDefault="00C11E1E" w:rsidP="00C11E1E">
      <w:pPr>
        <w:spacing w:before="60"/>
        <w:ind w:left="720"/>
        <w:jc w:val="both"/>
        <w:rPr>
          <w:rFonts w:ascii="Calibri" w:hAnsi="Calibri" w:cs="Calibri"/>
          <w:b/>
          <w:sz w:val="20"/>
          <w:szCs w:val="22"/>
        </w:rPr>
      </w:pPr>
    </w:p>
    <w:p w:rsidR="00C11E1E" w:rsidRPr="00C11E1E" w:rsidRDefault="00C11E1E" w:rsidP="00C11E1E">
      <w:pPr>
        <w:spacing w:after="200" w:line="276" w:lineRule="auto"/>
        <w:rPr>
          <w:rFonts w:ascii="Calibri" w:hAnsi="Calibri" w:cs="Calibri"/>
          <w:u w:val="single"/>
        </w:rPr>
      </w:pPr>
      <w:r w:rsidRPr="00C11E1E">
        <w:rPr>
          <w:rFonts w:ascii="Calibri" w:hAnsi="Calibri" w:cs="Calibri"/>
          <w:u w:val="single"/>
        </w:rPr>
        <w:t xml:space="preserve">Exemple de modèle </w:t>
      </w:r>
    </w:p>
    <w:tbl>
      <w:tblPr>
        <w:tblW w:w="15082" w:type="dxa"/>
        <w:jc w:val="center"/>
        <w:tblCellMar>
          <w:left w:w="70" w:type="dxa"/>
          <w:right w:w="70" w:type="dxa"/>
        </w:tblCellMar>
        <w:tblLook w:val="0000" w:firstRow="0" w:lastRow="0" w:firstColumn="0" w:lastColumn="0" w:noHBand="0" w:noVBand="0"/>
      </w:tblPr>
      <w:tblGrid>
        <w:gridCol w:w="1904"/>
        <w:gridCol w:w="3208"/>
        <w:gridCol w:w="2532"/>
        <w:gridCol w:w="2785"/>
        <w:gridCol w:w="2491"/>
        <w:gridCol w:w="2162"/>
      </w:tblGrid>
      <w:tr w:rsidR="00C11E1E" w:rsidRPr="00C11E1E" w:rsidTr="00205463">
        <w:trPr>
          <w:trHeight w:val="745"/>
          <w:jc w:val="center"/>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C11E1E" w:rsidRPr="00C11E1E" w:rsidRDefault="00C11E1E" w:rsidP="00205463">
            <w:pPr>
              <w:jc w:val="center"/>
              <w:rPr>
                <w:rFonts w:ascii="Calibri" w:hAnsi="Calibri" w:cs="Calibri"/>
                <w:b/>
                <w:bCs/>
                <w:sz w:val="22"/>
              </w:rPr>
            </w:pPr>
            <w:r w:rsidRPr="00C11E1E">
              <w:rPr>
                <w:rFonts w:ascii="Calibri" w:hAnsi="Calibri" w:cs="Calibri"/>
                <w:b/>
                <w:bCs/>
                <w:sz w:val="22"/>
              </w:rPr>
              <w:t> </w:t>
            </w:r>
          </w:p>
        </w:tc>
        <w:tc>
          <w:tcPr>
            <w:tcW w:w="3208" w:type="dxa"/>
            <w:tcBorders>
              <w:top w:val="single" w:sz="4" w:space="0" w:color="auto"/>
              <w:left w:val="nil"/>
              <w:bottom w:val="single" w:sz="4" w:space="0" w:color="auto"/>
              <w:right w:val="single" w:sz="4" w:space="0" w:color="auto"/>
            </w:tcBorders>
            <w:shd w:val="clear" w:color="auto" w:fill="auto"/>
            <w:vAlign w:val="center"/>
          </w:tcPr>
          <w:p w:rsidR="00C11E1E" w:rsidRPr="00C11E1E" w:rsidRDefault="00C11E1E" w:rsidP="00205463">
            <w:pPr>
              <w:jc w:val="center"/>
              <w:rPr>
                <w:rFonts w:ascii="Calibri" w:hAnsi="Calibri" w:cs="Calibri"/>
                <w:b/>
                <w:bCs/>
                <w:sz w:val="22"/>
              </w:rPr>
            </w:pPr>
            <w:r w:rsidRPr="00C11E1E">
              <w:rPr>
                <w:rFonts w:ascii="Calibri" w:hAnsi="Calibri" w:cs="Calibri"/>
                <w:b/>
                <w:bCs/>
                <w:sz w:val="22"/>
              </w:rPr>
              <w:t>Logique d'intervention</w:t>
            </w:r>
          </w:p>
        </w:tc>
        <w:tc>
          <w:tcPr>
            <w:tcW w:w="2532" w:type="dxa"/>
            <w:tcBorders>
              <w:top w:val="single" w:sz="4" w:space="0" w:color="auto"/>
              <w:left w:val="nil"/>
              <w:bottom w:val="single" w:sz="4" w:space="0" w:color="auto"/>
              <w:right w:val="single" w:sz="4" w:space="0" w:color="auto"/>
            </w:tcBorders>
            <w:shd w:val="clear" w:color="auto" w:fill="auto"/>
            <w:vAlign w:val="center"/>
          </w:tcPr>
          <w:p w:rsidR="00C11E1E" w:rsidRPr="00C11E1E" w:rsidRDefault="00C11E1E" w:rsidP="00205463">
            <w:pPr>
              <w:jc w:val="center"/>
              <w:rPr>
                <w:rFonts w:ascii="Calibri" w:hAnsi="Calibri" w:cs="Calibri"/>
                <w:b/>
                <w:bCs/>
                <w:sz w:val="22"/>
              </w:rPr>
            </w:pPr>
            <w:r w:rsidRPr="00C11E1E">
              <w:rPr>
                <w:rFonts w:ascii="Calibri" w:hAnsi="Calibri" w:cs="Calibri"/>
                <w:b/>
                <w:bCs/>
                <w:sz w:val="22"/>
              </w:rPr>
              <w:t xml:space="preserve">Indicateurs objectivement vérifiables </w:t>
            </w:r>
          </w:p>
          <w:p w:rsidR="00C11E1E" w:rsidRPr="00C11E1E" w:rsidRDefault="00C11E1E" w:rsidP="00205463">
            <w:pPr>
              <w:jc w:val="center"/>
              <w:rPr>
                <w:rFonts w:ascii="Calibri" w:hAnsi="Calibri" w:cs="Calibri"/>
                <w:bCs/>
                <w:i/>
                <w:sz w:val="22"/>
              </w:rPr>
            </w:pPr>
            <w:r w:rsidRPr="00C11E1E">
              <w:rPr>
                <w:rFonts w:ascii="Calibri" w:hAnsi="Calibri" w:cs="Calibri"/>
                <w:bCs/>
                <w:i/>
                <w:sz w:val="22"/>
              </w:rPr>
              <w:t xml:space="preserve">(Inclure situation de référence et cible) </w:t>
            </w:r>
          </w:p>
        </w:tc>
        <w:tc>
          <w:tcPr>
            <w:tcW w:w="2785" w:type="dxa"/>
            <w:tcBorders>
              <w:top w:val="single" w:sz="4" w:space="0" w:color="auto"/>
              <w:left w:val="nil"/>
              <w:bottom w:val="single" w:sz="4" w:space="0" w:color="auto"/>
              <w:right w:val="single" w:sz="4" w:space="0" w:color="auto"/>
            </w:tcBorders>
            <w:shd w:val="clear" w:color="auto" w:fill="auto"/>
            <w:vAlign w:val="center"/>
          </w:tcPr>
          <w:p w:rsidR="00C11E1E" w:rsidRPr="00C11E1E" w:rsidRDefault="00C11E1E" w:rsidP="00205463">
            <w:pPr>
              <w:jc w:val="center"/>
              <w:rPr>
                <w:rFonts w:ascii="Calibri" w:hAnsi="Calibri" w:cs="Calibri"/>
                <w:b/>
                <w:bCs/>
                <w:sz w:val="22"/>
              </w:rPr>
            </w:pPr>
            <w:r w:rsidRPr="00C11E1E">
              <w:rPr>
                <w:rFonts w:ascii="Calibri" w:hAnsi="Calibri" w:cs="Calibri"/>
                <w:b/>
                <w:bCs/>
                <w:sz w:val="22"/>
              </w:rPr>
              <w:t>Sources et moyens de vérification</w:t>
            </w:r>
          </w:p>
        </w:tc>
        <w:tc>
          <w:tcPr>
            <w:tcW w:w="2491" w:type="dxa"/>
            <w:tcBorders>
              <w:top w:val="single" w:sz="4" w:space="0" w:color="auto"/>
              <w:left w:val="nil"/>
              <w:bottom w:val="single" w:sz="4" w:space="0" w:color="auto"/>
              <w:right w:val="single" w:sz="4" w:space="0" w:color="auto"/>
            </w:tcBorders>
            <w:vAlign w:val="center"/>
          </w:tcPr>
          <w:p w:rsidR="00C11E1E" w:rsidRPr="00C11E1E" w:rsidRDefault="00C11E1E" w:rsidP="00205463">
            <w:pPr>
              <w:jc w:val="center"/>
              <w:rPr>
                <w:rFonts w:ascii="Calibri" w:hAnsi="Calibri" w:cs="Calibri"/>
                <w:b/>
                <w:bCs/>
                <w:sz w:val="22"/>
              </w:rPr>
            </w:pPr>
            <w:r w:rsidRPr="00C11E1E">
              <w:rPr>
                <w:rFonts w:ascii="Calibri" w:hAnsi="Calibri" w:cs="Calibri"/>
                <w:b/>
                <w:bCs/>
                <w:sz w:val="22"/>
              </w:rPr>
              <w:t>Hypothèses</w:t>
            </w:r>
          </w:p>
        </w:tc>
        <w:tc>
          <w:tcPr>
            <w:tcW w:w="2162" w:type="dxa"/>
            <w:tcBorders>
              <w:top w:val="single" w:sz="4" w:space="0" w:color="auto"/>
              <w:left w:val="nil"/>
              <w:bottom w:val="single" w:sz="4" w:space="0" w:color="auto"/>
              <w:right w:val="single" w:sz="4" w:space="0" w:color="auto"/>
            </w:tcBorders>
            <w:vAlign w:val="center"/>
          </w:tcPr>
          <w:p w:rsidR="00C11E1E" w:rsidRPr="00C11E1E" w:rsidRDefault="00C11E1E" w:rsidP="00205463">
            <w:pPr>
              <w:jc w:val="center"/>
              <w:rPr>
                <w:rFonts w:ascii="Calibri" w:hAnsi="Calibri" w:cs="Calibri"/>
                <w:b/>
                <w:bCs/>
                <w:sz w:val="22"/>
              </w:rPr>
            </w:pPr>
            <w:r w:rsidRPr="00C11E1E">
              <w:rPr>
                <w:rFonts w:ascii="Calibri" w:hAnsi="Calibri" w:cs="Calibri"/>
                <w:b/>
                <w:bCs/>
                <w:sz w:val="22"/>
              </w:rPr>
              <w:t>Partenaire(s) en charge de la mise en œuvre</w:t>
            </w:r>
          </w:p>
        </w:tc>
      </w:tr>
      <w:tr w:rsidR="00C11E1E" w:rsidRPr="00C11E1E" w:rsidTr="00205463">
        <w:trPr>
          <w:trHeight w:val="994"/>
          <w:jc w:val="center"/>
        </w:trPr>
        <w:tc>
          <w:tcPr>
            <w:tcW w:w="1904" w:type="dxa"/>
            <w:tcBorders>
              <w:top w:val="nil"/>
              <w:left w:val="single" w:sz="4" w:space="0" w:color="auto"/>
              <w:bottom w:val="single" w:sz="4" w:space="0" w:color="auto"/>
              <w:right w:val="single" w:sz="4" w:space="0" w:color="auto"/>
            </w:tcBorders>
            <w:shd w:val="clear" w:color="auto" w:fill="auto"/>
            <w:vAlign w:val="center"/>
          </w:tcPr>
          <w:p w:rsidR="00C11E1E" w:rsidRPr="00C11E1E" w:rsidRDefault="00C11E1E" w:rsidP="00205463">
            <w:pPr>
              <w:jc w:val="center"/>
              <w:rPr>
                <w:rFonts w:ascii="Calibri" w:hAnsi="Calibri" w:cs="Calibri"/>
                <w:b/>
                <w:bCs/>
                <w:sz w:val="22"/>
              </w:rPr>
            </w:pPr>
            <w:r w:rsidRPr="00C11E1E">
              <w:rPr>
                <w:rFonts w:ascii="Calibri" w:hAnsi="Calibri" w:cs="Calibri"/>
                <w:b/>
                <w:bCs/>
                <w:sz w:val="22"/>
              </w:rPr>
              <w:t>Objectif global</w:t>
            </w:r>
          </w:p>
        </w:tc>
        <w:tc>
          <w:tcPr>
            <w:tcW w:w="3208" w:type="dxa"/>
            <w:tcBorders>
              <w:top w:val="nil"/>
              <w:left w:val="nil"/>
              <w:bottom w:val="single" w:sz="4" w:space="0" w:color="auto"/>
              <w:right w:val="single" w:sz="4" w:space="0" w:color="auto"/>
            </w:tcBorders>
            <w:shd w:val="clear" w:color="auto" w:fill="auto"/>
            <w:vAlign w:val="center"/>
          </w:tcPr>
          <w:p w:rsidR="00C11E1E" w:rsidRPr="00C11E1E" w:rsidRDefault="00C11E1E" w:rsidP="00205463">
            <w:pPr>
              <w:jc w:val="center"/>
              <w:rPr>
                <w:rFonts w:ascii="Calibri" w:hAnsi="Calibri" w:cs="Calibri"/>
                <w:i/>
                <w:iCs/>
                <w:sz w:val="22"/>
              </w:rPr>
            </w:pPr>
            <w:r w:rsidRPr="00C11E1E">
              <w:rPr>
                <w:rFonts w:ascii="Calibri" w:hAnsi="Calibri" w:cs="Calibri"/>
                <w:i/>
                <w:iCs/>
                <w:sz w:val="22"/>
              </w:rPr>
              <w:t xml:space="preserve">Quels sont le ou les objectif(s) global(aux) d'ensemble auquel l'action va contribuer ? </w:t>
            </w:r>
          </w:p>
        </w:tc>
        <w:tc>
          <w:tcPr>
            <w:tcW w:w="2532" w:type="dxa"/>
            <w:tcBorders>
              <w:top w:val="nil"/>
              <w:left w:val="nil"/>
              <w:bottom w:val="single" w:sz="4" w:space="0" w:color="auto"/>
              <w:right w:val="single" w:sz="4" w:space="0" w:color="auto"/>
            </w:tcBorders>
            <w:shd w:val="clear" w:color="auto" w:fill="auto"/>
            <w:vAlign w:val="center"/>
          </w:tcPr>
          <w:p w:rsidR="00C11E1E" w:rsidRPr="00C11E1E" w:rsidRDefault="00C11E1E" w:rsidP="00205463">
            <w:pPr>
              <w:jc w:val="center"/>
              <w:rPr>
                <w:rFonts w:ascii="Calibri" w:hAnsi="Calibri" w:cs="Calibri"/>
                <w:i/>
                <w:iCs/>
                <w:sz w:val="22"/>
              </w:rPr>
            </w:pPr>
            <w:r w:rsidRPr="00C11E1E">
              <w:rPr>
                <w:rFonts w:ascii="Calibri" w:hAnsi="Calibri" w:cs="Calibri"/>
                <w:i/>
                <w:iCs/>
                <w:sz w:val="22"/>
              </w:rPr>
              <w:t>Quel est l'indicateur-clef lié à ce ou ces objectif(s) global(aux) ?</w:t>
            </w:r>
          </w:p>
        </w:tc>
        <w:tc>
          <w:tcPr>
            <w:tcW w:w="2785" w:type="dxa"/>
            <w:tcBorders>
              <w:top w:val="nil"/>
              <w:left w:val="nil"/>
              <w:bottom w:val="single" w:sz="4" w:space="0" w:color="auto"/>
              <w:right w:val="single" w:sz="4" w:space="0" w:color="auto"/>
            </w:tcBorders>
            <w:shd w:val="clear" w:color="auto" w:fill="auto"/>
            <w:vAlign w:val="center"/>
          </w:tcPr>
          <w:p w:rsidR="00C11E1E" w:rsidRPr="00C11E1E" w:rsidRDefault="00C11E1E" w:rsidP="00205463">
            <w:pPr>
              <w:jc w:val="center"/>
              <w:rPr>
                <w:rFonts w:ascii="Calibri" w:hAnsi="Calibri" w:cs="Calibri"/>
                <w:i/>
                <w:iCs/>
                <w:sz w:val="22"/>
              </w:rPr>
            </w:pPr>
            <w:r w:rsidRPr="00C11E1E">
              <w:rPr>
                <w:rFonts w:ascii="Calibri" w:hAnsi="Calibri" w:cs="Calibri"/>
                <w:i/>
                <w:iCs/>
                <w:sz w:val="22"/>
              </w:rPr>
              <w:t>Quelles sont les sources d'information pour cet indicateur ?</w:t>
            </w:r>
          </w:p>
        </w:tc>
        <w:tc>
          <w:tcPr>
            <w:tcW w:w="2491" w:type="dxa"/>
            <w:tcBorders>
              <w:top w:val="nil"/>
              <w:left w:val="nil"/>
              <w:bottom w:val="single" w:sz="4" w:space="0" w:color="auto"/>
              <w:right w:val="single" w:sz="4" w:space="0" w:color="auto"/>
            </w:tcBorders>
          </w:tcPr>
          <w:p w:rsidR="00C11E1E" w:rsidRPr="00C11E1E" w:rsidRDefault="00C11E1E" w:rsidP="00205463">
            <w:pPr>
              <w:jc w:val="center"/>
              <w:rPr>
                <w:rFonts w:ascii="Calibri" w:hAnsi="Calibri" w:cs="Calibri"/>
                <w:i/>
                <w:iCs/>
                <w:sz w:val="22"/>
              </w:rPr>
            </w:pPr>
            <w:r w:rsidRPr="00C11E1E">
              <w:rPr>
                <w:rFonts w:ascii="Calibri" w:hAnsi="Calibri" w:cs="Calibri"/>
                <w:i/>
                <w:iCs/>
                <w:sz w:val="22"/>
              </w:rPr>
              <w:t>Sur quelle(s) hypothèse(s) repose(nt) l’atteinte de l’objectif global du projet ?</w:t>
            </w:r>
          </w:p>
        </w:tc>
        <w:tc>
          <w:tcPr>
            <w:tcW w:w="2162" w:type="dxa"/>
            <w:tcBorders>
              <w:top w:val="nil"/>
              <w:left w:val="nil"/>
              <w:bottom w:val="single" w:sz="4" w:space="0" w:color="auto"/>
              <w:right w:val="single" w:sz="4" w:space="0" w:color="auto"/>
            </w:tcBorders>
          </w:tcPr>
          <w:p w:rsidR="00C11E1E" w:rsidRPr="00C11E1E" w:rsidRDefault="00C11E1E" w:rsidP="00205463">
            <w:pPr>
              <w:jc w:val="center"/>
              <w:rPr>
                <w:rFonts w:ascii="Calibri" w:hAnsi="Calibri" w:cs="Calibri"/>
                <w:i/>
                <w:iCs/>
                <w:sz w:val="22"/>
              </w:rPr>
            </w:pPr>
          </w:p>
        </w:tc>
      </w:tr>
      <w:tr w:rsidR="00C11E1E" w:rsidRPr="00C11E1E" w:rsidTr="00205463">
        <w:trPr>
          <w:trHeight w:val="1563"/>
          <w:jc w:val="center"/>
        </w:trPr>
        <w:tc>
          <w:tcPr>
            <w:tcW w:w="1904" w:type="dxa"/>
            <w:tcBorders>
              <w:top w:val="nil"/>
              <w:left w:val="single" w:sz="4" w:space="0" w:color="auto"/>
              <w:bottom w:val="single" w:sz="4" w:space="0" w:color="auto"/>
              <w:right w:val="single" w:sz="4" w:space="0" w:color="auto"/>
            </w:tcBorders>
            <w:shd w:val="clear" w:color="auto" w:fill="auto"/>
            <w:vAlign w:val="center"/>
          </w:tcPr>
          <w:p w:rsidR="00C11E1E" w:rsidRPr="00C11E1E" w:rsidRDefault="00C11E1E" w:rsidP="00205463">
            <w:pPr>
              <w:jc w:val="center"/>
              <w:rPr>
                <w:rFonts w:ascii="Calibri" w:hAnsi="Calibri" w:cs="Calibri"/>
                <w:b/>
                <w:bCs/>
                <w:sz w:val="22"/>
              </w:rPr>
            </w:pPr>
            <w:r w:rsidRPr="00C11E1E">
              <w:rPr>
                <w:rFonts w:ascii="Calibri" w:hAnsi="Calibri" w:cs="Calibri"/>
                <w:b/>
                <w:bCs/>
                <w:sz w:val="22"/>
              </w:rPr>
              <w:t>Objectif(s) spécifique(s)</w:t>
            </w:r>
          </w:p>
          <w:p w:rsidR="00C11E1E" w:rsidRPr="00C11E1E" w:rsidRDefault="00C11E1E" w:rsidP="00205463">
            <w:pPr>
              <w:jc w:val="center"/>
              <w:rPr>
                <w:rFonts w:ascii="Calibri" w:hAnsi="Calibri" w:cs="Calibri"/>
                <w:b/>
                <w:bCs/>
                <w:sz w:val="22"/>
              </w:rPr>
            </w:pPr>
            <w:r w:rsidRPr="00C11E1E">
              <w:rPr>
                <w:rFonts w:ascii="Calibri" w:hAnsi="Calibri" w:cs="Calibri"/>
                <w:b/>
                <w:bCs/>
                <w:sz w:val="22"/>
              </w:rPr>
              <w:t>(et sous-objectifs spécifiques)</w:t>
            </w:r>
          </w:p>
        </w:tc>
        <w:tc>
          <w:tcPr>
            <w:tcW w:w="3208" w:type="dxa"/>
            <w:tcBorders>
              <w:top w:val="nil"/>
              <w:left w:val="nil"/>
              <w:bottom w:val="single" w:sz="4" w:space="0" w:color="auto"/>
              <w:right w:val="single" w:sz="4" w:space="0" w:color="auto"/>
            </w:tcBorders>
            <w:shd w:val="clear" w:color="auto" w:fill="auto"/>
            <w:vAlign w:val="center"/>
          </w:tcPr>
          <w:p w:rsidR="00C11E1E" w:rsidRPr="00C11E1E" w:rsidRDefault="00C11E1E" w:rsidP="00205463">
            <w:pPr>
              <w:jc w:val="center"/>
              <w:rPr>
                <w:rFonts w:ascii="Calibri" w:hAnsi="Calibri" w:cs="Calibri"/>
                <w:i/>
                <w:iCs/>
                <w:sz w:val="22"/>
              </w:rPr>
            </w:pPr>
            <w:r w:rsidRPr="00C11E1E">
              <w:rPr>
                <w:rFonts w:ascii="Calibri" w:hAnsi="Calibri" w:cs="Calibri"/>
                <w:i/>
                <w:iCs/>
                <w:sz w:val="22"/>
              </w:rPr>
              <w:t>Quels objectifs spécifiques l'action doit-elle atteindre comme contribution à ou aux objectif(s) global(aux) ?</w:t>
            </w:r>
          </w:p>
        </w:tc>
        <w:tc>
          <w:tcPr>
            <w:tcW w:w="2532" w:type="dxa"/>
            <w:tcBorders>
              <w:top w:val="nil"/>
              <w:left w:val="nil"/>
              <w:bottom w:val="single" w:sz="4" w:space="0" w:color="auto"/>
              <w:right w:val="single" w:sz="4" w:space="0" w:color="auto"/>
            </w:tcBorders>
            <w:shd w:val="clear" w:color="auto" w:fill="auto"/>
            <w:vAlign w:val="center"/>
          </w:tcPr>
          <w:p w:rsidR="00C11E1E" w:rsidRPr="00C11E1E" w:rsidRDefault="00C11E1E" w:rsidP="00205463">
            <w:pPr>
              <w:jc w:val="center"/>
              <w:rPr>
                <w:rFonts w:ascii="Calibri" w:hAnsi="Calibri" w:cs="Calibri"/>
                <w:i/>
                <w:iCs/>
                <w:sz w:val="22"/>
              </w:rPr>
            </w:pPr>
            <w:r w:rsidRPr="00C11E1E">
              <w:rPr>
                <w:rFonts w:ascii="Calibri" w:hAnsi="Calibri" w:cs="Calibri"/>
                <w:i/>
                <w:iCs/>
                <w:sz w:val="22"/>
              </w:rPr>
              <w:t>Quels indicateurs montrent en détail, que les objectifs de l'action sont atteints ?</w:t>
            </w:r>
          </w:p>
        </w:tc>
        <w:tc>
          <w:tcPr>
            <w:tcW w:w="2785" w:type="dxa"/>
            <w:tcBorders>
              <w:top w:val="nil"/>
              <w:left w:val="nil"/>
              <w:bottom w:val="single" w:sz="4" w:space="0" w:color="auto"/>
              <w:right w:val="single" w:sz="4" w:space="0" w:color="auto"/>
            </w:tcBorders>
            <w:shd w:val="clear" w:color="auto" w:fill="auto"/>
            <w:vAlign w:val="center"/>
          </w:tcPr>
          <w:p w:rsidR="00C11E1E" w:rsidRPr="00C11E1E" w:rsidRDefault="00C11E1E" w:rsidP="00205463">
            <w:pPr>
              <w:jc w:val="center"/>
              <w:rPr>
                <w:rFonts w:ascii="Calibri" w:hAnsi="Calibri" w:cs="Calibri"/>
                <w:i/>
                <w:iCs/>
                <w:sz w:val="22"/>
              </w:rPr>
            </w:pPr>
            <w:r w:rsidRPr="00C11E1E">
              <w:rPr>
                <w:rFonts w:ascii="Calibri" w:hAnsi="Calibri" w:cs="Calibri"/>
                <w:i/>
                <w:iCs/>
                <w:sz w:val="22"/>
              </w:rPr>
              <w:t xml:space="preserve">Quelles sources d'information existent et peuvent être rassemblées ? Quelles sont les méthodes pour obtenir ces informations ? </w:t>
            </w:r>
          </w:p>
        </w:tc>
        <w:tc>
          <w:tcPr>
            <w:tcW w:w="2491" w:type="dxa"/>
            <w:tcBorders>
              <w:top w:val="nil"/>
              <w:left w:val="nil"/>
              <w:bottom w:val="single" w:sz="4" w:space="0" w:color="auto"/>
              <w:right w:val="single" w:sz="4" w:space="0" w:color="auto"/>
            </w:tcBorders>
            <w:vAlign w:val="center"/>
          </w:tcPr>
          <w:p w:rsidR="00C11E1E" w:rsidRPr="00C11E1E" w:rsidRDefault="00C11E1E" w:rsidP="00205463">
            <w:pPr>
              <w:jc w:val="center"/>
              <w:rPr>
                <w:rFonts w:ascii="Calibri" w:hAnsi="Calibri" w:cs="Calibri"/>
                <w:i/>
                <w:iCs/>
                <w:sz w:val="22"/>
              </w:rPr>
            </w:pPr>
            <w:r w:rsidRPr="00C11E1E">
              <w:rPr>
                <w:rFonts w:ascii="Calibri" w:hAnsi="Calibri" w:cs="Calibri"/>
                <w:i/>
                <w:iCs/>
                <w:sz w:val="22"/>
              </w:rPr>
              <w:t>Sur quelle(s) hypothèse(s) repose(nt) l’atteinte des objectifs spécifiques du projet ?</w:t>
            </w:r>
          </w:p>
        </w:tc>
        <w:tc>
          <w:tcPr>
            <w:tcW w:w="2162" w:type="dxa"/>
            <w:tcBorders>
              <w:top w:val="nil"/>
              <w:left w:val="nil"/>
              <w:bottom w:val="single" w:sz="4" w:space="0" w:color="auto"/>
              <w:right w:val="single" w:sz="4" w:space="0" w:color="auto"/>
            </w:tcBorders>
            <w:vAlign w:val="center"/>
          </w:tcPr>
          <w:p w:rsidR="00C11E1E" w:rsidRPr="00C11E1E" w:rsidRDefault="00C11E1E" w:rsidP="00205463">
            <w:pPr>
              <w:jc w:val="center"/>
              <w:rPr>
                <w:rFonts w:ascii="Calibri" w:hAnsi="Calibri" w:cs="Calibri"/>
                <w:i/>
                <w:iCs/>
                <w:sz w:val="22"/>
              </w:rPr>
            </w:pPr>
            <w:r w:rsidRPr="00C11E1E">
              <w:rPr>
                <w:rFonts w:ascii="Calibri" w:hAnsi="Calibri" w:cs="Calibri"/>
                <w:i/>
                <w:iCs/>
                <w:sz w:val="22"/>
              </w:rPr>
              <w:t>Quel(s) partenaire(s) est/sont en charge de l’atteinte des objectifs spécifiques du projet ?</w:t>
            </w:r>
          </w:p>
        </w:tc>
      </w:tr>
      <w:tr w:rsidR="00C11E1E" w:rsidRPr="00C11E1E" w:rsidTr="00205463">
        <w:trPr>
          <w:trHeight w:val="1592"/>
          <w:jc w:val="center"/>
        </w:trPr>
        <w:tc>
          <w:tcPr>
            <w:tcW w:w="1904" w:type="dxa"/>
            <w:tcBorders>
              <w:top w:val="nil"/>
              <w:left w:val="single" w:sz="4" w:space="0" w:color="auto"/>
              <w:bottom w:val="single" w:sz="4" w:space="0" w:color="auto"/>
              <w:right w:val="single" w:sz="4" w:space="0" w:color="auto"/>
            </w:tcBorders>
            <w:shd w:val="clear" w:color="auto" w:fill="auto"/>
            <w:vAlign w:val="center"/>
          </w:tcPr>
          <w:p w:rsidR="00C11E1E" w:rsidRPr="00C11E1E" w:rsidRDefault="00C11E1E" w:rsidP="00205463">
            <w:pPr>
              <w:jc w:val="center"/>
              <w:rPr>
                <w:rFonts w:ascii="Calibri" w:hAnsi="Calibri" w:cs="Calibri"/>
                <w:b/>
                <w:bCs/>
                <w:sz w:val="22"/>
              </w:rPr>
            </w:pPr>
            <w:r w:rsidRPr="00C11E1E">
              <w:rPr>
                <w:rFonts w:ascii="Calibri" w:hAnsi="Calibri" w:cs="Calibri"/>
                <w:b/>
                <w:bCs/>
                <w:sz w:val="22"/>
              </w:rPr>
              <w:t>Résultats attendus</w:t>
            </w:r>
          </w:p>
        </w:tc>
        <w:tc>
          <w:tcPr>
            <w:tcW w:w="3208" w:type="dxa"/>
            <w:tcBorders>
              <w:top w:val="nil"/>
              <w:left w:val="nil"/>
              <w:bottom w:val="single" w:sz="4" w:space="0" w:color="auto"/>
              <w:right w:val="single" w:sz="4" w:space="0" w:color="auto"/>
            </w:tcBorders>
            <w:shd w:val="clear" w:color="auto" w:fill="auto"/>
            <w:vAlign w:val="center"/>
          </w:tcPr>
          <w:p w:rsidR="00C11E1E" w:rsidRPr="00C11E1E" w:rsidRDefault="00C11E1E" w:rsidP="00205463">
            <w:pPr>
              <w:jc w:val="center"/>
              <w:rPr>
                <w:rFonts w:ascii="Calibri" w:hAnsi="Calibri" w:cs="Calibri"/>
                <w:i/>
                <w:iCs/>
                <w:sz w:val="22"/>
              </w:rPr>
            </w:pPr>
            <w:r w:rsidRPr="00C11E1E">
              <w:rPr>
                <w:rFonts w:ascii="Calibri" w:hAnsi="Calibri" w:cs="Calibri"/>
                <w:i/>
                <w:iCs/>
                <w:sz w:val="22"/>
              </w:rPr>
              <w:t>Les résultats sont les réalisations qui vont permettre l'atteinte de l’objectif spécifique. Quels sont les résultats attendus (Numérotez ces résultats) ?</w:t>
            </w:r>
          </w:p>
        </w:tc>
        <w:tc>
          <w:tcPr>
            <w:tcW w:w="2532" w:type="dxa"/>
            <w:tcBorders>
              <w:top w:val="nil"/>
              <w:left w:val="nil"/>
              <w:bottom w:val="single" w:sz="4" w:space="0" w:color="auto"/>
              <w:right w:val="single" w:sz="4" w:space="0" w:color="auto"/>
            </w:tcBorders>
            <w:shd w:val="clear" w:color="auto" w:fill="auto"/>
            <w:vAlign w:val="center"/>
          </w:tcPr>
          <w:p w:rsidR="00C11E1E" w:rsidRPr="00C11E1E" w:rsidRDefault="00C11E1E" w:rsidP="00205463">
            <w:pPr>
              <w:jc w:val="center"/>
              <w:rPr>
                <w:rFonts w:ascii="Calibri" w:hAnsi="Calibri" w:cs="Calibri"/>
                <w:i/>
                <w:iCs/>
                <w:sz w:val="22"/>
              </w:rPr>
            </w:pPr>
            <w:r w:rsidRPr="00C11E1E">
              <w:rPr>
                <w:rFonts w:ascii="Calibri" w:hAnsi="Calibri" w:cs="Calibri"/>
                <w:i/>
                <w:iCs/>
                <w:sz w:val="22"/>
              </w:rPr>
              <w:t>Quels indicateurs permettent de vérifier et de mesurer que l'action atteint les résultats attendus ?</w:t>
            </w:r>
          </w:p>
        </w:tc>
        <w:tc>
          <w:tcPr>
            <w:tcW w:w="2785" w:type="dxa"/>
            <w:tcBorders>
              <w:top w:val="nil"/>
              <w:left w:val="nil"/>
              <w:bottom w:val="single" w:sz="4" w:space="0" w:color="auto"/>
              <w:right w:val="single" w:sz="4" w:space="0" w:color="auto"/>
            </w:tcBorders>
            <w:shd w:val="clear" w:color="auto" w:fill="auto"/>
            <w:vAlign w:val="center"/>
          </w:tcPr>
          <w:p w:rsidR="00C11E1E" w:rsidRPr="00C11E1E" w:rsidRDefault="00C11E1E" w:rsidP="00205463">
            <w:pPr>
              <w:jc w:val="center"/>
              <w:rPr>
                <w:rFonts w:ascii="Calibri" w:hAnsi="Calibri" w:cs="Calibri"/>
                <w:i/>
                <w:iCs/>
                <w:sz w:val="22"/>
              </w:rPr>
            </w:pPr>
            <w:r w:rsidRPr="00C11E1E">
              <w:rPr>
                <w:rFonts w:ascii="Calibri" w:hAnsi="Calibri" w:cs="Calibri"/>
                <w:i/>
                <w:iCs/>
                <w:sz w:val="22"/>
              </w:rPr>
              <w:t>Quelles sont les sources d'information pour ces indicateurs ?</w:t>
            </w:r>
          </w:p>
        </w:tc>
        <w:tc>
          <w:tcPr>
            <w:tcW w:w="2491" w:type="dxa"/>
            <w:tcBorders>
              <w:top w:val="nil"/>
              <w:left w:val="nil"/>
              <w:bottom w:val="single" w:sz="4" w:space="0" w:color="auto"/>
              <w:right w:val="single" w:sz="4" w:space="0" w:color="auto"/>
            </w:tcBorders>
            <w:vAlign w:val="center"/>
          </w:tcPr>
          <w:p w:rsidR="00C11E1E" w:rsidRPr="00C11E1E" w:rsidRDefault="00C11E1E" w:rsidP="00205463">
            <w:pPr>
              <w:jc w:val="center"/>
              <w:rPr>
                <w:rFonts w:ascii="Calibri" w:hAnsi="Calibri" w:cs="Calibri"/>
                <w:i/>
                <w:iCs/>
                <w:sz w:val="22"/>
              </w:rPr>
            </w:pPr>
            <w:r w:rsidRPr="00C11E1E">
              <w:rPr>
                <w:rFonts w:ascii="Calibri" w:hAnsi="Calibri" w:cs="Calibri"/>
                <w:i/>
                <w:iCs/>
                <w:sz w:val="22"/>
              </w:rPr>
              <w:t>Sur quelle(s) hypothèse(s) repose(nt) l’atteinte des résultats  attendus du projet ?</w:t>
            </w:r>
          </w:p>
        </w:tc>
        <w:tc>
          <w:tcPr>
            <w:tcW w:w="2162" w:type="dxa"/>
            <w:tcBorders>
              <w:top w:val="nil"/>
              <w:left w:val="nil"/>
              <w:bottom w:val="single" w:sz="4" w:space="0" w:color="auto"/>
              <w:right w:val="single" w:sz="4" w:space="0" w:color="auto"/>
            </w:tcBorders>
          </w:tcPr>
          <w:p w:rsidR="00C11E1E" w:rsidRPr="00C11E1E" w:rsidRDefault="00C11E1E" w:rsidP="00205463">
            <w:pPr>
              <w:jc w:val="center"/>
              <w:rPr>
                <w:rFonts w:ascii="Calibri" w:hAnsi="Calibri" w:cs="Calibri"/>
                <w:i/>
                <w:iCs/>
                <w:sz w:val="22"/>
              </w:rPr>
            </w:pPr>
            <w:r w:rsidRPr="00C11E1E">
              <w:rPr>
                <w:rFonts w:ascii="Calibri" w:hAnsi="Calibri" w:cs="Calibri"/>
                <w:i/>
                <w:iCs/>
                <w:sz w:val="22"/>
              </w:rPr>
              <w:t>Quel(s) partenaire(s) est/sont en charge de l’atteinte des résultats attendus  du projet ?</w:t>
            </w:r>
          </w:p>
        </w:tc>
      </w:tr>
      <w:tr w:rsidR="00C11E1E" w:rsidRPr="00C11E1E" w:rsidTr="00205463">
        <w:trPr>
          <w:trHeight w:val="1796"/>
          <w:jc w:val="center"/>
        </w:trPr>
        <w:tc>
          <w:tcPr>
            <w:tcW w:w="1904" w:type="dxa"/>
            <w:tcBorders>
              <w:top w:val="nil"/>
              <w:left w:val="single" w:sz="4" w:space="0" w:color="auto"/>
              <w:bottom w:val="single" w:sz="4" w:space="0" w:color="auto"/>
              <w:right w:val="single" w:sz="4" w:space="0" w:color="auto"/>
            </w:tcBorders>
            <w:shd w:val="clear" w:color="auto" w:fill="auto"/>
            <w:vAlign w:val="center"/>
          </w:tcPr>
          <w:p w:rsidR="00C11E1E" w:rsidRPr="00C11E1E" w:rsidRDefault="00C11E1E" w:rsidP="00205463">
            <w:pPr>
              <w:jc w:val="center"/>
              <w:rPr>
                <w:rFonts w:ascii="Calibri" w:hAnsi="Calibri" w:cs="Calibri"/>
                <w:b/>
                <w:bCs/>
                <w:sz w:val="22"/>
              </w:rPr>
            </w:pPr>
            <w:r w:rsidRPr="00C11E1E">
              <w:rPr>
                <w:rFonts w:ascii="Calibri" w:hAnsi="Calibri" w:cs="Calibri"/>
                <w:b/>
                <w:bCs/>
                <w:sz w:val="22"/>
              </w:rPr>
              <w:t>Activités à développer</w:t>
            </w:r>
          </w:p>
        </w:tc>
        <w:tc>
          <w:tcPr>
            <w:tcW w:w="3208" w:type="dxa"/>
            <w:tcBorders>
              <w:top w:val="nil"/>
              <w:left w:val="nil"/>
              <w:bottom w:val="single" w:sz="4" w:space="0" w:color="auto"/>
              <w:right w:val="single" w:sz="4" w:space="0" w:color="auto"/>
            </w:tcBorders>
            <w:shd w:val="clear" w:color="auto" w:fill="auto"/>
            <w:vAlign w:val="center"/>
          </w:tcPr>
          <w:p w:rsidR="00C11E1E" w:rsidRPr="00C11E1E" w:rsidRDefault="00C11E1E" w:rsidP="00205463">
            <w:pPr>
              <w:jc w:val="center"/>
              <w:rPr>
                <w:rFonts w:ascii="Calibri" w:hAnsi="Calibri" w:cs="Calibri"/>
                <w:i/>
                <w:iCs/>
                <w:sz w:val="22"/>
              </w:rPr>
            </w:pPr>
            <w:r w:rsidRPr="00C11E1E">
              <w:rPr>
                <w:rFonts w:ascii="Calibri" w:hAnsi="Calibri" w:cs="Calibri"/>
                <w:i/>
                <w:iCs/>
                <w:sz w:val="22"/>
              </w:rPr>
              <w:t>Quelles sont les activités-clefs à mettre en œuvre, et dans quel ordre, afin de produire les résultats attendus ? (Groupez les activités par résultats)</w:t>
            </w:r>
          </w:p>
        </w:tc>
        <w:tc>
          <w:tcPr>
            <w:tcW w:w="2532" w:type="dxa"/>
            <w:tcBorders>
              <w:top w:val="nil"/>
              <w:left w:val="nil"/>
              <w:bottom w:val="single" w:sz="4" w:space="0" w:color="auto"/>
              <w:right w:val="single" w:sz="4" w:space="0" w:color="auto"/>
            </w:tcBorders>
            <w:shd w:val="clear" w:color="auto" w:fill="auto"/>
            <w:vAlign w:val="center"/>
          </w:tcPr>
          <w:p w:rsidR="00C11E1E" w:rsidRPr="00C11E1E" w:rsidRDefault="00C11E1E" w:rsidP="00205463">
            <w:pPr>
              <w:jc w:val="center"/>
              <w:rPr>
                <w:rFonts w:ascii="Calibri" w:hAnsi="Calibri" w:cs="Calibri"/>
                <w:i/>
                <w:iCs/>
                <w:sz w:val="22"/>
              </w:rPr>
            </w:pPr>
            <w:r w:rsidRPr="00C11E1E">
              <w:rPr>
                <w:rFonts w:ascii="Calibri" w:hAnsi="Calibri" w:cs="Calibri"/>
                <w:i/>
                <w:iCs/>
                <w:sz w:val="22"/>
              </w:rPr>
              <w:t>Moyens : Quels moyens sont requis pour mettre en œuvre ces activités, par exemple personnel, matériel, formation, études, fournitures, installations opérationnelles, etc. ?</w:t>
            </w:r>
          </w:p>
        </w:tc>
        <w:tc>
          <w:tcPr>
            <w:tcW w:w="2785" w:type="dxa"/>
            <w:tcBorders>
              <w:top w:val="nil"/>
              <w:left w:val="nil"/>
              <w:bottom w:val="single" w:sz="4" w:space="0" w:color="auto"/>
              <w:right w:val="single" w:sz="4" w:space="0" w:color="auto"/>
            </w:tcBorders>
            <w:shd w:val="clear" w:color="auto" w:fill="auto"/>
            <w:vAlign w:val="center"/>
          </w:tcPr>
          <w:p w:rsidR="00C11E1E" w:rsidRPr="00C11E1E" w:rsidRDefault="00C11E1E" w:rsidP="00205463">
            <w:pPr>
              <w:jc w:val="center"/>
              <w:rPr>
                <w:rFonts w:ascii="Calibri" w:hAnsi="Calibri" w:cs="Calibri"/>
                <w:i/>
                <w:iCs/>
                <w:sz w:val="22"/>
              </w:rPr>
            </w:pPr>
            <w:r w:rsidRPr="00C11E1E">
              <w:rPr>
                <w:rFonts w:ascii="Calibri" w:hAnsi="Calibri" w:cs="Calibri"/>
                <w:i/>
                <w:iCs/>
                <w:sz w:val="22"/>
              </w:rPr>
              <w:t>Quelles sont les sources d'information sur le déroulement de l'action ?                                                                                                          Coûts : Quels sont les coûts de l'action ? leur nature ? (Détail dans le budget de l'action)</w:t>
            </w:r>
          </w:p>
        </w:tc>
        <w:tc>
          <w:tcPr>
            <w:tcW w:w="2491" w:type="dxa"/>
            <w:tcBorders>
              <w:top w:val="nil"/>
              <w:left w:val="nil"/>
              <w:bottom w:val="single" w:sz="4" w:space="0" w:color="auto"/>
              <w:right w:val="single" w:sz="4" w:space="0" w:color="auto"/>
            </w:tcBorders>
            <w:vAlign w:val="center"/>
          </w:tcPr>
          <w:p w:rsidR="00C11E1E" w:rsidRPr="00C11E1E" w:rsidRDefault="00C11E1E" w:rsidP="00205463">
            <w:pPr>
              <w:jc w:val="center"/>
              <w:rPr>
                <w:rFonts w:ascii="Calibri" w:hAnsi="Calibri" w:cs="Calibri"/>
                <w:i/>
                <w:iCs/>
                <w:sz w:val="22"/>
              </w:rPr>
            </w:pPr>
            <w:r w:rsidRPr="00C11E1E">
              <w:rPr>
                <w:rFonts w:ascii="Calibri" w:hAnsi="Calibri" w:cs="Calibri"/>
                <w:i/>
                <w:iCs/>
                <w:sz w:val="22"/>
              </w:rPr>
              <w:t>Sur quelle(s) hypothèse(s) repose(nt) la mise en œuvre des activités du projet ?</w:t>
            </w:r>
          </w:p>
        </w:tc>
        <w:tc>
          <w:tcPr>
            <w:tcW w:w="2162" w:type="dxa"/>
            <w:tcBorders>
              <w:top w:val="nil"/>
              <w:left w:val="nil"/>
              <w:bottom w:val="single" w:sz="4" w:space="0" w:color="auto"/>
              <w:right w:val="single" w:sz="4" w:space="0" w:color="auto"/>
            </w:tcBorders>
            <w:vAlign w:val="center"/>
          </w:tcPr>
          <w:p w:rsidR="00C11E1E" w:rsidRPr="00C11E1E" w:rsidRDefault="00C11E1E" w:rsidP="00205463">
            <w:pPr>
              <w:jc w:val="center"/>
              <w:rPr>
                <w:rFonts w:ascii="Calibri" w:hAnsi="Calibri" w:cs="Calibri"/>
                <w:i/>
                <w:iCs/>
                <w:sz w:val="22"/>
              </w:rPr>
            </w:pPr>
            <w:r w:rsidRPr="00C11E1E">
              <w:rPr>
                <w:rFonts w:ascii="Calibri" w:hAnsi="Calibri" w:cs="Calibri"/>
                <w:i/>
                <w:iCs/>
                <w:sz w:val="22"/>
              </w:rPr>
              <w:t>Quel(s) partenaire(s) est/sont en charge de la mise en œuvre des activités  du projet ?</w:t>
            </w:r>
          </w:p>
        </w:tc>
      </w:tr>
    </w:tbl>
    <w:p w:rsidR="00C11E1E" w:rsidRDefault="00C11E1E" w:rsidP="00C11E1E">
      <w:pPr>
        <w:pStyle w:val="Titre"/>
        <w:numPr>
          <w:ilvl w:val="0"/>
          <w:numId w:val="0"/>
        </w:numPr>
        <w:ind w:left="720"/>
        <w:jc w:val="left"/>
        <w:rPr>
          <w:rFonts w:ascii="Calibri" w:hAnsi="Calibri" w:cs="Calibri"/>
          <w:sz w:val="20"/>
          <w:szCs w:val="22"/>
        </w:rPr>
        <w:sectPr w:rsidR="00C11E1E" w:rsidSect="00C11E1E">
          <w:pgSz w:w="16840" w:h="11907" w:orient="landscape" w:code="9"/>
          <w:pgMar w:top="1418" w:right="993" w:bottom="1134" w:left="851" w:header="720" w:footer="323" w:gutter="0"/>
          <w:cols w:space="720"/>
        </w:sectPr>
      </w:pPr>
    </w:p>
    <w:p w:rsidR="00F8270C" w:rsidRPr="00036AAC" w:rsidRDefault="00F8270C" w:rsidP="00F8270C">
      <w:pPr>
        <w:pStyle w:val="Titre"/>
        <w:rPr>
          <w:rFonts w:ascii="Calibri" w:hAnsi="Calibri" w:cs="Calibri"/>
          <w:sz w:val="22"/>
          <w:szCs w:val="22"/>
        </w:rPr>
      </w:pPr>
      <w:r w:rsidRPr="00036AAC">
        <w:rPr>
          <w:rFonts w:ascii="Calibri" w:hAnsi="Calibri" w:cs="Calibri"/>
          <w:sz w:val="22"/>
          <w:szCs w:val="22"/>
        </w:rPr>
        <w:lastRenderedPageBreak/>
        <w:t>Dossier administratif</w:t>
      </w:r>
      <w:r>
        <w:rPr>
          <w:rFonts w:ascii="Calibri" w:hAnsi="Calibri" w:cs="Calibri"/>
          <w:sz w:val="22"/>
          <w:szCs w:val="22"/>
        </w:rPr>
        <w:t xml:space="preserve"> DE L’</w:t>
      </w:r>
      <w:r>
        <w:rPr>
          <w:rFonts w:ascii="Calibri" w:hAnsi="Calibri"/>
          <w:sz w:val="22"/>
          <w:szCs w:val="22"/>
        </w:rPr>
        <w:t xml:space="preserve">oSC </w:t>
      </w:r>
      <w:r>
        <w:rPr>
          <w:rFonts w:ascii="Calibri" w:hAnsi="Calibri" w:cs="Calibri"/>
          <w:sz w:val="22"/>
          <w:szCs w:val="22"/>
        </w:rPr>
        <w:t>PORTEUSE DU PROJET</w:t>
      </w:r>
    </w:p>
    <w:p w:rsidR="00F8270C" w:rsidRDefault="00F8270C" w:rsidP="00F8270C">
      <w:pPr>
        <w:spacing w:before="60"/>
        <w:ind w:left="360"/>
        <w:jc w:val="both"/>
        <w:rPr>
          <w:rFonts w:ascii="Calibri" w:hAnsi="Calibri"/>
          <w:sz w:val="22"/>
          <w:szCs w:val="22"/>
        </w:rPr>
      </w:pPr>
    </w:p>
    <w:p w:rsidR="00696C70" w:rsidRPr="00FB756E" w:rsidRDefault="00696C70" w:rsidP="00696C70">
      <w:pPr>
        <w:spacing w:before="60"/>
        <w:ind w:left="360"/>
        <w:jc w:val="both"/>
        <w:rPr>
          <w:rFonts w:ascii="Calibri" w:hAnsi="Calibri"/>
          <w:i/>
          <w:sz w:val="22"/>
          <w:szCs w:val="22"/>
        </w:rPr>
      </w:pPr>
      <w:r>
        <w:rPr>
          <w:rFonts w:ascii="Calibri" w:hAnsi="Calibri"/>
          <w:sz w:val="22"/>
          <w:szCs w:val="22"/>
        </w:rPr>
        <w:t>Chacune des pièces du dossier administratif devra être nommée en commençant par la numérotation suivant la liste ci-dessous (</w:t>
      </w:r>
      <w:r w:rsidRPr="00FB756E">
        <w:rPr>
          <w:rFonts w:ascii="Calibri" w:hAnsi="Calibri"/>
          <w:i/>
          <w:sz w:val="22"/>
          <w:szCs w:val="22"/>
        </w:rPr>
        <w:t>par exemple, documents électroniques à nommer : « 1. Fiche de renseignement …..… » ou « 9.a. Bilan et</w:t>
      </w:r>
      <w:r w:rsidRPr="00FB756E">
        <w:rPr>
          <w:rFonts w:ascii="Calibri" w:hAnsi="Calibri"/>
          <w:b/>
          <w:i/>
          <w:sz w:val="22"/>
          <w:szCs w:val="22"/>
        </w:rPr>
        <w:t xml:space="preserve"> </w:t>
      </w:r>
      <w:r w:rsidRPr="00FB756E">
        <w:rPr>
          <w:rFonts w:ascii="Calibri" w:hAnsi="Calibri"/>
          <w:i/>
          <w:sz w:val="22"/>
          <w:szCs w:val="22"/>
        </w:rPr>
        <w:t>Comptes d’exploitation 2017 » et « 9.b. Bilan et</w:t>
      </w:r>
      <w:r w:rsidRPr="00FB756E">
        <w:rPr>
          <w:rFonts w:ascii="Calibri" w:hAnsi="Calibri"/>
          <w:b/>
          <w:i/>
          <w:sz w:val="22"/>
          <w:szCs w:val="22"/>
        </w:rPr>
        <w:t xml:space="preserve"> </w:t>
      </w:r>
      <w:r w:rsidRPr="00FB756E">
        <w:rPr>
          <w:rFonts w:ascii="Calibri" w:hAnsi="Calibri"/>
          <w:i/>
          <w:sz w:val="22"/>
          <w:szCs w:val="22"/>
        </w:rPr>
        <w:t xml:space="preserve">Comptes d’exploitation 2016 » ). </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Fiche de renseignement demandeur</w:t>
      </w:r>
      <w:r>
        <w:rPr>
          <w:rFonts w:ascii="Calibri" w:hAnsi="Calibri"/>
          <w:sz w:val="22"/>
          <w:szCs w:val="22"/>
        </w:rPr>
        <w:t xml:space="preserve"> (section V)</w:t>
      </w:r>
      <w:r w:rsidRPr="00467F37">
        <w:rPr>
          <w:rFonts w:ascii="Calibri" w:hAnsi="Calibri"/>
          <w:sz w:val="22"/>
          <w:szCs w:val="22"/>
        </w:rPr>
        <w:t xml:space="preserve"> ;</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 xml:space="preserve">Copie des statuts signés ; </w:t>
      </w:r>
    </w:p>
    <w:p w:rsidR="00F8270C" w:rsidRPr="00467F37" w:rsidRDefault="00E840A8"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Pr>
          <w:rFonts w:ascii="Calibri" w:hAnsi="Calibri"/>
          <w:sz w:val="22"/>
          <w:szCs w:val="22"/>
        </w:rPr>
        <w:t xml:space="preserve">tout document démontrant la capacité de l’organisation porteuse du projet </w:t>
      </w:r>
      <w:r w:rsidR="00A20994">
        <w:rPr>
          <w:rFonts w:ascii="Calibri" w:hAnsi="Calibri"/>
          <w:sz w:val="22"/>
          <w:szCs w:val="22"/>
        </w:rPr>
        <w:t xml:space="preserve">à </w:t>
      </w:r>
      <w:r>
        <w:rPr>
          <w:rFonts w:ascii="Calibri" w:hAnsi="Calibri"/>
          <w:sz w:val="22"/>
          <w:szCs w:val="22"/>
        </w:rPr>
        <w:t>intervenir dans le pays conformément à la règlementation locale</w:t>
      </w:r>
      <w:r w:rsidR="00103097">
        <w:rPr>
          <w:rFonts w:ascii="Calibri" w:hAnsi="Calibri"/>
          <w:sz w:val="22"/>
          <w:szCs w:val="22"/>
        </w:rPr>
        <w:t xml:space="preserve"> (comme par exemple une autorisation émanant des autorités publiques compétentes, etc)</w:t>
      </w:r>
      <w:r>
        <w:rPr>
          <w:rFonts w:ascii="Calibri" w:hAnsi="Calibri"/>
          <w:sz w:val="22"/>
          <w:szCs w:val="22"/>
        </w:rPr>
        <w:t xml:space="preserve"> </w:t>
      </w:r>
      <w:r w:rsidR="00F8270C" w:rsidRPr="00467F37">
        <w:rPr>
          <w:rFonts w:ascii="Calibri" w:hAnsi="Calibri"/>
          <w:sz w:val="22"/>
          <w:szCs w:val="22"/>
        </w:rPr>
        <w:t xml:space="preserve">; </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 xml:space="preserve">Organigramme </w:t>
      </w:r>
      <w:r w:rsidR="00E25877">
        <w:rPr>
          <w:rFonts w:ascii="Calibri" w:hAnsi="Calibri"/>
          <w:sz w:val="22"/>
          <w:szCs w:val="22"/>
        </w:rPr>
        <w:t xml:space="preserve"> de l’antenne locale</w:t>
      </w:r>
      <w:r w:rsidR="00977124">
        <w:rPr>
          <w:rFonts w:ascii="Calibri" w:hAnsi="Calibri"/>
          <w:sz w:val="22"/>
          <w:szCs w:val="22"/>
        </w:rPr>
        <w:t xml:space="preserve"> de l’organisation (compétente pour les zones d’intervention du projet)</w:t>
      </w:r>
      <w:r w:rsidRPr="00467F37">
        <w:rPr>
          <w:rFonts w:ascii="Calibri" w:hAnsi="Calibri"/>
          <w:sz w:val="22"/>
          <w:szCs w:val="22"/>
        </w:rPr>
        <w:t>;</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Pr>
          <w:rFonts w:ascii="Calibri" w:hAnsi="Calibri"/>
          <w:sz w:val="22"/>
          <w:szCs w:val="22"/>
        </w:rPr>
        <w:t>Fiche(s) de renseignement(s) relatives au(x) partenaire(s) du Projet (dans le cas de groupement) (section VI).</w:t>
      </w:r>
    </w:p>
    <w:p w:rsidR="00F8270C" w:rsidRPr="00EB7879" w:rsidRDefault="00F8270C" w:rsidP="00F8270C">
      <w:pPr>
        <w:pBdr>
          <w:top w:val="single" w:sz="4" w:space="1" w:color="auto"/>
          <w:left w:val="single" w:sz="4" w:space="4" w:color="auto"/>
          <w:bottom w:val="single" w:sz="4" w:space="1" w:color="auto"/>
          <w:right w:val="single" w:sz="4" w:space="4" w:color="auto"/>
        </w:pBdr>
        <w:ind w:left="720"/>
        <w:jc w:val="both"/>
        <w:rPr>
          <w:rFonts w:ascii="Calibri" w:hAnsi="Calibri"/>
          <w:b/>
          <w:sz w:val="22"/>
          <w:szCs w:val="22"/>
        </w:rPr>
      </w:pPr>
    </w:p>
    <w:p w:rsidR="00F8270C" w:rsidRDefault="00F8270C" w:rsidP="00F8270C">
      <w:pPr>
        <w:jc w:val="center"/>
        <w:rPr>
          <w:rFonts w:ascii="Calibri" w:hAnsi="Calibri"/>
          <w:b/>
          <w:sz w:val="22"/>
          <w:szCs w:val="22"/>
        </w:rPr>
      </w:pPr>
    </w:p>
    <w:p w:rsidR="00F8270C" w:rsidRPr="00036AAC" w:rsidRDefault="00F8270C" w:rsidP="00F8270C">
      <w:pPr>
        <w:pStyle w:val="Titre"/>
        <w:rPr>
          <w:rFonts w:ascii="Calibri" w:hAnsi="Calibri" w:cs="Calibri"/>
          <w:sz w:val="22"/>
          <w:szCs w:val="22"/>
        </w:rPr>
      </w:pPr>
      <w:r>
        <w:rPr>
          <w:rFonts w:ascii="Calibri" w:hAnsi="Calibri" w:cs="Calibri"/>
          <w:sz w:val="22"/>
          <w:szCs w:val="22"/>
        </w:rPr>
        <w:t xml:space="preserve">fiche de renseignements relative </w:t>
      </w:r>
      <w:r w:rsidR="00E20273">
        <w:rPr>
          <w:rFonts w:ascii="Calibri" w:hAnsi="Calibri" w:cs="Calibri"/>
          <w:sz w:val="22"/>
          <w:szCs w:val="22"/>
        </w:rPr>
        <w:t>A l’OSC porteuse du projet</w:t>
      </w:r>
    </w:p>
    <w:p w:rsidR="00F8270C" w:rsidRPr="003C32DB" w:rsidRDefault="00F8270C" w:rsidP="00F8270C">
      <w:pPr>
        <w:ind w:left="1080"/>
        <w:rPr>
          <w:sz w:val="22"/>
          <w:szCs w:val="22"/>
        </w:rPr>
      </w:pPr>
    </w:p>
    <w:p w:rsidR="00F8270C" w:rsidRPr="003C32DB" w:rsidRDefault="00F8270C" w:rsidP="00F8270C">
      <w:pPr>
        <w:rPr>
          <w:sz w:val="22"/>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F8270C" w:rsidRPr="003C32DB">
        <w:tblPrEx>
          <w:tblCellMar>
            <w:top w:w="0" w:type="dxa"/>
            <w:bottom w:w="0" w:type="dxa"/>
          </w:tblCellMar>
        </w:tblPrEx>
        <w:trPr>
          <w:trHeight w:val="333"/>
        </w:trPr>
        <w:tc>
          <w:tcPr>
            <w:tcW w:w="3898" w:type="dxa"/>
          </w:tcPr>
          <w:p w:rsidR="00F8270C" w:rsidRPr="003C32DB" w:rsidRDefault="00F8270C" w:rsidP="00F8270C">
            <w:pPr>
              <w:rPr>
                <w:b/>
                <w:color w:val="000000"/>
                <w:sz w:val="22"/>
                <w:szCs w:val="22"/>
              </w:rPr>
            </w:pPr>
            <w:r w:rsidRPr="003C32DB">
              <w:rPr>
                <w:b/>
                <w:color w:val="000000"/>
                <w:sz w:val="22"/>
                <w:szCs w:val="22"/>
              </w:rPr>
              <w:t>Nom complet de l’organisme :</w:t>
            </w:r>
          </w:p>
        </w:tc>
        <w:tc>
          <w:tcPr>
            <w:tcW w:w="5386"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174"/>
        </w:trPr>
        <w:tc>
          <w:tcPr>
            <w:tcW w:w="3898" w:type="dxa"/>
          </w:tcPr>
          <w:p w:rsidR="00F8270C" w:rsidRPr="003C32DB" w:rsidRDefault="00F8270C" w:rsidP="00F8270C">
            <w:pPr>
              <w:rPr>
                <w:b/>
                <w:color w:val="000000"/>
                <w:sz w:val="22"/>
                <w:szCs w:val="22"/>
              </w:rPr>
            </w:pPr>
            <w:r w:rsidRPr="003C32DB">
              <w:rPr>
                <w:b/>
                <w:color w:val="000000"/>
                <w:sz w:val="22"/>
                <w:szCs w:val="22"/>
              </w:rPr>
              <w:t>Acronyme :</w:t>
            </w:r>
          </w:p>
        </w:tc>
        <w:tc>
          <w:tcPr>
            <w:tcW w:w="5386"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9"/>
        </w:trPr>
        <w:tc>
          <w:tcPr>
            <w:tcW w:w="3898" w:type="dxa"/>
          </w:tcPr>
          <w:p w:rsidR="00F8270C" w:rsidRPr="003C32DB" w:rsidRDefault="00F8270C" w:rsidP="00F8270C">
            <w:pPr>
              <w:rPr>
                <w:b/>
                <w:color w:val="000000"/>
                <w:sz w:val="22"/>
                <w:szCs w:val="22"/>
              </w:rPr>
            </w:pPr>
            <w:r w:rsidRPr="003C32DB">
              <w:rPr>
                <w:b/>
                <w:color w:val="000000"/>
                <w:sz w:val="22"/>
                <w:szCs w:val="22"/>
              </w:rPr>
              <w:t>Adresse postale :</w:t>
            </w:r>
          </w:p>
          <w:p w:rsidR="00F8270C" w:rsidRPr="003C32DB" w:rsidRDefault="00F8270C" w:rsidP="00F8270C">
            <w:pPr>
              <w:rPr>
                <w:color w:val="000000"/>
                <w:sz w:val="22"/>
                <w:szCs w:val="22"/>
              </w:rPr>
            </w:pPr>
            <w:r w:rsidRPr="003C32DB">
              <w:rPr>
                <w:color w:val="000000"/>
                <w:sz w:val="22"/>
                <w:szCs w:val="22"/>
              </w:rPr>
              <w:t>(à laquelle toutes les correspondances concernant ce projet devront être envoyées)</w:t>
            </w:r>
          </w:p>
        </w:tc>
        <w:tc>
          <w:tcPr>
            <w:tcW w:w="5386"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9"/>
        </w:trPr>
        <w:tc>
          <w:tcPr>
            <w:tcW w:w="3898" w:type="dxa"/>
          </w:tcPr>
          <w:p w:rsidR="00F8270C" w:rsidRPr="003C32DB" w:rsidRDefault="00F8270C" w:rsidP="00F8270C">
            <w:pPr>
              <w:rPr>
                <w:sz w:val="22"/>
                <w:szCs w:val="22"/>
              </w:rPr>
            </w:pPr>
            <w:r w:rsidRPr="003C32DB">
              <w:rPr>
                <w:b/>
                <w:sz w:val="22"/>
                <w:szCs w:val="22"/>
              </w:rPr>
              <w:t>Lieu d'implantation du siège social</w:t>
            </w:r>
            <w:r w:rsidRPr="003C32DB">
              <w:rPr>
                <w:sz w:val="22"/>
                <w:szCs w:val="22"/>
              </w:rPr>
              <w:t> :             (si différent de l'adresse postale)</w:t>
            </w:r>
          </w:p>
        </w:tc>
        <w:tc>
          <w:tcPr>
            <w:tcW w:w="5386"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250"/>
        </w:trPr>
        <w:tc>
          <w:tcPr>
            <w:tcW w:w="3898" w:type="dxa"/>
          </w:tcPr>
          <w:p w:rsidR="00F8270C" w:rsidRPr="003C32DB" w:rsidRDefault="00F8270C" w:rsidP="00F8270C">
            <w:pPr>
              <w:rPr>
                <w:b/>
                <w:color w:val="000000"/>
                <w:sz w:val="22"/>
                <w:szCs w:val="22"/>
              </w:rPr>
            </w:pPr>
            <w:r w:rsidRPr="003C32DB">
              <w:rPr>
                <w:b/>
                <w:color w:val="000000"/>
                <w:sz w:val="22"/>
                <w:szCs w:val="22"/>
              </w:rPr>
              <w:t>Téléphone :</w:t>
            </w:r>
          </w:p>
        </w:tc>
        <w:tc>
          <w:tcPr>
            <w:tcW w:w="5386" w:type="dxa"/>
          </w:tcPr>
          <w:p w:rsidR="00F8270C" w:rsidRPr="003C32DB" w:rsidRDefault="00F8270C" w:rsidP="00F8270C">
            <w:pPr>
              <w:rPr>
                <w:b/>
                <w:color w:val="000000"/>
                <w:sz w:val="22"/>
                <w:szCs w:val="22"/>
                <w:lang w:val="it-IT"/>
              </w:rPr>
            </w:pPr>
          </w:p>
        </w:tc>
      </w:tr>
      <w:tr w:rsidR="00F8270C" w:rsidRPr="003C32DB">
        <w:tblPrEx>
          <w:tblCellMar>
            <w:top w:w="0" w:type="dxa"/>
            <w:bottom w:w="0" w:type="dxa"/>
          </w:tblCellMar>
        </w:tblPrEx>
        <w:trPr>
          <w:trHeight w:val="268"/>
        </w:trPr>
        <w:tc>
          <w:tcPr>
            <w:tcW w:w="3898" w:type="dxa"/>
          </w:tcPr>
          <w:p w:rsidR="00F8270C" w:rsidRPr="003C32DB" w:rsidRDefault="00F8270C" w:rsidP="00F8270C">
            <w:pPr>
              <w:rPr>
                <w:b/>
                <w:color w:val="000000"/>
                <w:sz w:val="22"/>
                <w:szCs w:val="22"/>
              </w:rPr>
            </w:pPr>
            <w:r w:rsidRPr="003C32DB">
              <w:rPr>
                <w:b/>
                <w:color w:val="000000"/>
                <w:sz w:val="22"/>
                <w:szCs w:val="22"/>
              </w:rPr>
              <w:t>Fax :</w:t>
            </w:r>
          </w:p>
        </w:tc>
        <w:tc>
          <w:tcPr>
            <w:tcW w:w="5386" w:type="dxa"/>
          </w:tcPr>
          <w:p w:rsidR="00F8270C" w:rsidRPr="003C32DB" w:rsidRDefault="00F8270C" w:rsidP="00F8270C">
            <w:pPr>
              <w:rPr>
                <w:b/>
                <w:color w:val="000000"/>
                <w:sz w:val="22"/>
                <w:szCs w:val="22"/>
              </w:rPr>
            </w:pPr>
          </w:p>
        </w:tc>
      </w:tr>
      <w:tr w:rsidR="00F8270C" w:rsidRPr="003C32DB">
        <w:tblPrEx>
          <w:tblCellMar>
            <w:top w:w="0" w:type="dxa"/>
            <w:bottom w:w="0" w:type="dxa"/>
          </w:tblCellMar>
        </w:tblPrEx>
        <w:trPr>
          <w:trHeight w:val="285"/>
        </w:trPr>
        <w:tc>
          <w:tcPr>
            <w:tcW w:w="3898" w:type="dxa"/>
          </w:tcPr>
          <w:p w:rsidR="00F8270C" w:rsidRPr="003C32DB" w:rsidRDefault="00F8270C" w:rsidP="00F8270C">
            <w:pPr>
              <w:rPr>
                <w:b/>
                <w:color w:val="000000"/>
                <w:sz w:val="22"/>
                <w:szCs w:val="22"/>
                <w:lang w:val="it-IT"/>
              </w:rPr>
            </w:pPr>
            <w:r w:rsidRPr="003C32DB">
              <w:rPr>
                <w:b/>
                <w:color w:val="000000"/>
                <w:sz w:val="22"/>
                <w:szCs w:val="22"/>
                <w:lang w:val="it-IT"/>
              </w:rPr>
              <w:t>Adresse électronique :</w:t>
            </w:r>
          </w:p>
        </w:tc>
        <w:tc>
          <w:tcPr>
            <w:tcW w:w="5386" w:type="dxa"/>
          </w:tcPr>
          <w:p w:rsidR="00F8270C" w:rsidRPr="003C32DB" w:rsidRDefault="00F8270C" w:rsidP="00F8270C">
            <w:pPr>
              <w:rPr>
                <w:b/>
                <w:color w:val="000000"/>
                <w:sz w:val="22"/>
                <w:szCs w:val="22"/>
              </w:rPr>
            </w:pPr>
          </w:p>
        </w:tc>
      </w:tr>
      <w:tr w:rsidR="00F8270C" w:rsidRPr="003C32DB">
        <w:tblPrEx>
          <w:tblCellMar>
            <w:top w:w="0" w:type="dxa"/>
            <w:bottom w:w="0" w:type="dxa"/>
          </w:tblCellMar>
        </w:tblPrEx>
        <w:trPr>
          <w:trHeight w:val="290"/>
        </w:trPr>
        <w:tc>
          <w:tcPr>
            <w:tcW w:w="3898" w:type="dxa"/>
          </w:tcPr>
          <w:p w:rsidR="00F8270C" w:rsidRPr="003C32DB" w:rsidRDefault="00F8270C" w:rsidP="00F8270C">
            <w:pPr>
              <w:rPr>
                <w:b/>
                <w:color w:val="000000"/>
                <w:sz w:val="22"/>
                <w:szCs w:val="22"/>
              </w:rPr>
            </w:pPr>
            <w:r w:rsidRPr="003C32DB">
              <w:rPr>
                <w:b/>
                <w:color w:val="000000"/>
                <w:sz w:val="22"/>
                <w:szCs w:val="22"/>
              </w:rPr>
              <w:t>Site internet :</w:t>
            </w:r>
          </w:p>
        </w:tc>
        <w:tc>
          <w:tcPr>
            <w:tcW w:w="5386" w:type="dxa"/>
          </w:tcPr>
          <w:p w:rsidR="00F8270C" w:rsidRPr="003C32DB" w:rsidRDefault="00F8270C" w:rsidP="00F8270C">
            <w:pPr>
              <w:rPr>
                <w:b/>
                <w:color w:val="000000"/>
                <w:sz w:val="22"/>
                <w:szCs w:val="22"/>
                <w:lang w:val="it-IT"/>
              </w:rPr>
            </w:pPr>
          </w:p>
        </w:tc>
      </w:tr>
    </w:tbl>
    <w:p w:rsidR="00F8270C" w:rsidRPr="003C32DB" w:rsidRDefault="00F8270C" w:rsidP="00F8270C">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F8270C" w:rsidRPr="000F3CCE">
        <w:tblPrEx>
          <w:tblCellMar>
            <w:top w:w="0" w:type="dxa"/>
            <w:bottom w:w="0" w:type="dxa"/>
          </w:tblCellMar>
        </w:tblPrEx>
        <w:trPr>
          <w:trHeight w:val="308"/>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Objet de l’association :</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308"/>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Zone(s) d’intervention :</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308"/>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Secteur(s) d’intervention :</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282"/>
        </w:trPr>
        <w:tc>
          <w:tcPr>
            <w:tcW w:w="3898" w:type="dxa"/>
          </w:tcPr>
          <w:p w:rsidR="00F8270C" w:rsidRPr="00621BD3" w:rsidRDefault="00F8270C" w:rsidP="00FC00A0">
            <w:pPr>
              <w:pStyle w:val="Corpsdetexte"/>
              <w:rPr>
                <w:color w:val="000000"/>
                <w:sz w:val="22"/>
                <w:szCs w:val="22"/>
                <w:lang w:val="fr-FR" w:eastAsia="fr-FR"/>
              </w:rPr>
            </w:pPr>
            <w:r w:rsidRPr="00621BD3">
              <w:rPr>
                <w:b/>
                <w:color w:val="000000"/>
                <w:sz w:val="22"/>
                <w:szCs w:val="22"/>
                <w:lang w:val="fr-FR" w:eastAsia="fr-FR"/>
              </w:rPr>
              <w:t>Principaux financements et partenariats noués entre l’</w:t>
            </w:r>
            <w:r w:rsidR="00FC00A0">
              <w:rPr>
                <w:b/>
                <w:color w:val="000000"/>
                <w:sz w:val="22"/>
                <w:szCs w:val="22"/>
                <w:lang w:val="fr-FR" w:eastAsia="fr-FR"/>
              </w:rPr>
              <w:t>OSC</w:t>
            </w:r>
            <w:r w:rsidRPr="00621BD3">
              <w:rPr>
                <w:rFonts w:ascii="Calibri" w:hAnsi="Calibri"/>
                <w:sz w:val="22"/>
                <w:szCs w:val="22"/>
                <w:lang w:val="fr-FR" w:eastAsia="fr-FR"/>
              </w:rPr>
              <w:t xml:space="preserve"> </w:t>
            </w:r>
            <w:r w:rsidRPr="00621BD3">
              <w:rPr>
                <w:b/>
                <w:color w:val="000000"/>
                <w:sz w:val="22"/>
                <w:szCs w:val="22"/>
                <w:lang w:val="fr-FR" w:eastAsia="fr-FR"/>
              </w:rPr>
              <w:t>et l’AFD au cours des 3 dernières années.</w:t>
            </w:r>
            <w:r w:rsidRPr="00621BD3">
              <w:rPr>
                <w:color w:val="000000"/>
                <w:sz w:val="22"/>
                <w:szCs w:val="22"/>
                <w:lang w:val="fr-FR" w:eastAsia="fr-FR"/>
              </w:rPr>
              <w:t xml:space="preserve">  (préciser l’objet, le montant du financement et le service de l’AFD concerné)</w:t>
            </w:r>
          </w:p>
        </w:tc>
        <w:tc>
          <w:tcPr>
            <w:tcW w:w="5386" w:type="dxa"/>
          </w:tcPr>
          <w:p w:rsidR="00F8270C" w:rsidRPr="00621BD3" w:rsidRDefault="00F8270C" w:rsidP="00F8270C">
            <w:pPr>
              <w:pStyle w:val="Corpsdetexte"/>
              <w:rPr>
                <w:b/>
                <w:color w:val="000000"/>
                <w:sz w:val="22"/>
                <w:szCs w:val="22"/>
                <w:lang w:val="fr-FR" w:eastAsia="fr-FR"/>
              </w:rPr>
            </w:pPr>
          </w:p>
        </w:tc>
      </w:tr>
    </w:tbl>
    <w:p w:rsidR="00F8270C" w:rsidRPr="003C32DB" w:rsidRDefault="00F8270C" w:rsidP="00F8270C">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F8270C" w:rsidRPr="003C32DB">
        <w:tblPrEx>
          <w:tblCellMar>
            <w:top w:w="0" w:type="dxa"/>
            <w:bottom w:w="0" w:type="dxa"/>
          </w:tblCellMar>
        </w:tblPrEx>
        <w:trPr>
          <w:trHeight w:val="321"/>
        </w:trPr>
        <w:tc>
          <w:tcPr>
            <w:tcW w:w="3898" w:type="dxa"/>
          </w:tcPr>
          <w:p w:rsidR="00F8270C" w:rsidRPr="003C32DB" w:rsidRDefault="00F8270C" w:rsidP="00F8270C">
            <w:pPr>
              <w:rPr>
                <w:b/>
                <w:sz w:val="22"/>
                <w:szCs w:val="22"/>
              </w:rPr>
            </w:pPr>
            <w:r w:rsidRPr="003C32DB">
              <w:rPr>
                <w:b/>
                <w:sz w:val="22"/>
                <w:szCs w:val="22"/>
              </w:rPr>
              <w:t>Personne(s) de contact pour ce projet </w:t>
            </w:r>
          </w:p>
        </w:tc>
        <w:tc>
          <w:tcPr>
            <w:tcW w:w="1771" w:type="dxa"/>
          </w:tcPr>
          <w:p w:rsidR="00F8270C" w:rsidRPr="003C32DB" w:rsidRDefault="00F8270C" w:rsidP="00F8270C">
            <w:pPr>
              <w:rPr>
                <w:b/>
                <w:color w:val="000000"/>
                <w:sz w:val="22"/>
                <w:szCs w:val="22"/>
              </w:rPr>
            </w:pPr>
            <w:r w:rsidRPr="003C32DB">
              <w:rPr>
                <w:b/>
                <w:color w:val="000000"/>
                <w:sz w:val="22"/>
                <w:szCs w:val="22"/>
              </w:rPr>
              <w:t>Nom</w:t>
            </w:r>
          </w:p>
        </w:tc>
        <w:tc>
          <w:tcPr>
            <w:tcW w:w="1771" w:type="dxa"/>
          </w:tcPr>
          <w:p w:rsidR="00F8270C" w:rsidRPr="003C32DB" w:rsidRDefault="00F8270C" w:rsidP="00F8270C">
            <w:pPr>
              <w:rPr>
                <w:b/>
                <w:color w:val="000000"/>
                <w:sz w:val="22"/>
                <w:szCs w:val="22"/>
              </w:rPr>
            </w:pPr>
            <w:r w:rsidRPr="003C32DB">
              <w:rPr>
                <w:b/>
                <w:color w:val="000000"/>
                <w:sz w:val="22"/>
                <w:szCs w:val="22"/>
              </w:rPr>
              <w:t>Téléphone</w:t>
            </w:r>
          </w:p>
        </w:tc>
        <w:tc>
          <w:tcPr>
            <w:tcW w:w="1844" w:type="dxa"/>
          </w:tcPr>
          <w:p w:rsidR="00F8270C" w:rsidRPr="003C32DB" w:rsidRDefault="00F8270C" w:rsidP="00F8270C">
            <w:pPr>
              <w:rPr>
                <w:b/>
                <w:color w:val="000000"/>
                <w:sz w:val="22"/>
                <w:szCs w:val="22"/>
              </w:rPr>
            </w:pPr>
            <w:r w:rsidRPr="003C32DB">
              <w:rPr>
                <w:b/>
                <w:color w:val="000000"/>
                <w:sz w:val="22"/>
                <w:szCs w:val="22"/>
              </w:rPr>
              <w:t>Adresse électronique</w:t>
            </w:r>
          </w:p>
        </w:tc>
      </w:tr>
      <w:tr w:rsidR="00F8270C" w:rsidRPr="003C32DB">
        <w:tblPrEx>
          <w:tblCellMar>
            <w:top w:w="0" w:type="dxa"/>
            <w:bottom w:w="0" w:type="dxa"/>
          </w:tblCellMar>
        </w:tblPrEx>
        <w:trPr>
          <w:trHeight w:val="321"/>
        </w:trPr>
        <w:tc>
          <w:tcPr>
            <w:tcW w:w="3898" w:type="dxa"/>
          </w:tcPr>
          <w:p w:rsidR="00F8270C" w:rsidRPr="003C32DB" w:rsidRDefault="00F8270C" w:rsidP="00F8270C">
            <w:pPr>
              <w:rPr>
                <w:sz w:val="22"/>
                <w:szCs w:val="22"/>
              </w:rPr>
            </w:pPr>
            <w:r w:rsidRPr="003C32DB">
              <w:rPr>
                <w:sz w:val="22"/>
                <w:szCs w:val="22"/>
              </w:rPr>
              <w:lastRenderedPageBreak/>
              <w:t>Référent technique :</w:t>
            </w:r>
          </w:p>
        </w:tc>
        <w:tc>
          <w:tcPr>
            <w:tcW w:w="1771" w:type="dxa"/>
          </w:tcPr>
          <w:p w:rsidR="00F8270C" w:rsidRPr="003C32DB" w:rsidRDefault="00F8270C" w:rsidP="00F8270C">
            <w:pPr>
              <w:rPr>
                <w:color w:val="000000"/>
                <w:sz w:val="22"/>
                <w:szCs w:val="22"/>
              </w:rPr>
            </w:pPr>
          </w:p>
        </w:tc>
        <w:tc>
          <w:tcPr>
            <w:tcW w:w="1771" w:type="dxa"/>
          </w:tcPr>
          <w:p w:rsidR="00F8270C" w:rsidRPr="003C32DB" w:rsidRDefault="00F8270C" w:rsidP="00F8270C">
            <w:pPr>
              <w:rPr>
                <w:color w:val="000000"/>
                <w:sz w:val="22"/>
                <w:szCs w:val="22"/>
              </w:rPr>
            </w:pPr>
          </w:p>
        </w:tc>
        <w:tc>
          <w:tcPr>
            <w:tcW w:w="1844"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321"/>
        </w:trPr>
        <w:tc>
          <w:tcPr>
            <w:tcW w:w="3898" w:type="dxa"/>
          </w:tcPr>
          <w:p w:rsidR="00F8270C" w:rsidRPr="003C32DB" w:rsidRDefault="00F8270C" w:rsidP="00F8270C">
            <w:pPr>
              <w:rPr>
                <w:sz w:val="22"/>
                <w:szCs w:val="22"/>
              </w:rPr>
            </w:pPr>
            <w:r w:rsidRPr="003C32DB">
              <w:rPr>
                <w:sz w:val="22"/>
                <w:szCs w:val="22"/>
              </w:rPr>
              <w:t>Référent financier :</w:t>
            </w:r>
          </w:p>
        </w:tc>
        <w:tc>
          <w:tcPr>
            <w:tcW w:w="1771" w:type="dxa"/>
          </w:tcPr>
          <w:p w:rsidR="00F8270C" w:rsidRPr="003C32DB" w:rsidRDefault="00F8270C" w:rsidP="00F8270C">
            <w:pPr>
              <w:rPr>
                <w:color w:val="000000"/>
                <w:sz w:val="22"/>
                <w:szCs w:val="22"/>
              </w:rPr>
            </w:pPr>
          </w:p>
        </w:tc>
        <w:tc>
          <w:tcPr>
            <w:tcW w:w="1771" w:type="dxa"/>
          </w:tcPr>
          <w:p w:rsidR="00F8270C" w:rsidRPr="003C32DB" w:rsidRDefault="00F8270C" w:rsidP="00F8270C">
            <w:pPr>
              <w:rPr>
                <w:color w:val="000000"/>
                <w:sz w:val="22"/>
                <w:szCs w:val="22"/>
              </w:rPr>
            </w:pPr>
          </w:p>
        </w:tc>
        <w:tc>
          <w:tcPr>
            <w:tcW w:w="1844"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321"/>
        </w:trPr>
        <w:tc>
          <w:tcPr>
            <w:tcW w:w="3898" w:type="dxa"/>
          </w:tcPr>
          <w:p w:rsidR="00F8270C" w:rsidRPr="003C32DB" w:rsidRDefault="00F8270C" w:rsidP="00F8270C">
            <w:pPr>
              <w:rPr>
                <w:sz w:val="22"/>
                <w:szCs w:val="22"/>
              </w:rPr>
            </w:pPr>
            <w:r w:rsidRPr="003C32DB">
              <w:rPr>
                <w:sz w:val="22"/>
                <w:szCs w:val="22"/>
              </w:rPr>
              <w:t>Référent administratif :</w:t>
            </w:r>
          </w:p>
        </w:tc>
        <w:tc>
          <w:tcPr>
            <w:tcW w:w="1771" w:type="dxa"/>
          </w:tcPr>
          <w:p w:rsidR="00F8270C" w:rsidRPr="003C32DB" w:rsidRDefault="00F8270C" w:rsidP="00F8270C">
            <w:pPr>
              <w:rPr>
                <w:color w:val="000000"/>
                <w:sz w:val="22"/>
                <w:szCs w:val="22"/>
              </w:rPr>
            </w:pPr>
          </w:p>
        </w:tc>
        <w:tc>
          <w:tcPr>
            <w:tcW w:w="1771" w:type="dxa"/>
          </w:tcPr>
          <w:p w:rsidR="00F8270C" w:rsidRPr="003C32DB" w:rsidRDefault="00F8270C" w:rsidP="00F8270C">
            <w:pPr>
              <w:rPr>
                <w:color w:val="000000"/>
                <w:sz w:val="22"/>
                <w:szCs w:val="22"/>
              </w:rPr>
            </w:pPr>
          </w:p>
        </w:tc>
        <w:tc>
          <w:tcPr>
            <w:tcW w:w="1844"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321"/>
        </w:trPr>
        <w:tc>
          <w:tcPr>
            <w:tcW w:w="3898" w:type="dxa"/>
          </w:tcPr>
          <w:p w:rsidR="00F8270C" w:rsidRPr="003C32DB" w:rsidRDefault="00F46685" w:rsidP="00F8270C">
            <w:pPr>
              <w:rPr>
                <w:b/>
                <w:sz w:val="22"/>
                <w:szCs w:val="22"/>
              </w:rPr>
            </w:pPr>
            <w:r>
              <w:rPr>
                <w:b/>
                <w:sz w:val="22"/>
                <w:szCs w:val="22"/>
              </w:rPr>
              <w:t>Nom et prénom du D</w:t>
            </w:r>
            <w:r w:rsidR="00F8270C" w:rsidRPr="003C32DB">
              <w:rPr>
                <w:b/>
                <w:sz w:val="22"/>
                <w:szCs w:val="22"/>
              </w:rPr>
              <w:t>irecteur exécutif :</w:t>
            </w:r>
          </w:p>
        </w:tc>
        <w:tc>
          <w:tcPr>
            <w:tcW w:w="5386" w:type="dxa"/>
            <w:gridSpan w:val="3"/>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321"/>
        </w:trPr>
        <w:tc>
          <w:tcPr>
            <w:tcW w:w="3898" w:type="dxa"/>
          </w:tcPr>
          <w:p w:rsidR="00F8270C" w:rsidRPr="003C32DB" w:rsidRDefault="00F8270C" w:rsidP="00F8270C">
            <w:pPr>
              <w:rPr>
                <w:b/>
                <w:sz w:val="22"/>
                <w:szCs w:val="22"/>
              </w:rPr>
            </w:pPr>
            <w:r w:rsidRPr="003C32DB">
              <w:rPr>
                <w:b/>
                <w:color w:val="000000"/>
                <w:sz w:val="22"/>
                <w:szCs w:val="22"/>
              </w:rPr>
              <w:t>Nom, prénom et qualité de la personne responsable du présent dossier de demande de cofinancement</w:t>
            </w:r>
            <w:r w:rsidRPr="003C32DB">
              <w:rPr>
                <w:rStyle w:val="Appelnotedebasdep"/>
                <w:b/>
                <w:color w:val="000000"/>
                <w:sz w:val="22"/>
                <w:szCs w:val="22"/>
              </w:rPr>
              <w:footnoteReference w:id="12"/>
            </w:r>
            <w:r w:rsidRPr="003C32DB">
              <w:rPr>
                <w:b/>
                <w:color w:val="000000"/>
                <w:sz w:val="22"/>
                <w:szCs w:val="22"/>
              </w:rPr>
              <w:t> :</w:t>
            </w:r>
          </w:p>
        </w:tc>
        <w:tc>
          <w:tcPr>
            <w:tcW w:w="5386" w:type="dxa"/>
            <w:gridSpan w:val="3"/>
          </w:tcPr>
          <w:p w:rsidR="00F8270C" w:rsidRPr="003C32DB" w:rsidRDefault="00F8270C" w:rsidP="00F8270C">
            <w:pPr>
              <w:rPr>
                <w:color w:val="000000"/>
                <w:sz w:val="22"/>
                <w:szCs w:val="22"/>
              </w:rPr>
            </w:pPr>
          </w:p>
        </w:tc>
      </w:tr>
    </w:tbl>
    <w:p w:rsidR="00F8270C" w:rsidRPr="003C32DB" w:rsidRDefault="00F8270C" w:rsidP="00F8270C">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F8270C" w:rsidRPr="003C32DB">
        <w:tblPrEx>
          <w:tblCellMar>
            <w:top w:w="0" w:type="dxa"/>
            <w:bottom w:w="0" w:type="dxa"/>
          </w:tblCellMar>
        </w:tblPrEx>
        <w:trPr>
          <w:trHeight w:val="263"/>
        </w:trPr>
        <w:tc>
          <w:tcPr>
            <w:tcW w:w="3898" w:type="dxa"/>
            <w:gridSpan w:val="2"/>
          </w:tcPr>
          <w:p w:rsidR="00F8270C" w:rsidRPr="003C32DB" w:rsidRDefault="00F8270C" w:rsidP="00F8270C">
            <w:pPr>
              <w:rPr>
                <w:b/>
                <w:color w:val="000000"/>
                <w:sz w:val="22"/>
                <w:szCs w:val="22"/>
              </w:rPr>
            </w:pPr>
            <w:r w:rsidRPr="003C32DB">
              <w:rPr>
                <w:b/>
                <w:color w:val="000000"/>
                <w:sz w:val="22"/>
                <w:szCs w:val="22"/>
              </w:rPr>
              <w:t>Date de création :</w:t>
            </w:r>
          </w:p>
        </w:tc>
        <w:tc>
          <w:tcPr>
            <w:tcW w:w="5386" w:type="dxa"/>
            <w:gridSpan w:val="4"/>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255"/>
        </w:trPr>
        <w:tc>
          <w:tcPr>
            <w:tcW w:w="3898" w:type="dxa"/>
            <w:gridSpan w:val="2"/>
          </w:tcPr>
          <w:p w:rsidR="00F8270C" w:rsidRPr="003C32DB" w:rsidRDefault="00F8270C" w:rsidP="00F8270C">
            <w:pPr>
              <w:rPr>
                <w:b/>
                <w:color w:val="000000"/>
                <w:sz w:val="22"/>
                <w:szCs w:val="22"/>
              </w:rPr>
            </w:pPr>
            <w:r w:rsidRPr="003C32DB">
              <w:rPr>
                <w:b/>
                <w:color w:val="000000"/>
                <w:sz w:val="22"/>
                <w:szCs w:val="22"/>
              </w:rPr>
              <w:t>Statut Juridique :</w:t>
            </w:r>
          </w:p>
        </w:tc>
        <w:tc>
          <w:tcPr>
            <w:tcW w:w="5386" w:type="dxa"/>
            <w:gridSpan w:val="4"/>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244"/>
        </w:trPr>
        <w:tc>
          <w:tcPr>
            <w:tcW w:w="9284" w:type="dxa"/>
            <w:gridSpan w:val="6"/>
          </w:tcPr>
          <w:p w:rsidR="00F8270C" w:rsidRPr="003C32DB" w:rsidRDefault="00F8270C" w:rsidP="00F8270C">
            <w:pPr>
              <w:rPr>
                <w:color w:val="000000"/>
                <w:sz w:val="22"/>
                <w:szCs w:val="22"/>
              </w:rPr>
            </w:pPr>
            <w:r w:rsidRPr="003C32DB">
              <w:rPr>
                <w:b/>
                <w:color w:val="000000"/>
                <w:sz w:val="22"/>
                <w:szCs w:val="22"/>
              </w:rPr>
              <w:t>Les références de la déclaration à la Préfecture :</w:t>
            </w:r>
          </w:p>
        </w:tc>
      </w:tr>
      <w:tr w:rsidR="00F8270C" w:rsidRPr="003C32DB">
        <w:tblPrEx>
          <w:tblCellMar>
            <w:top w:w="0" w:type="dxa"/>
            <w:bottom w:w="0" w:type="dxa"/>
          </w:tblCellMar>
        </w:tblPrEx>
        <w:trPr>
          <w:trHeight w:val="235"/>
        </w:trPr>
        <w:tc>
          <w:tcPr>
            <w:tcW w:w="496" w:type="dxa"/>
          </w:tcPr>
          <w:p w:rsidR="00F8270C" w:rsidRPr="003C32DB" w:rsidRDefault="00F8270C" w:rsidP="00F8270C">
            <w:pPr>
              <w:rPr>
                <w:color w:val="000000"/>
                <w:sz w:val="22"/>
                <w:szCs w:val="22"/>
              </w:rPr>
            </w:pPr>
            <w:r w:rsidRPr="003C32DB">
              <w:rPr>
                <w:color w:val="000000"/>
                <w:sz w:val="22"/>
                <w:szCs w:val="22"/>
              </w:rPr>
              <w:t>N°</w:t>
            </w:r>
          </w:p>
        </w:tc>
        <w:tc>
          <w:tcPr>
            <w:tcW w:w="3402" w:type="dxa"/>
          </w:tcPr>
          <w:p w:rsidR="00F8270C" w:rsidRPr="003C32DB" w:rsidRDefault="00F8270C" w:rsidP="00F8270C">
            <w:pPr>
              <w:rPr>
                <w:color w:val="000000"/>
                <w:sz w:val="22"/>
                <w:szCs w:val="22"/>
              </w:rPr>
            </w:pPr>
          </w:p>
        </w:tc>
        <w:tc>
          <w:tcPr>
            <w:tcW w:w="708" w:type="dxa"/>
          </w:tcPr>
          <w:p w:rsidR="00F8270C" w:rsidRPr="003C32DB" w:rsidRDefault="00F8270C" w:rsidP="00F8270C">
            <w:pPr>
              <w:rPr>
                <w:color w:val="000000"/>
                <w:sz w:val="22"/>
                <w:szCs w:val="22"/>
              </w:rPr>
            </w:pPr>
            <w:r w:rsidRPr="003C32DB">
              <w:rPr>
                <w:color w:val="000000"/>
                <w:sz w:val="22"/>
                <w:szCs w:val="22"/>
              </w:rPr>
              <w:t>Date</w:t>
            </w:r>
          </w:p>
        </w:tc>
        <w:tc>
          <w:tcPr>
            <w:tcW w:w="1535" w:type="dxa"/>
          </w:tcPr>
          <w:p w:rsidR="00F8270C" w:rsidRPr="003C32DB" w:rsidRDefault="00F8270C" w:rsidP="00F8270C">
            <w:pPr>
              <w:rPr>
                <w:color w:val="000000"/>
                <w:sz w:val="22"/>
                <w:szCs w:val="22"/>
              </w:rPr>
            </w:pPr>
          </w:p>
        </w:tc>
        <w:tc>
          <w:tcPr>
            <w:tcW w:w="1442" w:type="dxa"/>
          </w:tcPr>
          <w:p w:rsidR="00F8270C" w:rsidRPr="003C32DB" w:rsidRDefault="00F8270C" w:rsidP="00F8270C">
            <w:pPr>
              <w:rPr>
                <w:color w:val="000000"/>
                <w:sz w:val="22"/>
                <w:szCs w:val="22"/>
              </w:rPr>
            </w:pPr>
            <w:r w:rsidRPr="003C32DB">
              <w:rPr>
                <w:color w:val="000000"/>
                <w:sz w:val="22"/>
                <w:szCs w:val="22"/>
              </w:rPr>
              <w:t>Département</w:t>
            </w:r>
          </w:p>
        </w:tc>
        <w:tc>
          <w:tcPr>
            <w:tcW w:w="1701"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4"/>
        </w:trPr>
        <w:tc>
          <w:tcPr>
            <w:tcW w:w="3898" w:type="dxa"/>
            <w:gridSpan w:val="2"/>
          </w:tcPr>
          <w:p w:rsidR="00F8270C" w:rsidRPr="003C32DB" w:rsidRDefault="00F8270C" w:rsidP="00F8270C">
            <w:pPr>
              <w:rPr>
                <w:b/>
                <w:color w:val="000000"/>
                <w:sz w:val="22"/>
                <w:szCs w:val="22"/>
              </w:rPr>
            </w:pPr>
            <w:r w:rsidRPr="003C32DB">
              <w:rPr>
                <w:b/>
                <w:color w:val="000000"/>
                <w:sz w:val="22"/>
                <w:szCs w:val="22"/>
              </w:rPr>
              <w:t>La date de publication au Journal officiel :</w:t>
            </w:r>
          </w:p>
        </w:tc>
        <w:tc>
          <w:tcPr>
            <w:tcW w:w="5386" w:type="dxa"/>
            <w:gridSpan w:val="4"/>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4"/>
        </w:trPr>
        <w:tc>
          <w:tcPr>
            <w:tcW w:w="3898" w:type="dxa"/>
            <w:gridSpan w:val="2"/>
          </w:tcPr>
          <w:p w:rsidR="00F8270C" w:rsidRPr="003C32DB" w:rsidRDefault="00F8270C" w:rsidP="00F8270C">
            <w:pPr>
              <w:rPr>
                <w:b/>
                <w:color w:val="000000"/>
                <w:sz w:val="22"/>
                <w:szCs w:val="22"/>
              </w:rPr>
            </w:pPr>
            <w:r w:rsidRPr="003C32DB">
              <w:rPr>
                <w:b/>
                <w:color w:val="000000"/>
                <w:sz w:val="22"/>
                <w:szCs w:val="22"/>
              </w:rPr>
              <w:t>Le cas échéant, la date de reconnaissance d'utilité publique :</w:t>
            </w:r>
          </w:p>
        </w:tc>
        <w:tc>
          <w:tcPr>
            <w:tcW w:w="5386" w:type="dxa"/>
            <w:gridSpan w:val="4"/>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4"/>
        </w:trPr>
        <w:tc>
          <w:tcPr>
            <w:tcW w:w="3898" w:type="dxa"/>
            <w:gridSpan w:val="2"/>
          </w:tcPr>
          <w:p w:rsidR="00F8270C" w:rsidRPr="003C32DB" w:rsidRDefault="00F8270C" w:rsidP="00F8270C">
            <w:pPr>
              <w:rPr>
                <w:b/>
                <w:color w:val="000000"/>
                <w:sz w:val="22"/>
                <w:szCs w:val="22"/>
              </w:rPr>
            </w:pPr>
            <w:r w:rsidRPr="003C32DB">
              <w:rPr>
                <w:b/>
                <w:color w:val="000000"/>
                <w:sz w:val="22"/>
                <w:szCs w:val="22"/>
              </w:rPr>
              <w:t>Le cas échéant, la date d'agrément par un ministère, lequel</w:t>
            </w:r>
            <w:r w:rsidRPr="003C32DB">
              <w:rPr>
                <w:sz w:val="22"/>
                <w:szCs w:val="22"/>
              </w:rPr>
              <w:t xml:space="preserve"> </w:t>
            </w:r>
            <w:r w:rsidRPr="003C32DB">
              <w:rPr>
                <w:b/>
                <w:color w:val="000000"/>
                <w:sz w:val="22"/>
                <w:szCs w:val="22"/>
              </w:rPr>
              <w:t>:</w:t>
            </w:r>
          </w:p>
        </w:tc>
        <w:tc>
          <w:tcPr>
            <w:tcW w:w="5386" w:type="dxa"/>
            <w:gridSpan w:val="4"/>
          </w:tcPr>
          <w:p w:rsidR="00F8270C" w:rsidRPr="003C32DB" w:rsidRDefault="00F8270C" w:rsidP="00F8270C">
            <w:pPr>
              <w:rPr>
                <w:color w:val="000000"/>
                <w:sz w:val="22"/>
                <w:szCs w:val="22"/>
              </w:rPr>
            </w:pPr>
          </w:p>
        </w:tc>
      </w:tr>
    </w:tbl>
    <w:p w:rsidR="00F8270C" w:rsidRPr="003C32DB" w:rsidRDefault="00F8270C" w:rsidP="00F8270C">
      <w:pPr>
        <w:pStyle w:val="Corpsdetexte"/>
        <w:rPr>
          <w:b/>
          <w:color w:val="000000"/>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F8270C" w:rsidRPr="000F3CCE">
        <w:tblPrEx>
          <w:tblCellMar>
            <w:top w:w="0" w:type="dxa"/>
            <w:bottom w:w="0" w:type="dxa"/>
          </w:tblCellMar>
        </w:tblPrEx>
        <w:trPr>
          <w:trHeight w:val="259"/>
        </w:trPr>
        <w:tc>
          <w:tcPr>
            <w:tcW w:w="3898" w:type="dxa"/>
          </w:tcPr>
          <w:p w:rsidR="00F8270C" w:rsidRPr="000F3CCE" w:rsidRDefault="00F8270C" w:rsidP="00F8270C">
            <w:pPr>
              <w:rPr>
                <w:b/>
                <w:sz w:val="22"/>
                <w:szCs w:val="22"/>
              </w:rPr>
            </w:pPr>
            <w:r w:rsidRPr="000F3CCE">
              <w:rPr>
                <w:b/>
                <w:sz w:val="22"/>
                <w:szCs w:val="22"/>
              </w:rPr>
              <w:t>Nom et prénom du président :</w:t>
            </w:r>
          </w:p>
        </w:tc>
        <w:tc>
          <w:tcPr>
            <w:tcW w:w="5386" w:type="dxa"/>
          </w:tcPr>
          <w:p w:rsidR="00F8270C" w:rsidRPr="000F3CCE" w:rsidRDefault="00F8270C" w:rsidP="00F8270C">
            <w:pPr>
              <w:rPr>
                <w:b/>
                <w:sz w:val="22"/>
                <w:szCs w:val="22"/>
              </w:rPr>
            </w:pPr>
          </w:p>
        </w:tc>
      </w:tr>
      <w:tr w:rsidR="00F8270C" w:rsidRPr="000F3CCE">
        <w:tblPrEx>
          <w:tblCellMar>
            <w:top w:w="0" w:type="dxa"/>
            <w:bottom w:w="0" w:type="dxa"/>
          </w:tblCellMar>
        </w:tblPrEx>
        <w:trPr>
          <w:trHeight w:val="454"/>
        </w:trPr>
        <w:tc>
          <w:tcPr>
            <w:tcW w:w="3898" w:type="dxa"/>
          </w:tcPr>
          <w:p w:rsidR="00F8270C" w:rsidRPr="000F3CCE" w:rsidRDefault="00F8270C" w:rsidP="00F8270C">
            <w:pPr>
              <w:rPr>
                <w:b/>
                <w:sz w:val="22"/>
                <w:szCs w:val="22"/>
              </w:rPr>
            </w:pPr>
            <w:r w:rsidRPr="000F3CCE">
              <w:rPr>
                <w:b/>
                <w:sz w:val="22"/>
                <w:szCs w:val="22"/>
              </w:rPr>
              <w:t>Nom et prénom du secrétaire général :</w:t>
            </w:r>
          </w:p>
        </w:tc>
        <w:tc>
          <w:tcPr>
            <w:tcW w:w="5386" w:type="dxa"/>
          </w:tcPr>
          <w:p w:rsidR="00F8270C" w:rsidRPr="000F3CCE" w:rsidRDefault="00F8270C" w:rsidP="00F8270C">
            <w:pPr>
              <w:rPr>
                <w:b/>
                <w:sz w:val="22"/>
                <w:szCs w:val="22"/>
              </w:rPr>
            </w:pPr>
          </w:p>
        </w:tc>
      </w:tr>
      <w:tr w:rsidR="00F8270C" w:rsidRPr="000F3CCE">
        <w:tblPrEx>
          <w:tblCellMar>
            <w:top w:w="0" w:type="dxa"/>
            <w:bottom w:w="0" w:type="dxa"/>
          </w:tblCellMar>
        </w:tblPrEx>
        <w:trPr>
          <w:trHeight w:val="257"/>
        </w:trPr>
        <w:tc>
          <w:tcPr>
            <w:tcW w:w="3898" w:type="dxa"/>
          </w:tcPr>
          <w:p w:rsidR="00F8270C" w:rsidRPr="000F3CCE" w:rsidRDefault="00F8270C" w:rsidP="00F8270C">
            <w:pPr>
              <w:rPr>
                <w:b/>
                <w:sz w:val="22"/>
                <w:szCs w:val="22"/>
              </w:rPr>
            </w:pPr>
            <w:r w:rsidRPr="000F3CCE">
              <w:rPr>
                <w:b/>
                <w:sz w:val="22"/>
                <w:szCs w:val="22"/>
              </w:rPr>
              <w:t>Nom et prénom du trésorier :</w:t>
            </w:r>
          </w:p>
        </w:tc>
        <w:tc>
          <w:tcPr>
            <w:tcW w:w="5386" w:type="dxa"/>
          </w:tcPr>
          <w:p w:rsidR="00F8270C" w:rsidRPr="000F3CCE" w:rsidRDefault="00F8270C" w:rsidP="00F8270C">
            <w:pPr>
              <w:rPr>
                <w:b/>
                <w:sz w:val="22"/>
                <w:szCs w:val="22"/>
              </w:rPr>
            </w:pPr>
          </w:p>
        </w:tc>
      </w:tr>
      <w:tr w:rsidR="00F8270C" w:rsidRPr="000F3CCE">
        <w:tblPrEx>
          <w:tblCellMar>
            <w:top w:w="0" w:type="dxa"/>
            <w:bottom w:w="0" w:type="dxa"/>
          </w:tblCellMar>
        </w:tblPrEx>
        <w:trPr>
          <w:trHeight w:val="454"/>
        </w:trPr>
        <w:tc>
          <w:tcPr>
            <w:tcW w:w="3898" w:type="dxa"/>
          </w:tcPr>
          <w:p w:rsidR="00F8270C" w:rsidRPr="000F3CCE" w:rsidRDefault="00F8270C" w:rsidP="00FC00A0">
            <w:pPr>
              <w:rPr>
                <w:color w:val="000000"/>
                <w:sz w:val="22"/>
                <w:szCs w:val="22"/>
              </w:rPr>
            </w:pPr>
            <w:r w:rsidRPr="000F3CCE">
              <w:rPr>
                <w:b/>
                <w:color w:val="000000"/>
                <w:sz w:val="22"/>
                <w:szCs w:val="22"/>
              </w:rPr>
              <w:t>Nombre de membres composant le Conseil d’Administration :</w:t>
            </w:r>
          </w:p>
        </w:tc>
        <w:tc>
          <w:tcPr>
            <w:tcW w:w="5386" w:type="dxa"/>
          </w:tcPr>
          <w:p w:rsidR="00F8270C" w:rsidRPr="000F3CCE" w:rsidRDefault="00F8270C" w:rsidP="00F8270C">
            <w:pPr>
              <w:rPr>
                <w:b/>
                <w:color w:val="000000"/>
                <w:sz w:val="22"/>
                <w:szCs w:val="22"/>
              </w:rPr>
            </w:pPr>
          </w:p>
        </w:tc>
      </w:tr>
      <w:tr w:rsidR="00F8270C" w:rsidRPr="000F3CCE">
        <w:tblPrEx>
          <w:tblCellMar>
            <w:top w:w="0" w:type="dxa"/>
            <w:bottom w:w="0" w:type="dxa"/>
          </w:tblCellMar>
        </w:tblPrEx>
        <w:trPr>
          <w:trHeight w:val="340"/>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Compte-t-on parmi ses membres un agent de l’Agence Française de Développement ? :</w:t>
            </w:r>
          </w:p>
          <w:p w:rsidR="00F8270C" w:rsidRPr="00621BD3" w:rsidRDefault="00F8270C" w:rsidP="00F8270C">
            <w:pPr>
              <w:pStyle w:val="Corpsdetexte"/>
              <w:rPr>
                <w:b/>
                <w:color w:val="000000"/>
                <w:sz w:val="22"/>
                <w:szCs w:val="22"/>
                <w:lang w:val="fr-FR" w:eastAsia="fr-FR"/>
              </w:rPr>
            </w:pPr>
            <w:r w:rsidRPr="00621BD3">
              <w:rPr>
                <w:color w:val="000000"/>
                <w:sz w:val="22"/>
                <w:szCs w:val="22"/>
                <w:lang w:val="fr-FR" w:eastAsia="fr-FR"/>
              </w:rPr>
              <w:t>si oui, indiquez son nom et sa fonction </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340"/>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Compte-t-on parmi ses membres une personne politiquement exposée</w:t>
            </w:r>
            <w:r w:rsidRPr="00621BD3">
              <w:rPr>
                <w:rStyle w:val="Appelnotedebasdep"/>
                <w:b/>
                <w:color w:val="000000"/>
                <w:sz w:val="22"/>
                <w:szCs w:val="22"/>
                <w:lang w:val="fr-FR" w:eastAsia="fr-FR"/>
              </w:rPr>
              <w:footnoteReference w:id="13"/>
            </w:r>
            <w:r w:rsidRPr="00621BD3">
              <w:rPr>
                <w:b/>
                <w:color w:val="000000"/>
                <w:sz w:val="22"/>
                <w:szCs w:val="22"/>
                <w:lang w:val="fr-FR" w:eastAsia="fr-FR"/>
              </w:rPr>
              <w:t xml:space="preserve"> ? :</w:t>
            </w:r>
          </w:p>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si oui, indiquez son nom et sa fonction </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454"/>
        </w:trPr>
        <w:tc>
          <w:tcPr>
            <w:tcW w:w="3898" w:type="dxa"/>
          </w:tcPr>
          <w:p w:rsidR="00F8270C" w:rsidRPr="000F3CCE" w:rsidRDefault="00F8270C" w:rsidP="00F8270C">
            <w:pPr>
              <w:rPr>
                <w:b/>
                <w:sz w:val="22"/>
                <w:szCs w:val="22"/>
              </w:rPr>
            </w:pPr>
            <w:r w:rsidRPr="000F3CCE">
              <w:rPr>
                <w:b/>
                <w:sz w:val="22"/>
                <w:szCs w:val="22"/>
              </w:rPr>
              <w:t>Date de l’Assemblée générale au cours de laquelle ont été élus les membres du CA et du bureau actuels :</w:t>
            </w:r>
          </w:p>
        </w:tc>
        <w:tc>
          <w:tcPr>
            <w:tcW w:w="5386" w:type="dxa"/>
          </w:tcPr>
          <w:p w:rsidR="00F8270C" w:rsidRPr="000F3CCE" w:rsidRDefault="00F8270C" w:rsidP="00F8270C">
            <w:pPr>
              <w:rPr>
                <w:b/>
                <w:sz w:val="22"/>
                <w:szCs w:val="22"/>
              </w:rPr>
            </w:pPr>
          </w:p>
        </w:tc>
      </w:tr>
      <w:tr w:rsidR="00F8270C" w:rsidRPr="000F3CCE">
        <w:tblPrEx>
          <w:tblCellMar>
            <w:top w:w="0" w:type="dxa"/>
            <w:bottom w:w="0" w:type="dxa"/>
          </w:tblCellMar>
        </w:tblPrEx>
        <w:trPr>
          <w:trHeight w:val="454"/>
        </w:trPr>
        <w:tc>
          <w:tcPr>
            <w:tcW w:w="3898" w:type="dxa"/>
          </w:tcPr>
          <w:p w:rsidR="00F8270C" w:rsidRPr="000F3CCE" w:rsidRDefault="00F8270C" w:rsidP="00F8270C">
            <w:pPr>
              <w:rPr>
                <w:b/>
                <w:sz w:val="22"/>
                <w:szCs w:val="22"/>
              </w:rPr>
            </w:pPr>
            <w:r w:rsidRPr="000F3CCE">
              <w:rPr>
                <w:b/>
                <w:sz w:val="22"/>
                <w:szCs w:val="22"/>
              </w:rPr>
              <w:t>Date d’échéance des mandats de ces membres :</w:t>
            </w:r>
          </w:p>
        </w:tc>
        <w:tc>
          <w:tcPr>
            <w:tcW w:w="5386" w:type="dxa"/>
          </w:tcPr>
          <w:p w:rsidR="00F8270C" w:rsidRPr="000F3CCE" w:rsidRDefault="00F8270C" w:rsidP="00F8270C">
            <w:pPr>
              <w:rPr>
                <w:b/>
                <w:sz w:val="22"/>
                <w:szCs w:val="22"/>
              </w:rPr>
            </w:pPr>
          </w:p>
        </w:tc>
      </w:tr>
      <w:tr w:rsidR="00F8270C" w:rsidRPr="000F3CCE">
        <w:tblPrEx>
          <w:tblCellMar>
            <w:top w:w="0" w:type="dxa"/>
            <w:bottom w:w="0" w:type="dxa"/>
          </w:tblCellMar>
        </w:tblPrEx>
        <w:trPr>
          <w:trHeight w:val="454"/>
        </w:trPr>
        <w:tc>
          <w:tcPr>
            <w:tcW w:w="3898" w:type="dxa"/>
          </w:tcPr>
          <w:p w:rsidR="00F8270C" w:rsidRPr="000F3CCE" w:rsidRDefault="00F8270C" w:rsidP="00F8270C">
            <w:pPr>
              <w:rPr>
                <w:b/>
                <w:sz w:val="22"/>
                <w:szCs w:val="22"/>
              </w:rPr>
            </w:pPr>
            <w:r w:rsidRPr="000F3CCE">
              <w:rPr>
                <w:b/>
                <w:sz w:val="22"/>
                <w:szCs w:val="22"/>
              </w:rPr>
              <w:t>Date prévisionnelle de la prochaine assemblée générale :</w:t>
            </w:r>
          </w:p>
        </w:tc>
        <w:tc>
          <w:tcPr>
            <w:tcW w:w="5386" w:type="dxa"/>
          </w:tcPr>
          <w:p w:rsidR="00F8270C" w:rsidRPr="000F3CCE" w:rsidRDefault="00F8270C" w:rsidP="00F8270C">
            <w:pPr>
              <w:rPr>
                <w:b/>
                <w:sz w:val="22"/>
                <w:szCs w:val="22"/>
              </w:rPr>
            </w:pPr>
          </w:p>
        </w:tc>
      </w:tr>
    </w:tbl>
    <w:p w:rsidR="00F8270C" w:rsidRDefault="00F8270C" w:rsidP="00F8270C">
      <w:pPr>
        <w:pStyle w:val="Corpsdetexte"/>
        <w:rPr>
          <w:color w:val="000000"/>
          <w:szCs w:val="22"/>
        </w:rPr>
      </w:pPr>
    </w:p>
    <w:p w:rsidR="00F8270C" w:rsidRPr="003C32DB" w:rsidRDefault="00F8270C" w:rsidP="00F8270C">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64"/>
        <w:gridCol w:w="1680"/>
      </w:tblGrid>
      <w:tr w:rsidR="00F8270C" w:rsidRPr="000F3CCE">
        <w:tblPrEx>
          <w:tblCellMar>
            <w:top w:w="0" w:type="dxa"/>
            <w:bottom w:w="0" w:type="dxa"/>
          </w:tblCellMar>
        </w:tblPrEx>
        <w:trPr>
          <w:trHeight w:val="340"/>
        </w:trPr>
        <w:tc>
          <w:tcPr>
            <w:tcW w:w="3898" w:type="dxa"/>
            <w:vAlign w:val="center"/>
          </w:tcPr>
          <w:p w:rsidR="00F8270C" w:rsidRPr="00621BD3" w:rsidRDefault="00F8270C" w:rsidP="00F8270C">
            <w:pPr>
              <w:pStyle w:val="Corpsdetexte"/>
              <w:jc w:val="center"/>
              <w:rPr>
                <w:b/>
                <w:color w:val="000000"/>
                <w:sz w:val="22"/>
                <w:szCs w:val="22"/>
                <w:lang w:val="fr-FR" w:eastAsia="fr-FR"/>
              </w:rPr>
            </w:pPr>
          </w:p>
        </w:tc>
        <w:tc>
          <w:tcPr>
            <w:tcW w:w="1842" w:type="dxa"/>
            <w:vAlign w:val="center"/>
          </w:tcPr>
          <w:p w:rsidR="00F8270C" w:rsidRPr="00621BD3" w:rsidRDefault="00F8270C" w:rsidP="00F8270C">
            <w:pPr>
              <w:pStyle w:val="Corpsdetexte"/>
              <w:jc w:val="center"/>
              <w:rPr>
                <w:b/>
                <w:color w:val="000000"/>
                <w:sz w:val="22"/>
                <w:szCs w:val="22"/>
                <w:lang w:val="fr-FR" w:eastAsia="fr-FR"/>
              </w:rPr>
            </w:pPr>
            <w:r w:rsidRPr="00621BD3">
              <w:rPr>
                <w:b/>
                <w:color w:val="000000"/>
                <w:sz w:val="22"/>
                <w:szCs w:val="22"/>
                <w:lang w:val="fr-FR" w:eastAsia="fr-FR"/>
              </w:rPr>
              <w:t>20..</w:t>
            </w:r>
          </w:p>
        </w:tc>
        <w:tc>
          <w:tcPr>
            <w:tcW w:w="1864" w:type="dxa"/>
            <w:vAlign w:val="center"/>
          </w:tcPr>
          <w:p w:rsidR="00F8270C" w:rsidRPr="00621BD3" w:rsidRDefault="00F8270C" w:rsidP="00F8270C">
            <w:pPr>
              <w:pStyle w:val="Corpsdetexte"/>
              <w:jc w:val="center"/>
              <w:rPr>
                <w:b/>
                <w:color w:val="000000"/>
                <w:sz w:val="22"/>
                <w:szCs w:val="22"/>
                <w:lang w:val="fr-FR" w:eastAsia="fr-FR"/>
              </w:rPr>
            </w:pPr>
            <w:r w:rsidRPr="00621BD3">
              <w:rPr>
                <w:b/>
                <w:color w:val="000000"/>
                <w:sz w:val="22"/>
                <w:szCs w:val="22"/>
                <w:lang w:val="fr-FR" w:eastAsia="fr-FR"/>
              </w:rPr>
              <w:t>20..</w:t>
            </w:r>
          </w:p>
        </w:tc>
        <w:tc>
          <w:tcPr>
            <w:tcW w:w="1680" w:type="dxa"/>
            <w:vAlign w:val="center"/>
          </w:tcPr>
          <w:p w:rsidR="00F8270C" w:rsidRPr="00621BD3" w:rsidRDefault="00F8270C" w:rsidP="00F8270C">
            <w:pPr>
              <w:pStyle w:val="Corpsdetexte"/>
              <w:jc w:val="center"/>
              <w:rPr>
                <w:b/>
                <w:color w:val="000000"/>
                <w:sz w:val="22"/>
                <w:szCs w:val="22"/>
                <w:lang w:val="fr-FR" w:eastAsia="fr-FR"/>
              </w:rPr>
            </w:pPr>
            <w:r w:rsidRPr="00621BD3">
              <w:rPr>
                <w:b/>
                <w:color w:val="000000"/>
                <w:sz w:val="22"/>
                <w:szCs w:val="22"/>
                <w:lang w:val="fr-FR" w:eastAsia="fr-FR"/>
              </w:rPr>
              <w:t>20..</w:t>
            </w:r>
          </w:p>
        </w:tc>
      </w:tr>
      <w:tr w:rsidR="00F8270C" w:rsidRPr="000F3CCE">
        <w:tblPrEx>
          <w:tblCellMar>
            <w:top w:w="0" w:type="dxa"/>
            <w:bottom w:w="0" w:type="dxa"/>
          </w:tblCellMar>
        </w:tblPrEx>
        <w:trPr>
          <w:trHeight w:val="340"/>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lastRenderedPageBreak/>
              <w:t>Nombre de membres</w:t>
            </w:r>
          </w:p>
        </w:tc>
        <w:tc>
          <w:tcPr>
            <w:tcW w:w="1842" w:type="dxa"/>
            <w:vAlign w:val="center"/>
          </w:tcPr>
          <w:p w:rsidR="00F8270C" w:rsidRPr="00621BD3" w:rsidRDefault="00F8270C" w:rsidP="00F8270C">
            <w:pPr>
              <w:pStyle w:val="Corpsdetexte"/>
              <w:jc w:val="right"/>
              <w:rPr>
                <w:b/>
                <w:color w:val="000000"/>
                <w:sz w:val="22"/>
                <w:szCs w:val="22"/>
                <w:lang w:val="fr-FR" w:eastAsia="fr-FR"/>
              </w:rPr>
            </w:pPr>
          </w:p>
        </w:tc>
        <w:tc>
          <w:tcPr>
            <w:tcW w:w="1864" w:type="dxa"/>
            <w:vAlign w:val="center"/>
          </w:tcPr>
          <w:p w:rsidR="00F8270C" w:rsidRPr="00621BD3" w:rsidRDefault="00F8270C" w:rsidP="00F8270C">
            <w:pPr>
              <w:pStyle w:val="Corpsdetexte"/>
              <w:jc w:val="right"/>
              <w:rPr>
                <w:b/>
                <w:color w:val="000000"/>
                <w:sz w:val="22"/>
                <w:szCs w:val="22"/>
                <w:lang w:val="fr-FR" w:eastAsia="fr-FR"/>
              </w:rPr>
            </w:pPr>
          </w:p>
        </w:tc>
        <w:tc>
          <w:tcPr>
            <w:tcW w:w="1680" w:type="dxa"/>
            <w:vAlign w:val="center"/>
          </w:tcPr>
          <w:p w:rsidR="00F8270C" w:rsidRPr="00621BD3" w:rsidRDefault="00F8270C" w:rsidP="00F8270C">
            <w:pPr>
              <w:pStyle w:val="Corpsdetexte"/>
              <w:jc w:val="right"/>
              <w:rPr>
                <w:b/>
                <w:color w:val="000000"/>
                <w:sz w:val="22"/>
                <w:szCs w:val="22"/>
                <w:lang w:val="fr-FR" w:eastAsia="fr-FR"/>
              </w:rPr>
            </w:pPr>
          </w:p>
        </w:tc>
      </w:tr>
      <w:tr w:rsidR="00F8270C" w:rsidRPr="000F3CCE">
        <w:tblPrEx>
          <w:tblCellMar>
            <w:top w:w="0" w:type="dxa"/>
            <w:bottom w:w="0" w:type="dxa"/>
          </w:tblCellMar>
        </w:tblPrEx>
        <w:trPr>
          <w:trHeight w:val="340"/>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Nombre de cotisants </w:t>
            </w:r>
          </w:p>
        </w:tc>
        <w:tc>
          <w:tcPr>
            <w:tcW w:w="1842" w:type="dxa"/>
            <w:vAlign w:val="center"/>
          </w:tcPr>
          <w:p w:rsidR="00F8270C" w:rsidRPr="00621BD3" w:rsidRDefault="00F8270C" w:rsidP="00F8270C">
            <w:pPr>
              <w:pStyle w:val="Corpsdetexte"/>
              <w:jc w:val="right"/>
              <w:rPr>
                <w:b/>
                <w:color w:val="000000"/>
                <w:sz w:val="22"/>
                <w:szCs w:val="22"/>
                <w:lang w:val="fr-FR" w:eastAsia="fr-FR"/>
              </w:rPr>
            </w:pPr>
          </w:p>
        </w:tc>
        <w:tc>
          <w:tcPr>
            <w:tcW w:w="1864" w:type="dxa"/>
            <w:vAlign w:val="center"/>
          </w:tcPr>
          <w:p w:rsidR="00F8270C" w:rsidRPr="00621BD3" w:rsidRDefault="00F8270C" w:rsidP="00F8270C">
            <w:pPr>
              <w:pStyle w:val="Corpsdetexte"/>
              <w:jc w:val="right"/>
              <w:rPr>
                <w:b/>
                <w:color w:val="000000"/>
                <w:sz w:val="22"/>
                <w:szCs w:val="22"/>
                <w:lang w:val="fr-FR" w:eastAsia="fr-FR"/>
              </w:rPr>
            </w:pPr>
          </w:p>
        </w:tc>
        <w:tc>
          <w:tcPr>
            <w:tcW w:w="1680" w:type="dxa"/>
            <w:vAlign w:val="center"/>
          </w:tcPr>
          <w:p w:rsidR="00F8270C" w:rsidRPr="00621BD3" w:rsidRDefault="00F8270C" w:rsidP="00F8270C">
            <w:pPr>
              <w:pStyle w:val="Corpsdetexte"/>
              <w:jc w:val="right"/>
              <w:rPr>
                <w:b/>
                <w:color w:val="000000"/>
                <w:sz w:val="22"/>
                <w:szCs w:val="22"/>
                <w:lang w:val="fr-FR" w:eastAsia="fr-FR"/>
              </w:rPr>
            </w:pPr>
          </w:p>
        </w:tc>
      </w:tr>
      <w:tr w:rsidR="00F8270C" w:rsidRPr="000F3CCE">
        <w:tblPrEx>
          <w:tblCellMar>
            <w:top w:w="0" w:type="dxa"/>
            <w:bottom w:w="0" w:type="dxa"/>
          </w:tblCellMar>
        </w:tblPrEx>
        <w:trPr>
          <w:trHeight w:val="340"/>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Montant des cotisations </w:t>
            </w:r>
          </w:p>
        </w:tc>
        <w:tc>
          <w:tcPr>
            <w:tcW w:w="1842" w:type="dxa"/>
            <w:vAlign w:val="center"/>
          </w:tcPr>
          <w:p w:rsidR="00F8270C" w:rsidRPr="00621BD3" w:rsidRDefault="00F8270C" w:rsidP="00F8270C">
            <w:pPr>
              <w:pStyle w:val="Corpsdetexte"/>
              <w:jc w:val="right"/>
              <w:rPr>
                <w:b/>
                <w:color w:val="000000"/>
                <w:sz w:val="22"/>
                <w:szCs w:val="22"/>
                <w:lang w:val="fr-FR" w:eastAsia="fr-FR"/>
              </w:rPr>
            </w:pPr>
          </w:p>
        </w:tc>
        <w:tc>
          <w:tcPr>
            <w:tcW w:w="1864" w:type="dxa"/>
            <w:vAlign w:val="center"/>
          </w:tcPr>
          <w:p w:rsidR="00F8270C" w:rsidRPr="00621BD3" w:rsidRDefault="00F8270C" w:rsidP="00F8270C">
            <w:pPr>
              <w:pStyle w:val="Corpsdetexte"/>
              <w:jc w:val="right"/>
              <w:rPr>
                <w:b/>
                <w:color w:val="000000"/>
                <w:sz w:val="22"/>
                <w:szCs w:val="22"/>
                <w:lang w:val="fr-FR" w:eastAsia="fr-FR"/>
              </w:rPr>
            </w:pPr>
          </w:p>
        </w:tc>
        <w:tc>
          <w:tcPr>
            <w:tcW w:w="1680" w:type="dxa"/>
            <w:vAlign w:val="center"/>
          </w:tcPr>
          <w:p w:rsidR="00F8270C" w:rsidRPr="00621BD3" w:rsidRDefault="00F8270C" w:rsidP="00F8270C">
            <w:pPr>
              <w:pStyle w:val="Corpsdetexte"/>
              <w:jc w:val="right"/>
              <w:rPr>
                <w:b/>
                <w:color w:val="000000"/>
                <w:sz w:val="22"/>
                <w:szCs w:val="22"/>
                <w:lang w:val="fr-FR" w:eastAsia="fr-FR"/>
              </w:rPr>
            </w:pPr>
          </w:p>
        </w:tc>
      </w:tr>
    </w:tbl>
    <w:p w:rsidR="00F8270C" w:rsidRDefault="00F8270C" w:rsidP="00F8270C">
      <w:pPr>
        <w:pStyle w:val="Corpsdetexte"/>
        <w:rPr>
          <w:color w:val="000000"/>
          <w:szCs w:val="22"/>
        </w:rPr>
      </w:pPr>
    </w:p>
    <w:p w:rsidR="00F8270C" w:rsidRPr="003C32DB" w:rsidRDefault="00F8270C" w:rsidP="00F8270C">
      <w:pPr>
        <w:pStyle w:val="Corpsdetexte"/>
        <w:rPr>
          <w:color w:val="000000"/>
          <w:szCs w:val="22"/>
        </w:rPr>
      </w:pPr>
    </w:p>
    <w:tbl>
      <w:tblPr>
        <w:tblW w:w="5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tblGrid>
      <w:tr w:rsidR="001E169E" w:rsidRPr="000F3CCE" w:rsidTr="00AE0189">
        <w:tblPrEx>
          <w:tblCellMar>
            <w:top w:w="0" w:type="dxa"/>
            <w:bottom w:w="0" w:type="dxa"/>
          </w:tblCellMar>
        </w:tblPrEx>
        <w:trPr>
          <w:cantSplit/>
          <w:trHeight w:val="340"/>
        </w:trPr>
        <w:tc>
          <w:tcPr>
            <w:tcW w:w="3898" w:type="dxa"/>
          </w:tcPr>
          <w:p w:rsidR="001E169E" w:rsidRPr="00621BD3" w:rsidRDefault="001E169E" w:rsidP="00F8270C">
            <w:pPr>
              <w:pStyle w:val="Corpsdetexte"/>
              <w:rPr>
                <w:color w:val="000000"/>
                <w:sz w:val="22"/>
                <w:szCs w:val="22"/>
                <w:lang w:val="fr-FR" w:eastAsia="fr-FR"/>
              </w:rPr>
            </w:pPr>
            <w:r w:rsidRPr="00621BD3">
              <w:rPr>
                <w:b/>
                <w:color w:val="000000"/>
                <w:sz w:val="22"/>
                <w:szCs w:val="22"/>
                <w:lang w:val="fr-FR" w:eastAsia="fr-FR"/>
              </w:rPr>
              <w:t>Effectifs au siège de l’</w:t>
            </w:r>
            <w:r w:rsidRPr="00FC00A0">
              <w:rPr>
                <w:rFonts w:ascii="Calibri" w:hAnsi="Calibri"/>
                <w:b/>
                <w:sz w:val="22"/>
                <w:szCs w:val="22"/>
                <w:lang w:val="fr-FR" w:eastAsia="fr-FR"/>
              </w:rPr>
              <w:t>OSC</w:t>
            </w:r>
            <w:r w:rsidRPr="00621BD3">
              <w:rPr>
                <w:b/>
                <w:color w:val="000000"/>
                <w:sz w:val="22"/>
                <w:szCs w:val="22"/>
                <w:lang w:val="fr-FR" w:eastAsia="fr-FR"/>
              </w:rPr>
              <w:t>:</w:t>
            </w:r>
          </w:p>
        </w:tc>
        <w:tc>
          <w:tcPr>
            <w:tcW w:w="1842" w:type="dxa"/>
          </w:tcPr>
          <w:p w:rsidR="001E169E" w:rsidRPr="00621BD3" w:rsidRDefault="001E169E" w:rsidP="00F8270C">
            <w:pPr>
              <w:pStyle w:val="Corpsdetexte"/>
              <w:rPr>
                <w:color w:val="000000"/>
                <w:sz w:val="22"/>
                <w:szCs w:val="22"/>
                <w:vertAlign w:val="superscript"/>
                <w:lang w:val="fr-FR" w:eastAsia="fr-FR"/>
              </w:rPr>
            </w:pPr>
            <w:r w:rsidRPr="00621BD3">
              <w:rPr>
                <w:color w:val="000000"/>
                <w:sz w:val="22"/>
                <w:szCs w:val="22"/>
                <w:lang w:val="fr-FR" w:eastAsia="fr-FR"/>
              </w:rPr>
              <w:t>Total (ETP</w:t>
            </w:r>
            <w:r w:rsidRPr="00621BD3">
              <w:rPr>
                <w:rStyle w:val="Appelnotedebasdep"/>
                <w:color w:val="000000"/>
                <w:sz w:val="22"/>
                <w:szCs w:val="22"/>
                <w:lang w:val="fr-FR" w:eastAsia="fr-FR"/>
              </w:rPr>
              <w:footnoteReference w:id="14"/>
            </w:r>
            <w:r w:rsidRPr="00621BD3">
              <w:rPr>
                <w:color w:val="000000"/>
                <w:sz w:val="22"/>
                <w:szCs w:val="22"/>
                <w:lang w:val="fr-FR" w:eastAsia="fr-FR"/>
              </w:rPr>
              <w:t>)</w:t>
            </w:r>
          </w:p>
        </w:tc>
      </w:tr>
      <w:tr w:rsidR="001E169E" w:rsidRPr="000F3CCE" w:rsidTr="00AE0189">
        <w:tblPrEx>
          <w:tblCellMar>
            <w:top w:w="0" w:type="dxa"/>
            <w:bottom w:w="0" w:type="dxa"/>
          </w:tblCellMar>
        </w:tblPrEx>
        <w:trPr>
          <w:cantSplit/>
          <w:trHeight w:val="340"/>
        </w:trPr>
        <w:tc>
          <w:tcPr>
            <w:tcW w:w="3898" w:type="dxa"/>
          </w:tcPr>
          <w:p w:rsidR="001E169E" w:rsidRPr="00621BD3" w:rsidRDefault="001E169E" w:rsidP="00F8270C">
            <w:pPr>
              <w:pStyle w:val="Corpsdetexte"/>
              <w:rPr>
                <w:color w:val="000000"/>
                <w:sz w:val="22"/>
                <w:szCs w:val="22"/>
                <w:lang w:val="fr-FR" w:eastAsia="fr-FR"/>
              </w:rPr>
            </w:pPr>
            <w:r w:rsidRPr="00621BD3">
              <w:rPr>
                <w:color w:val="000000"/>
                <w:sz w:val="22"/>
                <w:szCs w:val="22"/>
                <w:lang w:val="fr-FR" w:eastAsia="fr-FR"/>
              </w:rPr>
              <w:t>Salarié (s)</w:t>
            </w:r>
          </w:p>
        </w:tc>
        <w:tc>
          <w:tcPr>
            <w:tcW w:w="1842" w:type="dxa"/>
          </w:tcPr>
          <w:p w:rsidR="001E169E" w:rsidRPr="00621BD3" w:rsidRDefault="001E169E" w:rsidP="00F8270C">
            <w:pPr>
              <w:pStyle w:val="Corpsdetexte"/>
              <w:rPr>
                <w:color w:val="000000"/>
                <w:sz w:val="22"/>
                <w:szCs w:val="22"/>
                <w:lang w:val="fr-FR" w:eastAsia="fr-FR"/>
              </w:rPr>
            </w:pPr>
          </w:p>
        </w:tc>
      </w:tr>
      <w:tr w:rsidR="001E169E" w:rsidRPr="000F3CCE" w:rsidTr="00AE0189">
        <w:tblPrEx>
          <w:tblCellMar>
            <w:top w:w="0" w:type="dxa"/>
            <w:bottom w:w="0" w:type="dxa"/>
          </w:tblCellMar>
        </w:tblPrEx>
        <w:trPr>
          <w:cantSplit/>
          <w:trHeight w:val="340"/>
        </w:trPr>
        <w:tc>
          <w:tcPr>
            <w:tcW w:w="3898" w:type="dxa"/>
          </w:tcPr>
          <w:p w:rsidR="001E169E" w:rsidRPr="00621BD3" w:rsidRDefault="001E169E" w:rsidP="00F8270C">
            <w:pPr>
              <w:pStyle w:val="Corpsdetexte"/>
              <w:rPr>
                <w:color w:val="000000"/>
                <w:sz w:val="22"/>
                <w:szCs w:val="22"/>
                <w:lang w:val="fr-FR" w:eastAsia="fr-FR"/>
              </w:rPr>
            </w:pPr>
            <w:r w:rsidRPr="00621BD3">
              <w:rPr>
                <w:color w:val="000000"/>
                <w:sz w:val="22"/>
                <w:szCs w:val="22"/>
                <w:lang w:val="fr-FR" w:eastAsia="fr-FR"/>
              </w:rPr>
              <w:t>Bénévole(s)</w:t>
            </w:r>
          </w:p>
        </w:tc>
        <w:tc>
          <w:tcPr>
            <w:tcW w:w="1842" w:type="dxa"/>
          </w:tcPr>
          <w:p w:rsidR="001E169E" w:rsidRPr="00621BD3" w:rsidRDefault="001E169E" w:rsidP="00F8270C">
            <w:pPr>
              <w:pStyle w:val="Corpsdetexte"/>
              <w:rPr>
                <w:color w:val="000000"/>
                <w:sz w:val="22"/>
                <w:szCs w:val="22"/>
                <w:lang w:val="fr-FR" w:eastAsia="fr-FR"/>
              </w:rPr>
            </w:pPr>
          </w:p>
        </w:tc>
      </w:tr>
      <w:tr w:rsidR="001E169E" w:rsidRPr="000F3CCE" w:rsidTr="00AE0189">
        <w:tblPrEx>
          <w:tblCellMar>
            <w:top w:w="0" w:type="dxa"/>
            <w:bottom w:w="0" w:type="dxa"/>
          </w:tblCellMar>
        </w:tblPrEx>
        <w:trPr>
          <w:cantSplit/>
          <w:trHeight w:val="340"/>
        </w:trPr>
        <w:tc>
          <w:tcPr>
            <w:tcW w:w="3898" w:type="dxa"/>
          </w:tcPr>
          <w:p w:rsidR="001E169E" w:rsidRPr="00621BD3" w:rsidRDefault="001E169E" w:rsidP="00F8270C">
            <w:pPr>
              <w:pStyle w:val="Corpsdetexte"/>
              <w:rPr>
                <w:color w:val="000000"/>
                <w:sz w:val="22"/>
                <w:szCs w:val="22"/>
                <w:lang w:val="fr-FR" w:eastAsia="fr-FR"/>
              </w:rPr>
            </w:pPr>
            <w:r w:rsidRPr="00621BD3">
              <w:rPr>
                <w:color w:val="000000"/>
                <w:sz w:val="22"/>
                <w:szCs w:val="22"/>
                <w:lang w:val="fr-FR" w:eastAsia="fr-FR"/>
              </w:rPr>
              <w:t>Total</w:t>
            </w:r>
          </w:p>
        </w:tc>
        <w:tc>
          <w:tcPr>
            <w:tcW w:w="1842" w:type="dxa"/>
          </w:tcPr>
          <w:p w:rsidR="001E169E" w:rsidRPr="00621BD3" w:rsidRDefault="001E169E" w:rsidP="00F8270C">
            <w:pPr>
              <w:pStyle w:val="Corpsdetexte"/>
              <w:rPr>
                <w:color w:val="000000"/>
                <w:sz w:val="22"/>
                <w:szCs w:val="22"/>
                <w:lang w:val="fr-FR" w:eastAsia="fr-FR"/>
              </w:rPr>
            </w:pPr>
          </w:p>
        </w:tc>
      </w:tr>
      <w:tr w:rsidR="001E169E" w:rsidRPr="000F3CCE" w:rsidTr="00AE0189">
        <w:tblPrEx>
          <w:tblCellMar>
            <w:top w:w="0" w:type="dxa"/>
            <w:bottom w:w="0" w:type="dxa"/>
          </w:tblCellMar>
        </w:tblPrEx>
        <w:trPr>
          <w:cantSplit/>
          <w:trHeight w:val="340"/>
        </w:trPr>
        <w:tc>
          <w:tcPr>
            <w:tcW w:w="3898" w:type="dxa"/>
          </w:tcPr>
          <w:p w:rsidR="001E169E" w:rsidRPr="00621BD3" w:rsidRDefault="001E169E" w:rsidP="00F8270C">
            <w:pPr>
              <w:pStyle w:val="Corpsdetexte"/>
              <w:rPr>
                <w:color w:val="000000"/>
                <w:sz w:val="22"/>
                <w:szCs w:val="22"/>
                <w:lang w:val="fr-FR" w:eastAsia="fr-FR"/>
              </w:rPr>
            </w:pPr>
            <w:r w:rsidRPr="00621BD3">
              <w:rPr>
                <w:b/>
                <w:color w:val="000000"/>
                <w:sz w:val="22"/>
                <w:szCs w:val="22"/>
                <w:lang w:val="fr-FR" w:eastAsia="fr-FR"/>
              </w:rPr>
              <w:t>Effectifs à l’étranger :</w:t>
            </w:r>
          </w:p>
        </w:tc>
        <w:tc>
          <w:tcPr>
            <w:tcW w:w="1842" w:type="dxa"/>
          </w:tcPr>
          <w:p w:rsidR="001E169E" w:rsidRPr="00621BD3" w:rsidRDefault="001E169E" w:rsidP="00F8270C">
            <w:pPr>
              <w:pStyle w:val="Corpsdetexte"/>
              <w:rPr>
                <w:color w:val="000000"/>
                <w:sz w:val="22"/>
                <w:szCs w:val="22"/>
                <w:lang w:val="fr-FR" w:eastAsia="fr-FR"/>
              </w:rPr>
            </w:pPr>
            <w:r w:rsidRPr="00621BD3">
              <w:rPr>
                <w:color w:val="000000"/>
                <w:sz w:val="22"/>
                <w:szCs w:val="22"/>
                <w:lang w:val="fr-FR" w:eastAsia="fr-FR"/>
              </w:rPr>
              <w:t>Total (ETP)</w:t>
            </w:r>
          </w:p>
        </w:tc>
      </w:tr>
      <w:tr w:rsidR="001E169E" w:rsidRPr="000F3CCE" w:rsidTr="00AE0189">
        <w:tblPrEx>
          <w:tblCellMar>
            <w:top w:w="0" w:type="dxa"/>
            <w:bottom w:w="0" w:type="dxa"/>
          </w:tblCellMar>
        </w:tblPrEx>
        <w:trPr>
          <w:cantSplit/>
          <w:trHeight w:val="340"/>
        </w:trPr>
        <w:tc>
          <w:tcPr>
            <w:tcW w:w="3898" w:type="dxa"/>
          </w:tcPr>
          <w:p w:rsidR="001E169E" w:rsidRPr="00621BD3" w:rsidRDefault="001E169E" w:rsidP="00F8270C">
            <w:pPr>
              <w:pStyle w:val="Corpsdetexte"/>
              <w:rPr>
                <w:color w:val="000000"/>
                <w:sz w:val="22"/>
                <w:szCs w:val="22"/>
                <w:lang w:val="fr-FR" w:eastAsia="fr-FR"/>
              </w:rPr>
            </w:pPr>
            <w:r w:rsidRPr="00621BD3">
              <w:rPr>
                <w:color w:val="000000"/>
                <w:sz w:val="22"/>
                <w:szCs w:val="22"/>
                <w:lang w:val="fr-FR" w:eastAsia="fr-FR"/>
              </w:rPr>
              <w:t>Salarié (s) expatrié(s)</w:t>
            </w:r>
          </w:p>
        </w:tc>
        <w:tc>
          <w:tcPr>
            <w:tcW w:w="1842" w:type="dxa"/>
          </w:tcPr>
          <w:p w:rsidR="001E169E" w:rsidRPr="00621BD3" w:rsidRDefault="001E169E" w:rsidP="00F8270C">
            <w:pPr>
              <w:pStyle w:val="Corpsdetexte"/>
              <w:rPr>
                <w:color w:val="000000"/>
                <w:sz w:val="22"/>
                <w:szCs w:val="22"/>
                <w:lang w:val="fr-FR" w:eastAsia="fr-FR"/>
              </w:rPr>
            </w:pPr>
          </w:p>
        </w:tc>
      </w:tr>
      <w:tr w:rsidR="001E169E" w:rsidRPr="000F3CCE" w:rsidTr="00AE0189">
        <w:tblPrEx>
          <w:tblCellMar>
            <w:top w:w="0" w:type="dxa"/>
            <w:bottom w:w="0" w:type="dxa"/>
          </w:tblCellMar>
        </w:tblPrEx>
        <w:trPr>
          <w:cantSplit/>
          <w:trHeight w:val="340"/>
        </w:trPr>
        <w:tc>
          <w:tcPr>
            <w:tcW w:w="3898" w:type="dxa"/>
          </w:tcPr>
          <w:p w:rsidR="001E169E" w:rsidRPr="00621BD3" w:rsidRDefault="001E169E" w:rsidP="00F8270C">
            <w:pPr>
              <w:pStyle w:val="Corpsdetexte"/>
              <w:rPr>
                <w:color w:val="000000"/>
                <w:sz w:val="22"/>
                <w:szCs w:val="22"/>
                <w:lang w:val="fr-FR" w:eastAsia="fr-FR"/>
              </w:rPr>
            </w:pPr>
            <w:r w:rsidRPr="00621BD3">
              <w:rPr>
                <w:color w:val="000000"/>
                <w:sz w:val="22"/>
                <w:szCs w:val="22"/>
                <w:lang w:val="fr-FR" w:eastAsia="fr-FR"/>
              </w:rPr>
              <w:t>Salarié (s) local(aux)</w:t>
            </w:r>
          </w:p>
        </w:tc>
        <w:tc>
          <w:tcPr>
            <w:tcW w:w="1842" w:type="dxa"/>
          </w:tcPr>
          <w:p w:rsidR="001E169E" w:rsidRPr="00621BD3" w:rsidRDefault="001E169E" w:rsidP="00F8270C">
            <w:pPr>
              <w:pStyle w:val="Corpsdetexte"/>
              <w:rPr>
                <w:color w:val="000000"/>
                <w:sz w:val="22"/>
                <w:szCs w:val="22"/>
                <w:lang w:val="fr-FR" w:eastAsia="fr-FR"/>
              </w:rPr>
            </w:pPr>
          </w:p>
        </w:tc>
      </w:tr>
      <w:tr w:rsidR="001E169E" w:rsidRPr="000F3CCE" w:rsidTr="00AE0189">
        <w:tblPrEx>
          <w:tblCellMar>
            <w:top w:w="0" w:type="dxa"/>
            <w:bottom w:w="0" w:type="dxa"/>
          </w:tblCellMar>
        </w:tblPrEx>
        <w:trPr>
          <w:cantSplit/>
          <w:trHeight w:val="340"/>
        </w:trPr>
        <w:tc>
          <w:tcPr>
            <w:tcW w:w="3898" w:type="dxa"/>
          </w:tcPr>
          <w:p w:rsidR="001E169E" w:rsidRPr="00621BD3" w:rsidRDefault="001E169E" w:rsidP="00F8270C">
            <w:pPr>
              <w:pStyle w:val="Corpsdetexte"/>
              <w:rPr>
                <w:color w:val="000000"/>
                <w:sz w:val="22"/>
                <w:szCs w:val="22"/>
                <w:lang w:val="fr-FR" w:eastAsia="fr-FR"/>
              </w:rPr>
            </w:pPr>
            <w:r w:rsidRPr="00621BD3">
              <w:rPr>
                <w:color w:val="000000"/>
                <w:sz w:val="22"/>
                <w:szCs w:val="22"/>
                <w:lang w:val="fr-FR" w:eastAsia="fr-FR"/>
              </w:rPr>
              <w:t>Volontaire(s)</w:t>
            </w:r>
          </w:p>
        </w:tc>
        <w:tc>
          <w:tcPr>
            <w:tcW w:w="1842" w:type="dxa"/>
          </w:tcPr>
          <w:p w:rsidR="001E169E" w:rsidRPr="00621BD3" w:rsidRDefault="001E169E" w:rsidP="00F8270C">
            <w:pPr>
              <w:pStyle w:val="Corpsdetexte"/>
              <w:rPr>
                <w:color w:val="000000"/>
                <w:sz w:val="22"/>
                <w:szCs w:val="22"/>
                <w:lang w:val="fr-FR" w:eastAsia="fr-FR"/>
              </w:rPr>
            </w:pPr>
          </w:p>
        </w:tc>
      </w:tr>
      <w:tr w:rsidR="001E169E" w:rsidRPr="000F3CCE" w:rsidTr="00AE0189">
        <w:tblPrEx>
          <w:tblCellMar>
            <w:top w:w="0" w:type="dxa"/>
            <w:bottom w:w="0" w:type="dxa"/>
          </w:tblCellMar>
        </w:tblPrEx>
        <w:trPr>
          <w:cantSplit/>
          <w:trHeight w:val="340"/>
        </w:trPr>
        <w:tc>
          <w:tcPr>
            <w:tcW w:w="3898" w:type="dxa"/>
          </w:tcPr>
          <w:p w:rsidR="001E169E" w:rsidRPr="00621BD3" w:rsidRDefault="001E169E" w:rsidP="00F8270C">
            <w:pPr>
              <w:pStyle w:val="Corpsdetexte"/>
              <w:rPr>
                <w:color w:val="000000"/>
                <w:sz w:val="22"/>
                <w:szCs w:val="22"/>
                <w:lang w:val="fr-FR" w:eastAsia="fr-FR"/>
              </w:rPr>
            </w:pPr>
            <w:r w:rsidRPr="00621BD3">
              <w:rPr>
                <w:color w:val="000000"/>
                <w:sz w:val="22"/>
                <w:szCs w:val="22"/>
                <w:lang w:val="fr-FR" w:eastAsia="fr-FR"/>
              </w:rPr>
              <w:t>Bénévole(s)</w:t>
            </w:r>
          </w:p>
        </w:tc>
        <w:tc>
          <w:tcPr>
            <w:tcW w:w="1842" w:type="dxa"/>
          </w:tcPr>
          <w:p w:rsidR="001E169E" w:rsidRPr="00621BD3" w:rsidRDefault="001E169E" w:rsidP="00F8270C">
            <w:pPr>
              <w:pStyle w:val="Corpsdetexte"/>
              <w:rPr>
                <w:color w:val="000000"/>
                <w:sz w:val="22"/>
                <w:szCs w:val="22"/>
                <w:lang w:val="fr-FR" w:eastAsia="fr-FR"/>
              </w:rPr>
            </w:pPr>
          </w:p>
        </w:tc>
      </w:tr>
      <w:tr w:rsidR="001E169E" w:rsidRPr="000F3CCE" w:rsidTr="00AE0189">
        <w:tblPrEx>
          <w:tblCellMar>
            <w:top w:w="0" w:type="dxa"/>
            <w:bottom w:w="0" w:type="dxa"/>
          </w:tblCellMar>
        </w:tblPrEx>
        <w:trPr>
          <w:cantSplit/>
          <w:trHeight w:val="340"/>
        </w:trPr>
        <w:tc>
          <w:tcPr>
            <w:tcW w:w="3898" w:type="dxa"/>
          </w:tcPr>
          <w:p w:rsidR="001E169E" w:rsidRPr="00621BD3" w:rsidRDefault="001E169E" w:rsidP="00F8270C">
            <w:pPr>
              <w:pStyle w:val="Corpsdetexte"/>
              <w:rPr>
                <w:color w:val="000000"/>
                <w:sz w:val="22"/>
                <w:szCs w:val="22"/>
                <w:lang w:val="fr-FR" w:eastAsia="fr-FR"/>
              </w:rPr>
            </w:pPr>
            <w:r w:rsidRPr="00621BD3">
              <w:rPr>
                <w:color w:val="000000"/>
                <w:sz w:val="22"/>
                <w:szCs w:val="22"/>
                <w:lang w:val="fr-FR" w:eastAsia="fr-FR"/>
              </w:rPr>
              <w:t>Total</w:t>
            </w:r>
          </w:p>
        </w:tc>
        <w:tc>
          <w:tcPr>
            <w:tcW w:w="1842" w:type="dxa"/>
          </w:tcPr>
          <w:p w:rsidR="001E169E" w:rsidRPr="00621BD3" w:rsidRDefault="001E169E" w:rsidP="00F8270C">
            <w:pPr>
              <w:pStyle w:val="Corpsdetexte"/>
              <w:rPr>
                <w:color w:val="000000"/>
                <w:sz w:val="22"/>
                <w:szCs w:val="22"/>
                <w:lang w:val="fr-FR" w:eastAsia="fr-FR"/>
              </w:rPr>
            </w:pPr>
          </w:p>
        </w:tc>
      </w:tr>
      <w:tr w:rsidR="001E169E" w:rsidRPr="000F3CCE" w:rsidTr="00AE0189">
        <w:tblPrEx>
          <w:tblCellMar>
            <w:top w:w="0" w:type="dxa"/>
            <w:bottom w:w="0" w:type="dxa"/>
          </w:tblCellMar>
        </w:tblPrEx>
        <w:trPr>
          <w:cantSplit/>
          <w:trHeight w:val="340"/>
        </w:trPr>
        <w:tc>
          <w:tcPr>
            <w:tcW w:w="3898" w:type="dxa"/>
          </w:tcPr>
          <w:p w:rsidR="001E169E" w:rsidRPr="00621BD3" w:rsidRDefault="001E169E" w:rsidP="00FC00A0">
            <w:pPr>
              <w:pStyle w:val="Corpsdetexte"/>
              <w:rPr>
                <w:color w:val="000000"/>
                <w:sz w:val="22"/>
                <w:szCs w:val="22"/>
                <w:lang w:val="fr-FR" w:eastAsia="fr-FR"/>
              </w:rPr>
            </w:pPr>
            <w:r>
              <w:rPr>
                <w:b/>
                <w:color w:val="000000"/>
                <w:sz w:val="22"/>
                <w:szCs w:val="22"/>
                <w:lang w:val="fr-FR" w:eastAsia="fr-FR"/>
              </w:rPr>
              <w:t>Dont e</w:t>
            </w:r>
            <w:r w:rsidRPr="00621BD3">
              <w:rPr>
                <w:b/>
                <w:color w:val="000000"/>
                <w:sz w:val="22"/>
                <w:szCs w:val="22"/>
                <w:lang w:val="fr-FR" w:eastAsia="fr-FR"/>
              </w:rPr>
              <w:t xml:space="preserve">ffectifs </w:t>
            </w:r>
            <w:r>
              <w:rPr>
                <w:b/>
                <w:color w:val="000000"/>
                <w:sz w:val="22"/>
                <w:szCs w:val="22"/>
                <w:lang w:val="fr-FR" w:eastAsia="fr-FR"/>
              </w:rPr>
              <w:t>dans le/les pays de réalisation du projet</w:t>
            </w:r>
            <w:r w:rsidRPr="00621BD3">
              <w:rPr>
                <w:b/>
                <w:color w:val="000000"/>
                <w:sz w:val="22"/>
                <w:szCs w:val="22"/>
                <w:lang w:val="fr-FR" w:eastAsia="fr-FR"/>
              </w:rPr>
              <w:t> :</w:t>
            </w:r>
          </w:p>
        </w:tc>
        <w:tc>
          <w:tcPr>
            <w:tcW w:w="1842" w:type="dxa"/>
          </w:tcPr>
          <w:p w:rsidR="001E169E" w:rsidRPr="00621BD3" w:rsidRDefault="001E169E" w:rsidP="00C042BE">
            <w:pPr>
              <w:pStyle w:val="Corpsdetexte"/>
              <w:rPr>
                <w:color w:val="000000"/>
                <w:sz w:val="22"/>
                <w:szCs w:val="22"/>
                <w:lang w:val="fr-FR" w:eastAsia="fr-FR"/>
              </w:rPr>
            </w:pPr>
            <w:r w:rsidRPr="00621BD3">
              <w:rPr>
                <w:color w:val="000000"/>
                <w:sz w:val="22"/>
                <w:szCs w:val="22"/>
                <w:lang w:val="fr-FR" w:eastAsia="fr-FR"/>
              </w:rPr>
              <w:t>Total (ETP)</w:t>
            </w:r>
          </w:p>
        </w:tc>
      </w:tr>
      <w:tr w:rsidR="001E169E" w:rsidRPr="000F3CCE" w:rsidTr="00AE0189">
        <w:tblPrEx>
          <w:tblCellMar>
            <w:top w:w="0" w:type="dxa"/>
            <w:bottom w:w="0" w:type="dxa"/>
          </w:tblCellMar>
        </w:tblPrEx>
        <w:trPr>
          <w:cantSplit/>
          <w:trHeight w:val="340"/>
        </w:trPr>
        <w:tc>
          <w:tcPr>
            <w:tcW w:w="3898" w:type="dxa"/>
          </w:tcPr>
          <w:p w:rsidR="001E169E" w:rsidRPr="00621BD3" w:rsidRDefault="001E169E" w:rsidP="00C042BE">
            <w:pPr>
              <w:pStyle w:val="Corpsdetexte"/>
              <w:rPr>
                <w:color w:val="000000"/>
                <w:sz w:val="22"/>
                <w:szCs w:val="22"/>
                <w:lang w:val="fr-FR" w:eastAsia="fr-FR"/>
              </w:rPr>
            </w:pPr>
            <w:r w:rsidRPr="00621BD3">
              <w:rPr>
                <w:color w:val="000000"/>
                <w:sz w:val="22"/>
                <w:szCs w:val="22"/>
                <w:lang w:val="fr-FR" w:eastAsia="fr-FR"/>
              </w:rPr>
              <w:t>Salarié (s) expatrié(s)</w:t>
            </w:r>
          </w:p>
        </w:tc>
        <w:tc>
          <w:tcPr>
            <w:tcW w:w="1842" w:type="dxa"/>
          </w:tcPr>
          <w:p w:rsidR="001E169E" w:rsidRPr="00621BD3" w:rsidRDefault="001E169E" w:rsidP="00C042BE">
            <w:pPr>
              <w:pStyle w:val="Corpsdetexte"/>
              <w:rPr>
                <w:color w:val="000000"/>
                <w:sz w:val="22"/>
                <w:szCs w:val="22"/>
                <w:lang w:val="fr-FR" w:eastAsia="fr-FR"/>
              </w:rPr>
            </w:pPr>
          </w:p>
        </w:tc>
      </w:tr>
      <w:tr w:rsidR="001E169E" w:rsidRPr="000F3CCE" w:rsidTr="00AE0189">
        <w:tblPrEx>
          <w:tblCellMar>
            <w:top w:w="0" w:type="dxa"/>
            <w:bottom w:w="0" w:type="dxa"/>
          </w:tblCellMar>
        </w:tblPrEx>
        <w:trPr>
          <w:cantSplit/>
          <w:trHeight w:val="340"/>
        </w:trPr>
        <w:tc>
          <w:tcPr>
            <w:tcW w:w="3898" w:type="dxa"/>
          </w:tcPr>
          <w:p w:rsidR="001E169E" w:rsidRPr="00621BD3" w:rsidRDefault="001E169E" w:rsidP="00C042BE">
            <w:pPr>
              <w:pStyle w:val="Corpsdetexte"/>
              <w:rPr>
                <w:color w:val="000000"/>
                <w:sz w:val="22"/>
                <w:szCs w:val="22"/>
                <w:lang w:val="fr-FR" w:eastAsia="fr-FR"/>
              </w:rPr>
            </w:pPr>
            <w:r w:rsidRPr="00621BD3">
              <w:rPr>
                <w:color w:val="000000"/>
                <w:sz w:val="22"/>
                <w:szCs w:val="22"/>
                <w:lang w:val="fr-FR" w:eastAsia="fr-FR"/>
              </w:rPr>
              <w:t>Salarié (s) local(aux)</w:t>
            </w:r>
          </w:p>
        </w:tc>
        <w:tc>
          <w:tcPr>
            <w:tcW w:w="1842" w:type="dxa"/>
          </w:tcPr>
          <w:p w:rsidR="001E169E" w:rsidRPr="00621BD3" w:rsidRDefault="001E169E" w:rsidP="00C042BE">
            <w:pPr>
              <w:pStyle w:val="Corpsdetexte"/>
              <w:rPr>
                <w:color w:val="000000"/>
                <w:sz w:val="22"/>
                <w:szCs w:val="22"/>
                <w:lang w:val="fr-FR" w:eastAsia="fr-FR"/>
              </w:rPr>
            </w:pPr>
          </w:p>
        </w:tc>
      </w:tr>
      <w:tr w:rsidR="001E169E" w:rsidRPr="000F3CCE" w:rsidTr="00AE0189">
        <w:tblPrEx>
          <w:tblCellMar>
            <w:top w:w="0" w:type="dxa"/>
            <w:bottom w:w="0" w:type="dxa"/>
          </w:tblCellMar>
        </w:tblPrEx>
        <w:trPr>
          <w:cantSplit/>
          <w:trHeight w:val="340"/>
        </w:trPr>
        <w:tc>
          <w:tcPr>
            <w:tcW w:w="3898" w:type="dxa"/>
          </w:tcPr>
          <w:p w:rsidR="001E169E" w:rsidRPr="00621BD3" w:rsidRDefault="001E169E" w:rsidP="00C042BE">
            <w:pPr>
              <w:pStyle w:val="Corpsdetexte"/>
              <w:rPr>
                <w:color w:val="000000"/>
                <w:sz w:val="22"/>
                <w:szCs w:val="22"/>
                <w:lang w:val="fr-FR" w:eastAsia="fr-FR"/>
              </w:rPr>
            </w:pPr>
            <w:r w:rsidRPr="00621BD3">
              <w:rPr>
                <w:color w:val="000000"/>
                <w:sz w:val="22"/>
                <w:szCs w:val="22"/>
                <w:lang w:val="fr-FR" w:eastAsia="fr-FR"/>
              </w:rPr>
              <w:t>Volontaire(s)</w:t>
            </w:r>
          </w:p>
        </w:tc>
        <w:tc>
          <w:tcPr>
            <w:tcW w:w="1842" w:type="dxa"/>
          </w:tcPr>
          <w:p w:rsidR="001E169E" w:rsidRPr="00621BD3" w:rsidRDefault="001E169E" w:rsidP="00C042BE">
            <w:pPr>
              <w:pStyle w:val="Corpsdetexte"/>
              <w:rPr>
                <w:color w:val="000000"/>
                <w:sz w:val="22"/>
                <w:szCs w:val="22"/>
                <w:lang w:val="fr-FR" w:eastAsia="fr-FR"/>
              </w:rPr>
            </w:pPr>
          </w:p>
        </w:tc>
      </w:tr>
      <w:tr w:rsidR="001E169E" w:rsidRPr="000F3CCE" w:rsidTr="00AE0189">
        <w:tblPrEx>
          <w:tblCellMar>
            <w:top w:w="0" w:type="dxa"/>
            <w:bottom w:w="0" w:type="dxa"/>
          </w:tblCellMar>
        </w:tblPrEx>
        <w:trPr>
          <w:cantSplit/>
          <w:trHeight w:val="340"/>
        </w:trPr>
        <w:tc>
          <w:tcPr>
            <w:tcW w:w="3898" w:type="dxa"/>
          </w:tcPr>
          <w:p w:rsidR="001E169E" w:rsidRPr="00621BD3" w:rsidRDefault="001E169E" w:rsidP="00C042BE">
            <w:pPr>
              <w:pStyle w:val="Corpsdetexte"/>
              <w:rPr>
                <w:color w:val="000000"/>
                <w:sz w:val="22"/>
                <w:szCs w:val="22"/>
                <w:lang w:val="fr-FR" w:eastAsia="fr-FR"/>
              </w:rPr>
            </w:pPr>
            <w:r w:rsidRPr="00621BD3">
              <w:rPr>
                <w:color w:val="000000"/>
                <w:sz w:val="22"/>
                <w:szCs w:val="22"/>
                <w:lang w:val="fr-FR" w:eastAsia="fr-FR"/>
              </w:rPr>
              <w:t>Bénévole(s)</w:t>
            </w:r>
          </w:p>
        </w:tc>
        <w:tc>
          <w:tcPr>
            <w:tcW w:w="1842" w:type="dxa"/>
          </w:tcPr>
          <w:p w:rsidR="001E169E" w:rsidRPr="00621BD3" w:rsidRDefault="001E169E" w:rsidP="00C042BE">
            <w:pPr>
              <w:pStyle w:val="Corpsdetexte"/>
              <w:rPr>
                <w:color w:val="000000"/>
                <w:sz w:val="22"/>
                <w:szCs w:val="22"/>
                <w:lang w:val="fr-FR" w:eastAsia="fr-FR"/>
              </w:rPr>
            </w:pPr>
          </w:p>
        </w:tc>
      </w:tr>
      <w:tr w:rsidR="001E169E" w:rsidRPr="000F3CCE" w:rsidTr="00AE0189">
        <w:tblPrEx>
          <w:tblCellMar>
            <w:top w:w="0" w:type="dxa"/>
            <w:bottom w:w="0" w:type="dxa"/>
          </w:tblCellMar>
        </w:tblPrEx>
        <w:trPr>
          <w:cantSplit/>
          <w:trHeight w:val="340"/>
        </w:trPr>
        <w:tc>
          <w:tcPr>
            <w:tcW w:w="3898" w:type="dxa"/>
          </w:tcPr>
          <w:p w:rsidR="001E169E" w:rsidRPr="00621BD3" w:rsidRDefault="001E169E" w:rsidP="00C042BE">
            <w:pPr>
              <w:pStyle w:val="Corpsdetexte"/>
              <w:rPr>
                <w:color w:val="000000"/>
                <w:sz w:val="22"/>
                <w:szCs w:val="22"/>
                <w:lang w:val="fr-FR" w:eastAsia="fr-FR"/>
              </w:rPr>
            </w:pPr>
            <w:r w:rsidRPr="00621BD3">
              <w:rPr>
                <w:color w:val="000000"/>
                <w:sz w:val="22"/>
                <w:szCs w:val="22"/>
                <w:lang w:val="fr-FR" w:eastAsia="fr-FR"/>
              </w:rPr>
              <w:t>Total</w:t>
            </w:r>
          </w:p>
        </w:tc>
        <w:tc>
          <w:tcPr>
            <w:tcW w:w="1842" w:type="dxa"/>
          </w:tcPr>
          <w:p w:rsidR="001E169E" w:rsidRPr="00621BD3" w:rsidRDefault="001E169E" w:rsidP="00C042BE">
            <w:pPr>
              <w:pStyle w:val="Corpsdetexte"/>
              <w:rPr>
                <w:color w:val="000000"/>
                <w:sz w:val="22"/>
                <w:szCs w:val="22"/>
                <w:lang w:val="fr-FR" w:eastAsia="fr-FR"/>
              </w:rPr>
            </w:pPr>
          </w:p>
        </w:tc>
      </w:tr>
    </w:tbl>
    <w:p w:rsidR="00F8270C" w:rsidRPr="003C32DB" w:rsidRDefault="00F8270C" w:rsidP="00F8270C">
      <w:pPr>
        <w:rPr>
          <w:b/>
          <w:sz w:val="22"/>
          <w:szCs w:val="22"/>
          <w:u w:val="single"/>
        </w:rPr>
      </w:pPr>
    </w:p>
    <w:tbl>
      <w:tblPr>
        <w:tblW w:w="986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86"/>
        <w:gridCol w:w="808"/>
        <w:gridCol w:w="789"/>
        <w:gridCol w:w="847"/>
        <w:gridCol w:w="829"/>
        <w:gridCol w:w="768"/>
        <w:gridCol w:w="26"/>
        <w:gridCol w:w="730"/>
        <w:gridCol w:w="638"/>
        <w:gridCol w:w="49"/>
        <w:gridCol w:w="590"/>
      </w:tblGrid>
      <w:tr w:rsidR="00F8270C" w:rsidRPr="003C32DB">
        <w:trPr>
          <w:trHeight w:val="945"/>
        </w:trPr>
        <w:tc>
          <w:tcPr>
            <w:tcW w:w="3786" w:type="dxa"/>
            <w:vMerge w:val="restart"/>
            <w:shd w:val="clear" w:color="auto" w:fill="auto"/>
          </w:tcPr>
          <w:p w:rsidR="00F8270C" w:rsidRPr="003C32DB" w:rsidRDefault="00F8270C" w:rsidP="00F8270C">
            <w:pPr>
              <w:rPr>
                <w:b/>
                <w:bCs/>
                <w:sz w:val="22"/>
                <w:szCs w:val="22"/>
              </w:rPr>
            </w:pPr>
            <w:r w:rsidRPr="003C32DB">
              <w:rPr>
                <w:b/>
                <w:bCs/>
                <w:sz w:val="22"/>
                <w:szCs w:val="22"/>
              </w:rPr>
              <w:t>Rubriques budgétaires par pôle de dépenses</w:t>
            </w:r>
          </w:p>
        </w:tc>
        <w:tc>
          <w:tcPr>
            <w:tcW w:w="6074" w:type="dxa"/>
            <w:gridSpan w:val="10"/>
            <w:shd w:val="clear" w:color="auto" w:fill="auto"/>
          </w:tcPr>
          <w:p w:rsidR="00F8270C" w:rsidRPr="003C32DB" w:rsidRDefault="00F8270C" w:rsidP="00F8270C">
            <w:pPr>
              <w:rPr>
                <w:b/>
                <w:bCs/>
                <w:sz w:val="22"/>
                <w:szCs w:val="22"/>
              </w:rPr>
            </w:pPr>
            <w:r w:rsidRPr="003C32DB">
              <w:rPr>
                <w:b/>
                <w:bCs/>
                <w:sz w:val="22"/>
                <w:szCs w:val="22"/>
              </w:rPr>
              <w:t>Montants totaux des fonds alloués au cours des trois dernières années</w:t>
            </w:r>
          </w:p>
        </w:tc>
      </w:tr>
      <w:tr w:rsidR="00F8270C" w:rsidRPr="003C32DB">
        <w:trPr>
          <w:trHeight w:val="255"/>
        </w:trPr>
        <w:tc>
          <w:tcPr>
            <w:tcW w:w="3786" w:type="dxa"/>
            <w:vMerge/>
          </w:tcPr>
          <w:p w:rsidR="00F8270C" w:rsidRPr="003C32DB" w:rsidRDefault="00F8270C" w:rsidP="00F8270C">
            <w:pPr>
              <w:rPr>
                <w:b/>
                <w:bCs/>
                <w:sz w:val="22"/>
                <w:szCs w:val="22"/>
              </w:rPr>
            </w:pPr>
          </w:p>
        </w:tc>
        <w:tc>
          <w:tcPr>
            <w:tcW w:w="808" w:type="dxa"/>
            <w:shd w:val="clear" w:color="auto" w:fill="auto"/>
          </w:tcPr>
          <w:p w:rsidR="00F8270C" w:rsidRPr="003C32DB" w:rsidRDefault="00F8270C" w:rsidP="00F8270C">
            <w:pPr>
              <w:rPr>
                <w:b/>
                <w:bCs/>
                <w:sz w:val="22"/>
                <w:szCs w:val="22"/>
              </w:rPr>
            </w:pPr>
            <w:r w:rsidRPr="003C32DB">
              <w:rPr>
                <w:b/>
                <w:bCs/>
                <w:sz w:val="22"/>
                <w:szCs w:val="22"/>
              </w:rPr>
              <w:t>Année 20..</w:t>
            </w:r>
          </w:p>
        </w:tc>
        <w:tc>
          <w:tcPr>
            <w:tcW w:w="789" w:type="dxa"/>
            <w:shd w:val="solid" w:color="BFBFBF" w:fill="auto"/>
            <w:vAlign w:val="center"/>
          </w:tcPr>
          <w:p w:rsidR="00F8270C" w:rsidRPr="003C32DB" w:rsidRDefault="00F8270C" w:rsidP="00F8270C">
            <w:pPr>
              <w:jc w:val="center"/>
              <w:rPr>
                <w:b/>
                <w:bCs/>
                <w:sz w:val="22"/>
                <w:szCs w:val="22"/>
              </w:rPr>
            </w:pPr>
            <w:r w:rsidRPr="003C32DB">
              <w:rPr>
                <w:b/>
                <w:bCs/>
                <w:sz w:val="22"/>
                <w:szCs w:val="22"/>
              </w:rPr>
              <w:t>%</w:t>
            </w:r>
          </w:p>
        </w:tc>
        <w:tc>
          <w:tcPr>
            <w:tcW w:w="847" w:type="dxa"/>
            <w:shd w:val="clear" w:color="auto" w:fill="auto"/>
          </w:tcPr>
          <w:p w:rsidR="00F8270C" w:rsidRPr="003C32DB" w:rsidRDefault="00F8270C" w:rsidP="00F8270C">
            <w:pPr>
              <w:rPr>
                <w:b/>
                <w:bCs/>
                <w:sz w:val="22"/>
                <w:szCs w:val="22"/>
              </w:rPr>
            </w:pPr>
            <w:r w:rsidRPr="003C32DB">
              <w:rPr>
                <w:b/>
                <w:bCs/>
                <w:sz w:val="22"/>
                <w:szCs w:val="22"/>
              </w:rPr>
              <w:t>Année 20..</w:t>
            </w:r>
          </w:p>
        </w:tc>
        <w:tc>
          <w:tcPr>
            <w:tcW w:w="829" w:type="dxa"/>
            <w:shd w:val="solid" w:color="BFBFBF" w:fill="auto"/>
            <w:vAlign w:val="center"/>
          </w:tcPr>
          <w:p w:rsidR="00F8270C" w:rsidRPr="003C32DB" w:rsidRDefault="00F8270C" w:rsidP="00F8270C">
            <w:pPr>
              <w:jc w:val="center"/>
              <w:rPr>
                <w:b/>
                <w:bCs/>
                <w:sz w:val="22"/>
                <w:szCs w:val="22"/>
              </w:rPr>
            </w:pPr>
            <w:r w:rsidRPr="003C32DB">
              <w:rPr>
                <w:b/>
                <w:bCs/>
                <w:sz w:val="22"/>
                <w:szCs w:val="22"/>
              </w:rPr>
              <w:t>%</w:t>
            </w:r>
          </w:p>
        </w:tc>
        <w:tc>
          <w:tcPr>
            <w:tcW w:w="794" w:type="dxa"/>
            <w:gridSpan w:val="2"/>
            <w:shd w:val="clear" w:color="auto" w:fill="auto"/>
          </w:tcPr>
          <w:p w:rsidR="00F8270C" w:rsidRPr="003C32DB" w:rsidRDefault="00F8270C" w:rsidP="00F8270C">
            <w:pPr>
              <w:rPr>
                <w:b/>
                <w:bCs/>
                <w:sz w:val="22"/>
                <w:szCs w:val="22"/>
              </w:rPr>
            </w:pPr>
            <w:r w:rsidRPr="003C32DB">
              <w:rPr>
                <w:b/>
                <w:bCs/>
                <w:sz w:val="22"/>
                <w:szCs w:val="22"/>
              </w:rPr>
              <w:t>Année 20..</w:t>
            </w:r>
          </w:p>
        </w:tc>
        <w:tc>
          <w:tcPr>
            <w:tcW w:w="730" w:type="dxa"/>
            <w:shd w:val="solid" w:color="BFBFBF" w:fill="auto"/>
            <w:vAlign w:val="center"/>
          </w:tcPr>
          <w:p w:rsidR="00F8270C" w:rsidRPr="003C32DB" w:rsidRDefault="00F8270C" w:rsidP="00F8270C">
            <w:pPr>
              <w:jc w:val="center"/>
              <w:rPr>
                <w:b/>
                <w:bCs/>
                <w:sz w:val="22"/>
                <w:szCs w:val="22"/>
              </w:rPr>
            </w:pPr>
            <w:r w:rsidRPr="003C32DB">
              <w:rPr>
                <w:b/>
                <w:bCs/>
                <w:sz w:val="22"/>
                <w:szCs w:val="22"/>
              </w:rPr>
              <w:t>%</w:t>
            </w:r>
          </w:p>
        </w:tc>
        <w:tc>
          <w:tcPr>
            <w:tcW w:w="687" w:type="dxa"/>
            <w:gridSpan w:val="2"/>
            <w:shd w:val="clear" w:color="auto" w:fill="auto"/>
          </w:tcPr>
          <w:p w:rsidR="00F8270C" w:rsidRPr="003C32DB" w:rsidRDefault="00F8270C" w:rsidP="00F8270C">
            <w:pPr>
              <w:rPr>
                <w:b/>
                <w:bCs/>
                <w:sz w:val="22"/>
                <w:szCs w:val="22"/>
              </w:rPr>
            </w:pPr>
            <w:r w:rsidRPr="003C32DB">
              <w:rPr>
                <w:b/>
                <w:bCs/>
                <w:sz w:val="22"/>
                <w:szCs w:val="22"/>
              </w:rPr>
              <w:t>Total</w:t>
            </w:r>
          </w:p>
        </w:tc>
        <w:tc>
          <w:tcPr>
            <w:tcW w:w="590" w:type="dxa"/>
            <w:shd w:val="solid" w:color="BFBFBF" w:fill="auto"/>
            <w:vAlign w:val="center"/>
          </w:tcPr>
          <w:p w:rsidR="00F8270C" w:rsidRPr="003C32DB" w:rsidRDefault="00F8270C" w:rsidP="00F8270C">
            <w:pPr>
              <w:jc w:val="center"/>
              <w:rPr>
                <w:b/>
                <w:bCs/>
                <w:sz w:val="22"/>
                <w:szCs w:val="22"/>
              </w:rPr>
            </w:pPr>
            <w:r w:rsidRPr="003C32DB">
              <w:rPr>
                <w:b/>
                <w:bCs/>
                <w:sz w:val="22"/>
                <w:szCs w:val="22"/>
              </w:rPr>
              <w:t>%</w:t>
            </w:r>
          </w:p>
        </w:tc>
      </w:tr>
      <w:tr w:rsidR="00F8270C" w:rsidRPr="003C32DB">
        <w:trPr>
          <w:trHeight w:val="255"/>
        </w:trPr>
        <w:tc>
          <w:tcPr>
            <w:tcW w:w="9860" w:type="dxa"/>
            <w:gridSpan w:val="11"/>
            <w:shd w:val="clear" w:color="auto" w:fill="auto"/>
          </w:tcPr>
          <w:p w:rsidR="00F8270C" w:rsidRPr="003C32DB" w:rsidRDefault="00F8270C" w:rsidP="00F8270C">
            <w:pPr>
              <w:rPr>
                <w:b/>
                <w:bCs/>
                <w:sz w:val="22"/>
                <w:szCs w:val="22"/>
              </w:rPr>
            </w:pPr>
            <w:r w:rsidRPr="003C32DB">
              <w:rPr>
                <w:b/>
                <w:bCs/>
                <w:sz w:val="22"/>
                <w:szCs w:val="22"/>
              </w:rPr>
              <w:t>Fonctionnement de l'association</w:t>
            </w: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Frais de personnel (salariés siège et terrain [expatriés et locaux])</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Charges locatives</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 xml:space="preserve">Frais financiers, impôts et taxes </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Frais de communication et de collecte de fonds</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solid" w:color="BFBFBF" w:fill="auto"/>
          </w:tcPr>
          <w:p w:rsidR="00F8270C" w:rsidRPr="003C32DB" w:rsidRDefault="00F8270C" w:rsidP="00F8270C">
            <w:pPr>
              <w:jc w:val="right"/>
              <w:rPr>
                <w:sz w:val="22"/>
                <w:szCs w:val="22"/>
              </w:rPr>
            </w:pPr>
            <w:r w:rsidRPr="003C32DB">
              <w:rPr>
                <w:sz w:val="22"/>
                <w:szCs w:val="22"/>
              </w:rPr>
              <w:t>Sous-total</w:t>
            </w:r>
          </w:p>
        </w:tc>
        <w:tc>
          <w:tcPr>
            <w:tcW w:w="808" w:type="dxa"/>
            <w:shd w:val="solid" w:color="BFBFBF"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solid" w:color="BFBFBF"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solid" w:color="BFBFBF"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solid" w:color="BFBFBF"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9860" w:type="dxa"/>
            <w:gridSpan w:val="11"/>
            <w:shd w:val="clear" w:color="auto" w:fill="auto"/>
          </w:tcPr>
          <w:p w:rsidR="00F8270C" w:rsidRPr="003C32DB" w:rsidRDefault="00F8270C" w:rsidP="00F8270C">
            <w:pPr>
              <w:rPr>
                <w:b/>
                <w:bCs/>
                <w:sz w:val="22"/>
                <w:szCs w:val="22"/>
              </w:rPr>
            </w:pPr>
            <w:r w:rsidRPr="003C32DB">
              <w:rPr>
                <w:b/>
                <w:bCs/>
                <w:sz w:val="22"/>
                <w:szCs w:val="22"/>
              </w:rPr>
              <w:t>Interventions</w:t>
            </w:r>
            <w:r w:rsidRPr="003C32DB">
              <w:rPr>
                <w:rStyle w:val="Appelnotedebasdep"/>
                <w:b/>
                <w:bCs/>
                <w:sz w:val="22"/>
                <w:szCs w:val="22"/>
              </w:rPr>
              <w:footnoteReference w:id="15"/>
            </w:r>
          </w:p>
        </w:tc>
      </w:tr>
      <w:tr w:rsidR="00F8270C" w:rsidRPr="003C32DB">
        <w:trPr>
          <w:trHeight w:val="255"/>
        </w:trPr>
        <w:tc>
          <w:tcPr>
            <w:tcW w:w="3786" w:type="dxa"/>
            <w:shd w:val="clear" w:color="auto" w:fill="auto"/>
          </w:tcPr>
          <w:p w:rsidR="00F8270C" w:rsidRPr="003C32DB" w:rsidRDefault="00F8270C" w:rsidP="00AE0189">
            <w:pPr>
              <w:rPr>
                <w:sz w:val="22"/>
                <w:szCs w:val="22"/>
              </w:rPr>
            </w:pPr>
            <w:r w:rsidRPr="003C32DB">
              <w:rPr>
                <w:sz w:val="22"/>
                <w:szCs w:val="22"/>
              </w:rPr>
              <w:t xml:space="preserve">Actions </w:t>
            </w:r>
            <w:r w:rsidR="001E169E">
              <w:rPr>
                <w:sz w:val="22"/>
                <w:szCs w:val="22"/>
              </w:rPr>
              <w:t>de développement</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510"/>
        </w:trPr>
        <w:tc>
          <w:tcPr>
            <w:tcW w:w="3786" w:type="dxa"/>
            <w:shd w:val="clear" w:color="auto" w:fill="auto"/>
          </w:tcPr>
          <w:p w:rsidR="00F8270C" w:rsidRPr="003C32DB" w:rsidRDefault="00F8270C" w:rsidP="00F8270C">
            <w:pPr>
              <w:rPr>
                <w:sz w:val="22"/>
                <w:szCs w:val="22"/>
              </w:rPr>
            </w:pP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 xml:space="preserve">Aide d'urgence </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Autres</w:t>
            </w:r>
          </w:p>
        </w:tc>
        <w:tc>
          <w:tcPr>
            <w:tcW w:w="808" w:type="dxa"/>
            <w:shd w:val="clear" w:color="auto" w:fill="auto"/>
          </w:tcPr>
          <w:p w:rsidR="00F8270C" w:rsidRPr="003C32DB" w:rsidRDefault="00F8270C" w:rsidP="00F8270C">
            <w:pPr>
              <w:rPr>
                <w:sz w:val="22"/>
                <w:szCs w:val="22"/>
              </w:rPr>
            </w:pP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p>
        </w:tc>
        <w:tc>
          <w:tcPr>
            <w:tcW w:w="639" w:type="dxa"/>
            <w:gridSpan w:val="2"/>
            <w:shd w:val="solid" w:color="BFBFBF" w:fill="auto"/>
          </w:tcPr>
          <w:p w:rsidR="00F8270C" w:rsidRPr="003C32DB" w:rsidRDefault="00F8270C" w:rsidP="00F8270C">
            <w:pPr>
              <w:rPr>
                <w:sz w:val="22"/>
                <w:szCs w:val="22"/>
              </w:rPr>
            </w:pPr>
          </w:p>
        </w:tc>
      </w:tr>
      <w:tr w:rsidR="00F8270C" w:rsidRPr="003C32DB" w:rsidTr="00AE0189">
        <w:trPr>
          <w:trHeight w:val="58"/>
        </w:trPr>
        <w:tc>
          <w:tcPr>
            <w:tcW w:w="3786" w:type="dxa"/>
            <w:tcBorders>
              <w:bottom w:val="single" w:sz="6" w:space="0" w:color="auto"/>
            </w:tcBorders>
            <w:shd w:val="solid" w:color="BFBFBF" w:fill="auto"/>
          </w:tcPr>
          <w:p w:rsidR="00F8270C" w:rsidRPr="003C32DB" w:rsidRDefault="00F8270C" w:rsidP="00F8270C">
            <w:pPr>
              <w:jc w:val="right"/>
              <w:rPr>
                <w:sz w:val="22"/>
                <w:szCs w:val="22"/>
              </w:rPr>
            </w:pPr>
            <w:r w:rsidRPr="003C32DB">
              <w:rPr>
                <w:sz w:val="22"/>
                <w:szCs w:val="22"/>
              </w:rPr>
              <w:lastRenderedPageBreak/>
              <w:t>Sous-total</w:t>
            </w:r>
          </w:p>
        </w:tc>
        <w:tc>
          <w:tcPr>
            <w:tcW w:w="808" w:type="dxa"/>
            <w:tcBorders>
              <w:bottom w:val="single" w:sz="6" w:space="0" w:color="auto"/>
            </w:tcBorders>
            <w:shd w:val="solid" w:color="BFBFBF" w:fill="auto"/>
          </w:tcPr>
          <w:p w:rsidR="00F8270C" w:rsidRPr="003C32DB" w:rsidRDefault="00F8270C" w:rsidP="00F8270C">
            <w:pPr>
              <w:rPr>
                <w:sz w:val="22"/>
                <w:szCs w:val="22"/>
              </w:rPr>
            </w:pPr>
            <w:r w:rsidRPr="003C32DB">
              <w:rPr>
                <w:sz w:val="22"/>
                <w:szCs w:val="22"/>
              </w:rPr>
              <w:t> </w:t>
            </w:r>
          </w:p>
        </w:tc>
        <w:tc>
          <w:tcPr>
            <w:tcW w:w="789" w:type="dxa"/>
            <w:tcBorders>
              <w:bottom w:val="single" w:sz="6" w:space="0" w:color="auto"/>
            </w:tcBorders>
            <w:shd w:val="solid" w:color="BFBFBF" w:fill="auto"/>
          </w:tcPr>
          <w:p w:rsidR="00F8270C" w:rsidRPr="003C32DB" w:rsidRDefault="00F8270C" w:rsidP="00F8270C">
            <w:pPr>
              <w:rPr>
                <w:sz w:val="22"/>
                <w:szCs w:val="22"/>
              </w:rPr>
            </w:pPr>
          </w:p>
        </w:tc>
        <w:tc>
          <w:tcPr>
            <w:tcW w:w="847" w:type="dxa"/>
            <w:tcBorders>
              <w:bottom w:val="single" w:sz="6" w:space="0" w:color="auto"/>
            </w:tcBorders>
            <w:shd w:val="solid" w:color="BFBFBF" w:fill="auto"/>
          </w:tcPr>
          <w:p w:rsidR="00F8270C" w:rsidRPr="003C32DB" w:rsidRDefault="00F8270C" w:rsidP="00F8270C">
            <w:pPr>
              <w:rPr>
                <w:sz w:val="22"/>
                <w:szCs w:val="22"/>
              </w:rPr>
            </w:pPr>
            <w:r w:rsidRPr="003C32DB">
              <w:rPr>
                <w:sz w:val="22"/>
                <w:szCs w:val="22"/>
              </w:rPr>
              <w:t> </w:t>
            </w:r>
          </w:p>
        </w:tc>
        <w:tc>
          <w:tcPr>
            <w:tcW w:w="829" w:type="dxa"/>
            <w:tcBorders>
              <w:bottom w:val="single" w:sz="6" w:space="0" w:color="auto"/>
            </w:tcBorders>
            <w:shd w:val="solid" w:color="BFBFBF" w:fill="auto"/>
          </w:tcPr>
          <w:p w:rsidR="00F8270C" w:rsidRPr="003C32DB" w:rsidRDefault="00F8270C" w:rsidP="00F8270C">
            <w:pPr>
              <w:rPr>
                <w:sz w:val="22"/>
                <w:szCs w:val="22"/>
              </w:rPr>
            </w:pPr>
          </w:p>
        </w:tc>
        <w:tc>
          <w:tcPr>
            <w:tcW w:w="768" w:type="dxa"/>
            <w:tcBorders>
              <w:bottom w:val="single" w:sz="6" w:space="0" w:color="auto"/>
            </w:tcBorders>
            <w:shd w:val="solid" w:color="BFBFBF" w:fill="auto"/>
          </w:tcPr>
          <w:p w:rsidR="00F8270C" w:rsidRPr="003C32DB" w:rsidRDefault="00F8270C" w:rsidP="00F8270C">
            <w:pPr>
              <w:rPr>
                <w:sz w:val="22"/>
                <w:szCs w:val="22"/>
              </w:rPr>
            </w:pPr>
            <w:r w:rsidRPr="003C32DB">
              <w:rPr>
                <w:sz w:val="22"/>
                <w:szCs w:val="22"/>
              </w:rPr>
              <w:t> </w:t>
            </w:r>
          </w:p>
        </w:tc>
        <w:tc>
          <w:tcPr>
            <w:tcW w:w="756" w:type="dxa"/>
            <w:gridSpan w:val="2"/>
            <w:tcBorders>
              <w:bottom w:val="single" w:sz="6" w:space="0" w:color="auto"/>
            </w:tcBorders>
            <w:shd w:val="solid" w:color="BFBFBF" w:fill="auto"/>
          </w:tcPr>
          <w:p w:rsidR="00F8270C" w:rsidRPr="003C32DB" w:rsidRDefault="00F8270C" w:rsidP="00F8270C">
            <w:pPr>
              <w:rPr>
                <w:sz w:val="22"/>
                <w:szCs w:val="22"/>
              </w:rPr>
            </w:pPr>
          </w:p>
        </w:tc>
        <w:tc>
          <w:tcPr>
            <w:tcW w:w="638" w:type="dxa"/>
            <w:tcBorders>
              <w:bottom w:val="single" w:sz="6" w:space="0" w:color="auto"/>
            </w:tcBorders>
            <w:shd w:val="solid" w:color="BFBFBF" w:fill="auto"/>
          </w:tcPr>
          <w:p w:rsidR="00F8270C" w:rsidRPr="003C32DB" w:rsidRDefault="00F8270C" w:rsidP="00F8270C">
            <w:pPr>
              <w:rPr>
                <w:sz w:val="22"/>
                <w:szCs w:val="22"/>
              </w:rPr>
            </w:pPr>
            <w:r w:rsidRPr="003C32DB">
              <w:rPr>
                <w:sz w:val="22"/>
                <w:szCs w:val="22"/>
              </w:rPr>
              <w:t> </w:t>
            </w:r>
          </w:p>
        </w:tc>
        <w:tc>
          <w:tcPr>
            <w:tcW w:w="639" w:type="dxa"/>
            <w:gridSpan w:val="2"/>
            <w:tcBorders>
              <w:bottom w:val="single" w:sz="6" w:space="0" w:color="auto"/>
            </w:tcBorders>
            <w:shd w:val="solid" w:color="BFBFBF" w:fill="auto"/>
          </w:tcPr>
          <w:p w:rsidR="00F8270C" w:rsidRPr="003C32DB" w:rsidRDefault="00F8270C" w:rsidP="00F8270C">
            <w:pPr>
              <w:rPr>
                <w:sz w:val="22"/>
                <w:szCs w:val="22"/>
              </w:rPr>
            </w:pPr>
          </w:p>
        </w:tc>
      </w:tr>
      <w:tr w:rsidR="00F8270C" w:rsidRPr="003C32DB" w:rsidTr="00AE0189">
        <w:trPr>
          <w:trHeight w:val="255"/>
        </w:trPr>
        <w:tc>
          <w:tcPr>
            <w:tcW w:w="3786" w:type="dxa"/>
            <w:tcBorders>
              <w:top w:val="single" w:sz="6" w:space="0" w:color="auto"/>
              <w:bottom w:val="single" w:sz="4" w:space="0" w:color="auto"/>
            </w:tcBorders>
            <w:shd w:val="clear" w:color="auto" w:fill="auto"/>
          </w:tcPr>
          <w:p w:rsidR="00F8270C" w:rsidRPr="003C32DB" w:rsidRDefault="00F8270C" w:rsidP="00F8270C">
            <w:pPr>
              <w:rPr>
                <w:b/>
                <w:bCs/>
                <w:sz w:val="22"/>
                <w:szCs w:val="22"/>
              </w:rPr>
            </w:pPr>
            <w:r w:rsidRPr="003C32DB">
              <w:rPr>
                <w:b/>
                <w:bCs/>
                <w:sz w:val="22"/>
                <w:szCs w:val="22"/>
              </w:rPr>
              <w:t>TOTAL</w:t>
            </w:r>
          </w:p>
        </w:tc>
        <w:tc>
          <w:tcPr>
            <w:tcW w:w="808" w:type="dxa"/>
            <w:tcBorders>
              <w:top w:val="single" w:sz="6" w:space="0" w:color="auto"/>
              <w:bottom w:val="single" w:sz="4" w:space="0" w:color="auto"/>
            </w:tcBorders>
            <w:shd w:val="clear" w:color="auto" w:fill="auto"/>
          </w:tcPr>
          <w:p w:rsidR="00F8270C" w:rsidRPr="003C32DB" w:rsidRDefault="00F8270C" w:rsidP="00F8270C">
            <w:pPr>
              <w:rPr>
                <w:b/>
                <w:bCs/>
                <w:sz w:val="22"/>
                <w:szCs w:val="22"/>
              </w:rPr>
            </w:pPr>
            <w:r w:rsidRPr="003C32DB">
              <w:rPr>
                <w:b/>
                <w:bCs/>
                <w:sz w:val="22"/>
                <w:szCs w:val="22"/>
              </w:rPr>
              <w:t> </w:t>
            </w:r>
          </w:p>
        </w:tc>
        <w:tc>
          <w:tcPr>
            <w:tcW w:w="789" w:type="dxa"/>
            <w:tcBorders>
              <w:top w:val="single" w:sz="6" w:space="0" w:color="auto"/>
              <w:bottom w:val="single" w:sz="4" w:space="0" w:color="auto"/>
            </w:tcBorders>
            <w:shd w:val="solid" w:color="BFBFBF" w:fill="auto"/>
          </w:tcPr>
          <w:p w:rsidR="00F8270C" w:rsidRPr="003C32DB" w:rsidRDefault="00F8270C" w:rsidP="00F8270C">
            <w:pPr>
              <w:rPr>
                <w:b/>
                <w:bCs/>
                <w:sz w:val="22"/>
                <w:szCs w:val="22"/>
              </w:rPr>
            </w:pPr>
          </w:p>
        </w:tc>
        <w:tc>
          <w:tcPr>
            <w:tcW w:w="847" w:type="dxa"/>
            <w:tcBorders>
              <w:top w:val="single" w:sz="6" w:space="0" w:color="auto"/>
              <w:bottom w:val="single" w:sz="4" w:space="0" w:color="auto"/>
            </w:tcBorders>
            <w:shd w:val="clear" w:color="auto" w:fill="auto"/>
          </w:tcPr>
          <w:p w:rsidR="00F8270C" w:rsidRPr="003C32DB" w:rsidRDefault="00F8270C" w:rsidP="00F8270C">
            <w:pPr>
              <w:rPr>
                <w:b/>
                <w:bCs/>
                <w:sz w:val="22"/>
                <w:szCs w:val="22"/>
              </w:rPr>
            </w:pPr>
            <w:r w:rsidRPr="003C32DB">
              <w:rPr>
                <w:b/>
                <w:bCs/>
                <w:sz w:val="22"/>
                <w:szCs w:val="22"/>
              </w:rPr>
              <w:t> </w:t>
            </w:r>
          </w:p>
        </w:tc>
        <w:tc>
          <w:tcPr>
            <w:tcW w:w="829" w:type="dxa"/>
            <w:tcBorders>
              <w:top w:val="single" w:sz="6" w:space="0" w:color="auto"/>
              <w:bottom w:val="single" w:sz="4" w:space="0" w:color="auto"/>
            </w:tcBorders>
            <w:shd w:val="solid" w:color="BFBFBF" w:fill="auto"/>
          </w:tcPr>
          <w:p w:rsidR="00F8270C" w:rsidRPr="003C32DB" w:rsidRDefault="00F8270C" w:rsidP="00F8270C">
            <w:pPr>
              <w:rPr>
                <w:b/>
                <w:bCs/>
                <w:sz w:val="22"/>
                <w:szCs w:val="22"/>
              </w:rPr>
            </w:pPr>
          </w:p>
        </w:tc>
        <w:tc>
          <w:tcPr>
            <w:tcW w:w="768" w:type="dxa"/>
            <w:tcBorders>
              <w:top w:val="single" w:sz="6" w:space="0" w:color="auto"/>
              <w:bottom w:val="single" w:sz="4" w:space="0" w:color="auto"/>
            </w:tcBorders>
            <w:shd w:val="clear" w:color="auto" w:fill="auto"/>
          </w:tcPr>
          <w:p w:rsidR="00F8270C" w:rsidRPr="003C32DB" w:rsidRDefault="00F8270C" w:rsidP="00F8270C">
            <w:pPr>
              <w:rPr>
                <w:b/>
                <w:bCs/>
                <w:sz w:val="22"/>
                <w:szCs w:val="22"/>
              </w:rPr>
            </w:pPr>
            <w:r w:rsidRPr="003C32DB">
              <w:rPr>
                <w:b/>
                <w:bCs/>
                <w:sz w:val="22"/>
                <w:szCs w:val="22"/>
              </w:rPr>
              <w:t> </w:t>
            </w:r>
          </w:p>
        </w:tc>
        <w:tc>
          <w:tcPr>
            <w:tcW w:w="756" w:type="dxa"/>
            <w:gridSpan w:val="2"/>
            <w:tcBorders>
              <w:top w:val="single" w:sz="6" w:space="0" w:color="auto"/>
              <w:bottom w:val="single" w:sz="4" w:space="0" w:color="auto"/>
            </w:tcBorders>
            <w:shd w:val="solid" w:color="BFBFBF" w:fill="auto"/>
          </w:tcPr>
          <w:p w:rsidR="00F8270C" w:rsidRPr="003C32DB" w:rsidRDefault="00F8270C" w:rsidP="00F8270C">
            <w:pPr>
              <w:rPr>
                <w:b/>
                <w:bCs/>
                <w:sz w:val="22"/>
                <w:szCs w:val="22"/>
              </w:rPr>
            </w:pPr>
          </w:p>
        </w:tc>
        <w:tc>
          <w:tcPr>
            <w:tcW w:w="638" w:type="dxa"/>
            <w:tcBorders>
              <w:top w:val="single" w:sz="6" w:space="0" w:color="auto"/>
              <w:bottom w:val="single" w:sz="4" w:space="0" w:color="auto"/>
            </w:tcBorders>
            <w:shd w:val="clear" w:color="auto" w:fill="auto"/>
          </w:tcPr>
          <w:p w:rsidR="00F8270C" w:rsidRPr="003C32DB" w:rsidRDefault="00F8270C" w:rsidP="00F8270C">
            <w:pPr>
              <w:rPr>
                <w:b/>
                <w:bCs/>
                <w:sz w:val="22"/>
                <w:szCs w:val="22"/>
              </w:rPr>
            </w:pPr>
            <w:r w:rsidRPr="003C32DB">
              <w:rPr>
                <w:b/>
                <w:bCs/>
                <w:sz w:val="22"/>
                <w:szCs w:val="22"/>
              </w:rPr>
              <w:t> </w:t>
            </w:r>
          </w:p>
        </w:tc>
        <w:tc>
          <w:tcPr>
            <w:tcW w:w="639" w:type="dxa"/>
            <w:gridSpan w:val="2"/>
            <w:tcBorders>
              <w:top w:val="single" w:sz="6" w:space="0" w:color="auto"/>
              <w:bottom w:val="single" w:sz="4" w:space="0" w:color="auto"/>
            </w:tcBorders>
            <w:shd w:val="solid" w:color="BFBFBF" w:fill="auto"/>
          </w:tcPr>
          <w:p w:rsidR="00F8270C" w:rsidRPr="003C32DB" w:rsidRDefault="00F8270C" w:rsidP="00F8270C">
            <w:pPr>
              <w:rPr>
                <w:b/>
                <w:bCs/>
                <w:sz w:val="22"/>
                <w:szCs w:val="22"/>
              </w:rPr>
            </w:pPr>
          </w:p>
        </w:tc>
      </w:tr>
      <w:tr w:rsidR="00FC00A0" w:rsidRPr="003C32DB" w:rsidTr="00AE0189">
        <w:trPr>
          <w:trHeight w:val="945"/>
        </w:trPr>
        <w:tc>
          <w:tcPr>
            <w:tcW w:w="3786" w:type="dxa"/>
            <w:tcBorders>
              <w:top w:val="single" w:sz="4" w:space="0" w:color="auto"/>
              <w:left w:val="nil"/>
              <w:bottom w:val="single" w:sz="4" w:space="0" w:color="auto"/>
              <w:right w:val="nil"/>
            </w:tcBorders>
            <w:shd w:val="clear" w:color="auto" w:fill="auto"/>
          </w:tcPr>
          <w:p w:rsidR="00FC00A0" w:rsidRPr="003C32DB" w:rsidRDefault="00FC00A0" w:rsidP="00C042BE">
            <w:pPr>
              <w:rPr>
                <w:b/>
                <w:bCs/>
                <w:sz w:val="22"/>
                <w:szCs w:val="22"/>
              </w:rPr>
            </w:pPr>
          </w:p>
        </w:tc>
        <w:tc>
          <w:tcPr>
            <w:tcW w:w="6074" w:type="dxa"/>
            <w:gridSpan w:val="10"/>
            <w:tcBorders>
              <w:top w:val="single" w:sz="4" w:space="0" w:color="auto"/>
              <w:left w:val="nil"/>
              <w:bottom w:val="single" w:sz="4" w:space="0" w:color="auto"/>
              <w:right w:val="nil"/>
            </w:tcBorders>
            <w:shd w:val="clear" w:color="auto" w:fill="auto"/>
          </w:tcPr>
          <w:p w:rsidR="00FC00A0" w:rsidRPr="003C32DB" w:rsidRDefault="00FC00A0" w:rsidP="00C042BE">
            <w:pPr>
              <w:rPr>
                <w:b/>
                <w:bCs/>
                <w:sz w:val="22"/>
                <w:szCs w:val="22"/>
              </w:rPr>
            </w:pPr>
          </w:p>
        </w:tc>
      </w:tr>
      <w:tr w:rsidR="00FC00A0" w:rsidRPr="003C32DB" w:rsidTr="00AE0189">
        <w:trPr>
          <w:trHeight w:val="945"/>
        </w:trPr>
        <w:tc>
          <w:tcPr>
            <w:tcW w:w="3786" w:type="dxa"/>
            <w:vMerge w:val="restart"/>
            <w:tcBorders>
              <w:top w:val="single" w:sz="4" w:space="0" w:color="auto"/>
              <w:bottom w:val="single" w:sz="6" w:space="0" w:color="auto"/>
            </w:tcBorders>
            <w:shd w:val="clear" w:color="auto" w:fill="auto"/>
          </w:tcPr>
          <w:p w:rsidR="00FC00A0" w:rsidRPr="003C32DB" w:rsidRDefault="00FC00A0" w:rsidP="00C042BE">
            <w:pPr>
              <w:rPr>
                <w:b/>
                <w:bCs/>
                <w:sz w:val="22"/>
                <w:szCs w:val="22"/>
              </w:rPr>
            </w:pPr>
            <w:r>
              <w:rPr>
                <w:b/>
                <w:bCs/>
                <w:sz w:val="22"/>
                <w:szCs w:val="22"/>
              </w:rPr>
              <w:t>Budget dans le / les pays  de mise en œuvre du Projet</w:t>
            </w:r>
          </w:p>
        </w:tc>
        <w:tc>
          <w:tcPr>
            <w:tcW w:w="6074" w:type="dxa"/>
            <w:gridSpan w:val="10"/>
            <w:tcBorders>
              <w:top w:val="single" w:sz="4" w:space="0" w:color="auto"/>
              <w:bottom w:val="single" w:sz="6" w:space="0" w:color="auto"/>
            </w:tcBorders>
            <w:shd w:val="clear" w:color="auto" w:fill="auto"/>
          </w:tcPr>
          <w:p w:rsidR="00FC00A0" w:rsidRPr="003C32DB" w:rsidRDefault="00FC00A0" w:rsidP="00C042BE">
            <w:pPr>
              <w:rPr>
                <w:b/>
                <w:bCs/>
                <w:sz w:val="22"/>
                <w:szCs w:val="22"/>
              </w:rPr>
            </w:pPr>
            <w:r w:rsidRPr="003C32DB">
              <w:rPr>
                <w:b/>
                <w:bCs/>
                <w:sz w:val="22"/>
                <w:szCs w:val="22"/>
              </w:rPr>
              <w:t>Montants totaux des fonds alloués au cours des trois dernières années</w:t>
            </w:r>
          </w:p>
        </w:tc>
      </w:tr>
      <w:tr w:rsidR="00FC00A0" w:rsidRPr="003C32DB" w:rsidTr="00AE0189">
        <w:trPr>
          <w:trHeight w:val="255"/>
        </w:trPr>
        <w:tc>
          <w:tcPr>
            <w:tcW w:w="3786" w:type="dxa"/>
            <w:vMerge/>
            <w:tcBorders>
              <w:top w:val="single" w:sz="6" w:space="0" w:color="auto"/>
            </w:tcBorders>
          </w:tcPr>
          <w:p w:rsidR="00FC00A0" w:rsidRPr="003C32DB" w:rsidRDefault="00FC00A0" w:rsidP="00C042BE">
            <w:pPr>
              <w:rPr>
                <w:b/>
                <w:bCs/>
                <w:sz w:val="22"/>
                <w:szCs w:val="22"/>
              </w:rPr>
            </w:pPr>
          </w:p>
        </w:tc>
        <w:tc>
          <w:tcPr>
            <w:tcW w:w="808" w:type="dxa"/>
            <w:tcBorders>
              <w:top w:val="single" w:sz="6" w:space="0" w:color="auto"/>
            </w:tcBorders>
            <w:shd w:val="clear" w:color="auto" w:fill="auto"/>
          </w:tcPr>
          <w:p w:rsidR="00FC00A0" w:rsidRPr="003C32DB" w:rsidRDefault="00FC00A0" w:rsidP="00C042BE">
            <w:pPr>
              <w:rPr>
                <w:b/>
                <w:bCs/>
                <w:sz w:val="22"/>
                <w:szCs w:val="22"/>
              </w:rPr>
            </w:pPr>
            <w:r w:rsidRPr="003C32DB">
              <w:rPr>
                <w:b/>
                <w:bCs/>
                <w:sz w:val="22"/>
                <w:szCs w:val="22"/>
              </w:rPr>
              <w:t>Année 20..</w:t>
            </w:r>
          </w:p>
        </w:tc>
        <w:tc>
          <w:tcPr>
            <w:tcW w:w="789" w:type="dxa"/>
            <w:tcBorders>
              <w:top w:val="single" w:sz="6" w:space="0" w:color="auto"/>
            </w:tcBorders>
            <w:shd w:val="solid" w:color="BFBFBF" w:fill="auto"/>
            <w:vAlign w:val="center"/>
          </w:tcPr>
          <w:p w:rsidR="00FC00A0" w:rsidRPr="003C32DB" w:rsidRDefault="00FC00A0" w:rsidP="00C042BE">
            <w:pPr>
              <w:jc w:val="center"/>
              <w:rPr>
                <w:b/>
                <w:bCs/>
                <w:sz w:val="22"/>
                <w:szCs w:val="22"/>
              </w:rPr>
            </w:pPr>
            <w:r w:rsidRPr="003C32DB">
              <w:rPr>
                <w:b/>
                <w:bCs/>
                <w:sz w:val="22"/>
                <w:szCs w:val="22"/>
              </w:rPr>
              <w:t>%</w:t>
            </w:r>
          </w:p>
        </w:tc>
        <w:tc>
          <w:tcPr>
            <w:tcW w:w="847" w:type="dxa"/>
            <w:tcBorders>
              <w:top w:val="single" w:sz="6" w:space="0" w:color="auto"/>
            </w:tcBorders>
            <w:shd w:val="clear" w:color="auto" w:fill="auto"/>
          </w:tcPr>
          <w:p w:rsidR="00FC00A0" w:rsidRPr="003C32DB" w:rsidRDefault="00FC00A0" w:rsidP="00C042BE">
            <w:pPr>
              <w:rPr>
                <w:b/>
                <w:bCs/>
                <w:sz w:val="22"/>
                <w:szCs w:val="22"/>
              </w:rPr>
            </w:pPr>
            <w:r w:rsidRPr="003C32DB">
              <w:rPr>
                <w:b/>
                <w:bCs/>
                <w:sz w:val="22"/>
                <w:szCs w:val="22"/>
              </w:rPr>
              <w:t>Année 20..</w:t>
            </w:r>
          </w:p>
        </w:tc>
        <w:tc>
          <w:tcPr>
            <w:tcW w:w="829" w:type="dxa"/>
            <w:tcBorders>
              <w:top w:val="single" w:sz="6" w:space="0" w:color="auto"/>
            </w:tcBorders>
            <w:shd w:val="solid" w:color="BFBFBF" w:fill="auto"/>
            <w:vAlign w:val="center"/>
          </w:tcPr>
          <w:p w:rsidR="00FC00A0" w:rsidRPr="003C32DB" w:rsidRDefault="00FC00A0" w:rsidP="00C042BE">
            <w:pPr>
              <w:jc w:val="center"/>
              <w:rPr>
                <w:b/>
                <w:bCs/>
                <w:sz w:val="22"/>
                <w:szCs w:val="22"/>
              </w:rPr>
            </w:pPr>
            <w:r w:rsidRPr="003C32DB">
              <w:rPr>
                <w:b/>
                <w:bCs/>
                <w:sz w:val="22"/>
                <w:szCs w:val="22"/>
              </w:rPr>
              <w:t>%</w:t>
            </w:r>
          </w:p>
        </w:tc>
        <w:tc>
          <w:tcPr>
            <w:tcW w:w="794" w:type="dxa"/>
            <w:gridSpan w:val="2"/>
            <w:tcBorders>
              <w:top w:val="single" w:sz="6" w:space="0" w:color="auto"/>
            </w:tcBorders>
            <w:shd w:val="clear" w:color="auto" w:fill="auto"/>
          </w:tcPr>
          <w:p w:rsidR="00FC00A0" w:rsidRPr="003C32DB" w:rsidRDefault="00FC00A0" w:rsidP="00C042BE">
            <w:pPr>
              <w:rPr>
                <w:b/>
                <w:bCs/>
                <w:sz w:val="22"/>
                <w:szCs w:val="22"/>
              </w:rPr>
            </w:pPr>
            <w:r w:rsidRPr="003C32DB">
              <w:rPr>
                <w:b/>
                <w:bCs/>
                <w:sz w:val="22"/>
                <w:szCs w:val="22"/>
              </w:rPr>
              <w:t>Année 20..</w:t>
            </w:r>
          </w:p>
        </w:tc>
        <w:tc>
          <w:tcPr>
            <w:tcW w:w="730" w:type="dxa"/>
            <w:tcBorders>
              <w:top w:val="single" w:sz="6" w:space="0" w:color="auto"/>
            </w:tcBorders>
            <w:shd w:val="solid" w:color="BFBFBF" w:fill="auto"/>
            <w:vAlign w:val="center"/>
          </w:tcPr>
          <w:p w:rsidR="00FC00A0" w:rsidRPr="003C32DB" w:rsidRDefault="00FC00A0" w:rsidP="00C042BE">
            <w:pPr>
              <w:jc w:val="center"/>
              <w:rPr>
                <w:b/>
                <w:bCs/>
                <w:sz w:val="22"/>
                <w:szCs w:val="22"/>
              </w:rPr>
            </w:pPr>
            <w:r w:rsidRPr="003C32DB">
              <w:rPr>
                <w:b/>
                <w:bCs/>
                <w:sz w:val="22"/>
                <w:szCs w:val="22"/>
              </w:rPr>
              <w:t>%</w:t>
            </w:r>
          </w:p>
        </w:tc>
        <w:tc>
          <w:tcPr>
            <w:tcW w:w="687" w:type="dxa"/>
            <w:gridSpan w:val="2"/>
            <w:tcBorders>
              <w:top w:val="single" w:sz="6" w:space="0" w:color="auto"/>
            </w:tcBorders>
            <w:shd w:val="clear" w:color="auto" w:fill="auto"/>
          </w:tcPr>
          <w:p w:rsidR="00FC00A0" w:rsidRPr="003C32DB" w:rsidRDefault="00FC00A0" w:rsidP="00C042BE">
            <w:pPr>
              <w:rPr>
                <w:b/>
                <w:bCs/>
                <w:sz w:val="22"/>
                <w:szCs w:val="22"/>
              </w:rPr>
            </w:pPr>
            <w:r w:rsidRPr="003C32DB">
              <w:rPr>
                <w:b/>
                <w:bCs/>
                <w:sz w:val="22"/>
                <w:szCs w:val="22"/>
              </w:rPr>
              <w:t>Total</w:t>
            </w:r>
          </w:p>
        </w:tc>
        <w:tc>
          <w:tcPr>
            <w:tcW w:w="590" w:type="dxa"/>
            <w:tcBorders>
              <w:top w:val="single" w:sz="6" w:space="0" w:color="auto"/>
            </w:tcBorders>
            <w:shd w:val="solid" w:color="BFBFBF" w:fill="auto"/>
            <w:vAlign w:val="center"/>
          </w:tcPr>
          <w:p w:rsidR="00FC00A0" w:rsidRPr="003C32DB" w:rsidRDefault="00FC00A0" w:rsidP="00C042BE">
            <w:pPr>
              <w:jc w:val="center"/>
              <w:rPr>
                <w:b/>
                <w:bCs/>
                <w:sz w:val="22"/>
                <w:szCs w:val="22"/>
              </w:rPr>
            </w:pPr>
            <w:r w:rsidRPr="003C32DB">
              <w:rPr>
                <w:b/>
                <w:bCs/>
                <w:sz w:val="22"/>
                <w:szCs w:val="22"/>
              </w:rPr>
              <w:t>%</w:t>
            </w:r>
          </w:p>
        </w:tc>
      </w:tr>
      <w:tr w:rsidR="00FC00A0" w:rsidRPr="003C32DB" w:rsidTr="00C042BE">
        <w:trPr>
          <w:trHeight w:val="255"/>
        </w:trPr>
        <w:tc>
          <w:tcPr>
            <w:tcW w:w="9860" w:type="dxa"/>
            <w:gridSpan w:val="11"/>
            <w:shd w:val="clear" w:color="auto" w:fill="auto"/>
          </w:tcPr>
          <w:p w:rsidR="00FC00A0" w:rsidRPr="003C32DB" w:rsidRDefault="00FC00A0" w:rsidP="00C042BE">
            <w:pPr>
              <w:rPr>
                <w:b/>
                <w:bCs/>
                <w:sz w:val="22"/>
                <w:szCs w:val="22"/>
              </w:rPr>
            </w:pPr>
            <w:r w:rsidRPr="003C32DB">
              <w:rPr>
                <w:b/>
                <w:bCs/>
                <w:sz w:val="22"/>
                <w:szCs w:val="22"/>
              </w:rPr>
              <w:t>Fonctionnement de l'association</w:t>
            </w:r>
          </w:p>
        </w:tc>
      </w:tr>
      <w:tr w:rsidR="00FC00A0" w:rsidRPr="003C32DB" w:rsidTr="00C042BE">
        <w:trPr>
          <w:trHeight w:val="255"/>
        </w:trPr>
        <w:tc>
          <w:tcPr>
            <w:tcW w:w="3786" w:type="dxa"/>
            <w:shd w:val="clear" w:color="auto" w:fill="auto"/>
          </w:tcPr>
          <w:p w:rsidR="00FC00A0" w:rsidRPr="003C32DB" w:rsidRDefault="00FC00A0" w:rsidP="00C042BE">
            <w:pPr>
              <w:rPr>
                <w:sz w:val="22"/>
                <w:szCs w:val="22"/>
              </w:rPr>
            </w:pPr>
            <w:r w:rsidRPr="003C32DB">
              <w:rPr>
                <w:sz w:val="22"/>
                <w:szCs w:val="22"/>
              </w:rPr>
              <w:t>Frais de personnel (salariés siège et terrain [expatriés et locaux])</w:t>
            </w:r>
          </w:p>
        </w:tc>
        <w:tc>
          <w:tcPr>
            <w:tcW w:w="808" w:type="dxa"/>
            <w:shd w:val="clear" w:color="auto" w:fill="auto"/>
          </w:tcPr>
          <w:p w:rsidR="00FC00A0" w:rsidRPr="003C32DB" w:rsidRDefault="00FC00A0" w:rsidP="00C042BE">
            <w:pPr>
              <w:rPr>
                <w:sz w:val="22"/>
                <w:szCs w:val="22"/>
              </w:rPr>
            </w:pPr>
            <w:r w:rsidRPr="003C32DB">
              <w:rPr>
                <w:sz w:val="22"/>
                <w:szCs w:val="22"/>
              </w:rPr>
              <w:t> </w:t>
            </w:r>
          </w:p>
        </w:tc>
        <w:tc>
          <w:tcPr>
            <w:tcW w:w="789" w:type="dxa"/>
            <w:shd w:val="solid" w:color="BFBFBF" w:fill="auto"/>
          </w:tcPr>
          <w:p w:rsidR="00FC00A0" w:rsidRPr="003C32DB" w:rsidRDefault="00FC00A0" w:rsidP="00C042BE">
            <w:pPr>
              <w:rPr>
                <w:sz w:val="22"/>
                <w:szCs w:val="22"/>
              </w:rPr>
            </w:pPr>
          </w:p>
        </w:tc>
        <w:tc>
          <w:tcPr>
            <w:tcW w:w="847" w:type="dxa"/>
            <w:shd w:val="clear" w:color="auto" w:fill="auto"/>
          </w:tcPr>
          <w:p w:rsidR="00FC00A0" w:rsidRPr="003C32DB" w:rsidRDefault="00FC00A0" w:rsidP="00C042BE">
            <w:pPr>
              <w:rPr>
                <w:sz w:val="22"/>
                <w:szCs w:val="22"/>
              </w:rPr>
            </w:pPr>
            <w:r w:rsidRPr="003C32DB">
              <w:rPr>
                <w:sz w:val="22"/>
                <w:szCs w:val="22"/>
              </w:rPr>
              <w:t> </w:t>
            </w:r>
          </w:p>
        </w:tc>
        <w:tc>
          <w:tcPr>
            <w:tcW w:w="829" w:type="dxa"/>
            <w:shd w:val="solid" w:color="BFBFBF" w:fill="auto"/>
          </w:tcPr>
          <w:p w:rsidR="00FC00A0" w:rsidRPr="003C32DB" w:rsidRDefault="00FC00A0" w:rsidP="00C042BE">
            <w:pPr>
              <w:rPr>
                <w:sz w:val="22"/>
                <w:szCs w:val="22"/>
              </w:rPr>
            </w:pPr>
          </w:p>
        </w:tc>
        <w:tc>
          <w:tcPr>
            <w:tcW w:w="768" w:type="dxa"/>
            <w:shd w:val="clear" w:color="auto" w:fill="auto"/>
          </w:tcPr>
          <w:p w:rsidR="00FC00A0" w:rsidRPr="003C32DB" w:rsidRDefault="00FC00A0" w:rsidP="00C042BE">
            <w:pPr>
              <w:rPr>
                <w:sz w:val="22"/>
                <w:szCs w:val="22"/>
              </w:rPr>
            </w:pPr>
            <w:r w:rsidRPr="003C32DB">
              <w:rPr>
                <w:sz w:val="22"/>
                <w:szCs w:val="22"/>
              </w:rPr>
              <w:t> </w:t>
            </w:r>
          </w:p>
        </w:tc>
        <w:tc>
          <w:tcPr>
            <w:tcW w:w="756" w:type="dxa"/>
            <w:gridSpan w:val="2"/>
            <w:shd w:val="solid" w:color="BFBFBF" w:fill="auto"/>
          </w:tcPr>
          <w:p w:rsidR="00FC00A0" w:rsidRPr="003C32DB" w:rsidRDefault="00FC00A0" w:rsidP="00C042BE">
            <w:pPr>
              <w:rPr>
                <w:sz w:val="22"/>
                <w:szCs w:val="22"/>
              </w:rPr>
            </w:pPr>
          </w:p>
        </w:tc>
        <w:tc>
          <w:tcPr>
            <w:tcW w:w="638" w:type="dxa"/>
            <w:shd w:val="clear" w:color="auto" w:fill="auto"/>
          </w:tcPr>
          <w:p w:rsidR="00FC00A0" w:rsidRPr="003C32DB" w:rsidRDefault="00FC00A0" w:rsidP="00C042BE">
            <w:pPr>
              <w:rPr>
                <w:sz w:val="22"/>
                <w:szCs w:val="22"/>
              </w:rPr>
            </w:pPr>
            <w:r w:rsidRPr="003C32DB">
              <w:rPr>
                <w:sz w:val="22"/>
                <w:szCs w:val="22"/>
              </w:rPr>
              <w:t> </w:t>
            </w:r>
          </w:p>
        </w:tc>
        <w:tc>
          <w:tcPr>
            <w:tcW w:w="639" w:type="dxa"/>
            <w:gridSpan w:val="2"/>
            <w:shd w:val="solid" w:color="BFBFBF" w:fill="auto"/>
          </w:tcPr>
          <w:p w:rsidR="00FC00A0" w:rsidRPr="003C32DB" w:rsidRDefault="00FC00A0" w:rsidP="00C042BE">
            <w:pPr>
              <w:rPr>
                <w:sz w:val="22"/>
                <w:szCs w:val="22"/>
              </w:rPr>
            </w:pPr>
          </w:p>
        </w:tc>
      </w:tr>
      <w:tr w:rsidR="00FC00A0" w:rsidRPr="003C32DB" w:rsidTr="00C042BE">
        <w:trPr>
          <w:trHeight w:val="255"/>
        </w:trPr>
        <w:tc>
          <w:tcPr>
            <w:tcW w:w="3786" w:type="dxa"/>
            <w:shd w:val="clear" w:color="auto" w:fill="auto"/>
          </w:tcPr>
          <w:p w:rsidR="00FC00A0" w:rsidRPr="003C32DB" w:rsidRDefault="00FC00A0" w:rsidP="00C042BE">
            <w:pPr>
              <w:rPr>
                <w:sz w:val="22"/>
                <w:szCs w:val="22"/>
              </w:rPr>
            </w:pPr>
            <w:r>
              <w:rPr>
                <w:sz w:val="22"/>
                <w:szCs w:val="22"/>
              </w:rPr>
              <w:t>Autres frais de fonctionnement</w:t>
            </w:r>
          </w:p>
        </w:tc>
        <w:tc>
          <w:tcPr>
            <w:tcW w:w="808" w:type="dxa"/>
            <w:shd w:val="clear" w:color="auto" w:fill="auto"/>
          </w:tcPr>
          <w:p w:rsidR="00FC00A0" w:rsidRPr="003C32DB" w:rsidRDefault="00FC00A0" w:rsidP="00C042BE">
            <w:pPr>
              <w:rPr>
                <w:sz w:val="22"/>
                <w:szCs w:val="22"/>
              </w:rPr>
            </w:pPr>
            <w:r w:rsidRPr="003C32DB">
              <w:rPr>
                <w:sz w:val="22"/>
                <w:szCs w:val="22"/>
              </w:rPr>
              <w:t> </w:t>
            </w:r>
          </w:p>
        </w:tc>
        <w:tc>
          <w:tcPr>
            <w:tcW w:w="789" w:type="dxa"/>
            <w:shd w:val="solid" w:color="BFBFBF" w:fill="auto"/>
          </w:tcPr>
          <w:p w:rsidR="00FC00A0" w:rsidRPr="003C32DB" w:rsidRDefault="00FC00A0" w:rsidP="00C042BE">
            <w:pPr>
              <w:rPr>
                <w:sz w:val="22"/>
                <w:szCs w:val="22"/>
              </w:rPr>
            </w:pPr>
          </w:p>
        </w:tc>
        <w:tc>
          <w:tcPr>
            <w:tcW w:w="847" w:type="dxa"/>
            <w:shd w:val="clear" w:color="auto" w:fill="auto"/>
          </w:tcPr>
          <w:p w:rsidR="00FC00A0" w:rsidRPr="003C32DB" w:rsidRDefault="00FC00A0" w:rsidP="00C042BE">
            <w:pPr>
              <w:rPr>
                <w:sz w:val="22"/>
                <w:szCs w:val="22"/>
              </w:rPr>
            </w:pPr>
            <w:r w:rsidRPr="003C32DB">
              <w:rPr>
                <w:sz w:val="22"/>
                <w:szCs w:val="22"/>
              </w:rPr>
              <w:t> </w:t>
            </w:r>
          </w:p>
        </w:tc>
        <w:tc>
          <w:tcPr>
            <w:tcW w:w="829" w:type="dxa"/>
            <w:shd w:val="solid" w:color="BFBFBF" w:fill="auto"/>
          </w:tcPr>
          <w:p w:rsidR="00FC00A0" w:rsidRPr="003C32DB" w:rsidRDefault="00FC00A0" w:rsidP="00C042BE">
            <w:pPr>
              <w:rPr>
                <w:sz w:val="22"/>
                <w:szCs w:val="22"/>
              </w:rPr>
            </w:pPr>
          </w:p>
        </w:tc>
        <w:tc>
          <w:tcPr>
            <w:tcW w:w="768" w:type="dxa"/>
            <w:shd w:val="clear" w:color="auto" w:fill="auto"/>
          </w:tcPr>
          <w:p w:rsidR="00FC00A0" w:rsidRPr="003C32DB" w:rsidRDefault="00FC00A0" w:rsidP="00C042BE">
            <w:pPr>
              <w:rPr>
                <w:sz w:val="22"/>
                <w:szCs w:val="22"/>
              </w:rPr>
            </w:pPr>
            <w:r w:rsidRPr="003C32DB">
              <w:rPr>
                <w:sz w:val="22"/>
                <w:szCs w:val="22"/>
              </w:rPr>
              <w:t> </w:t>
            </w:r>
          </w:p>
        </w:tc>
        <w:tc>
          <w:tcPr>
            <w:tcW w:w="756" w:type="dxa"/>
            <w:gridSpan w:val="2"/>
            <w:shd w:val="solid" w:color="BFBFBF" w:fill="auto"/>
          </w:tcPr>
          <w:p w:rsidR="00FC00A0" w:rsidRPr="003C32DB" w:rsidRDefault="00FC00A0" w:rsidP="00C042BE">
            <w:pPr>
              <w:rPr>
                <w:sz w:val="22"/>
                <w:szCs w:val="22"/>
              </w:rPr>
            </w:pPr>
          </w:p>
        </w:tc>
        <w:tc>
          <w:tcPr>
            <w:tcW w:w="638" w:type="dxa"/>
            <w:shd w:val="clear" w:color="auto" w:fill="auto"/>
          </w:tcPr>
          <w:p w:rsidR="00FC00A0" w:rsidRPr="003C32DB" w:rsidRDefault="00FC00A0" w:rsidP="00C042BE">
            <w:pPr>
              <w:rPr>
                <w:sz w:val="22"/>
                <w:szCs w:val="22"/>
              </w:rPr>
            </w:pPr>
            <w:r w:rsidRPr="003C32DB">
              <w:rPr>
                <w:sz w:val="22"/>
                <w:szCs w:val="22"/>
              </w:rPr>
              <w:t> </w:t>
            </w:r>
          </w:p>
        </w:tc>
        <w:tc>
          <w:tcPr>
            <w:tcW w:w="639" w:type="dxa"/>
            <w:gridSpan w:val="2"/>
            <w:shd w:val="solid" w:color="BFBFBF" w:fill="auto"/>
          </w:tcPr>
          <w:p w:rsidR="00FC00A0" w:rsidRPr="003C32DB" w:rsidRDefault="00FC00A0" w:rsidP="00C042BE">
            <w:pPr>
              <w:rPr>
                <w:sz w:val="22"/>
                <w:szCs w:val="22"/>
              </w:rPr>
            </w:pPr>
          </w:p>
        </w:tc>
      </w:tr>
      <w:tr w:rsidR="00FC00A0" w:rsidRPr="003C32DB" w:rsidTr="00C042BE">
        <w:trPr>
          <w:trHeight w:val="255"/>
        </w:trPr>
        <w:tc>
          <w:tcPr>
            <w:tcW w:w="3786" w:type="dxa"/>
            <w:shd w:val="solid" w:color="BFBFBF" w:fill="auto"/>
          </w:tcPr>
          <w:p w:rsidR="00FC00A0" w:rsidRPr="003C32DB" w:rsidRDefault="00FC00A0" w:rsidP="00C042BE">
            <w:pPr>
              <w:jc w:val="right"/>
              <w:rPr>
                <w:sz w:val="22"/>
                <w:szCs w:val="22"/>
              </w:rPr>
            </w:pPr>
            <w:r w:rsidRPr="003C32DB">
              <w:rPr>
                <w:sz w:val="22"/>
                <w:szCs w:val="22"/>
              </w:rPr>
              <w:t>Sous-total</w:t>
            </w:r>
          </w:p>
        </w:tc>
        <w:tc>
          <w:tcPr>
            <w:tcW w:w="808" w:type="dxa"/>
            <w:shd w:val="solid" w:color="BFBFBF" w:fill="auto"/>
          </w:tcPr>
          <w:p w:rsidR="00FC00A0" w:rsidRPr="003C32DB" w:rsidRDefault="00FC00A0" w:rsidP="00C042BE">
            <w:pPr>
              <w:rPr>
                <w:sz w:val="22"/>
                <w:szCs w:val="22"/>
              </w:rPr>
            </w:pPr>
            <w:r w:rsidRPr="003C32DB">
              <w:rPr>
                <w:sz w:val="22"/>
                <w:szCs w:val="22"/>
              </w:rPr>
              <w:t> </w:t>
            </w:r>
          </w:p>
        </w:tc>
        <w:tc>
          <w:tcPr>
            <w:tcW w:w="789" w:type="dxa"/>
            <w:shd w:val="solid" w:color="BFBFBF" w:fill="auto"/>
          </w:tcPr>
          <w:p w:rsidR="00FC00A0" w:rsidRPr="003C32DB" w:rsidRDefault="00FC00A0" w:rsidP="00C042BE">
            <w:pPr>
              <w:rPr>
                <w:sz w:val="22"/>
                <w:szCs w:val="22"/>
              </w:rPr>
            </w:pPr>
          </w:p>
        </w:tc>
        <w:tc>
          <w:tcPr>
            <w:tcW w:w="847" w:type="dxa"/>
            <w:shd w:val="solid" w:color="BFBFBF" w:fill="auto"/>
          </w:tcPr>
          <w:p w:rsidR="00FC00A0" w:rsidRPr="003C32DB" w:rsidRDefault="00FC00A0" w:rsidP="00C042BE">
            <w:pPr>
              <w:rPr>
                <w:sz w:val="22"/>
                <w:szCs w:val="22"/>
              </w:rPr>
            </w:pPr>
            <w:r w:rsidRPr="003C32DB">
              <w:rPr>
                <w:sz w:val="22"/>
                <w:szCs w:val="22"/>
              </w:rPr>
              <w:t> </w:t>
            </w:r>
          </w:p>
        </w:tc>
        <w:tc>
          <w:tcPr>
            <w:tcW w:w="829" w:type="dxa"/>
            <w:shd w:val="solid" w:color="BFBFBF" w:fill="auto"/>
          </w:tcPr>
          <w:p w:rsidR="00FC00A0" w:rsidRPr="003C32DB" w:rsidRDefault="00FC00A0" w:rsidP="00C042BE">
            <w:pPr>
              <w:rPr>
                <w:sz w:val="22"/>
                <w:szCs w:val="22"/>
              </w:rPr>
            </w:pPr>
          </w:p>
        </w:tc>
        <w:tc>
          <w:tcPr>
            <w:tcW w:w="768" w:type="dxa"/>
            <w:shd w:val="solid" w:color="BFBFBF" w:fill="auto"/>
          </w:tcPr>
          <w:p w:rsidR="00FC00A0" w:rsidRPr="003C32DB" w:rsidRDefault="00FC00A0" w:rsidP="00C042BE">
            <w:pPr>
              <w:rPr>
                <w:sz w:val="22"/>
                <w:szCs w:val="22"/>
              </w:rPr>
            </w:pPr>
            <w:r w:rsidRPr="003C32DB">
              <w:rPr>
                <w:sz w:val="22"/>
                <w:szCs w:val="22"/>
              </w:rPr>
              <w:t> </w:t>
            </w:r>
          </w:p>
        </w:tc>
        <w:tc>
          <w:tcPr>
            <w:tcW w:w="756" w:type="dxa"/>
            <w:gridSpan w:val="2"/>
            <w:shd w:val="solid" w:color="BFBFBF" w:fill="auto"/>
          </w:tcPr>
          <w:p w:rsidR="00FC00A0" w:rsidRPr="003C32DB" w:rsidRDefault="00FC00A0" w:rsidP="00C042BE">
            <w:pPr>
              <w:rPr>
                <w:sz w:val="22"/>
                <w:szCs w:val="22"/>
              </w:rPr>
            </w:pPr>
          </w:p>
        </w:tc>
        <w:tc>
          <w:tcPr>
            <w:tcW w:w="638" w:type="dxa"/>
            <w:shd w:val="solid" w:color="BFBFBF" w:fill="auto"/>
          </w:tcPr>
          <w:p w:rsidR="00FC00A0" w:rsidRPr="003C32DB" w:rsidRDefault="00FC00A0" w:rsidP="00C042BE">
            <w:pPr>
              <w:rPr>
                <w:sz w:val="22"/>
                <w:szCs w:val="22"/>
              </w:rPr>
            </w:pPr>
            <w:r w:rsidRPr="003C32DB">
              <w:rPr>
                <w:sz w:val="22"/>
                <w:szCs w:val="22"/>
              </w:rPr>
              <w:t> </w:t>
            </w:r>
          </w:p>
        </w:tc>
        <w:tc>
          <w:tcPr>
            <w:tcW w:w="639" w:type="dxa"/>
            <w:gridSpan w:val="2"/>
            <w:shd w:val="solid" w:color="BFBFBF" w:fill="auto"/>
          </w:tcPr>
          <w:p w:rsidR="00FC00A0" w:rsidRPr="003C32DB" w:rsidRDefault="00FC00A0" w:rsidP="00C042BE">
            <w:pPr>
              <w:rPr>
                <w:sz w:val="22"/>
                <w:szCs w:val="22"/>
              </w:rPr>
            </w:pPr>
          </w:p>
        </w:tc>
      </w:tr>
      <w:tr w:rsidR="00FC00A0" w:rsidRPr="003C32DB" w:rsidTr="00C042BE">
        <w:trPr>
          <w:trHeight w:val="255"/>
        </w:trPr>
        <w:tc>
          <w:tcPr>
            <w:tcW w:w="9860" w:type="dxa"/>
            <w:gridSpan w:val="11"/>
            <w:shd w:val="clear" w:color="auto" w:fill="auto"/>
          </w:tcPr>
          <w:p w:rsidR="00FC00A0" w:rsidRPr="003C32DB" w:rsidRDefault="00FC00A0" w:rsidP="00C042BE">
            <w:pPr>
              <w:rPr>
                <w:b/>
                <w:bCs/>
                <w:sz w:val="22"/>
                <w:szCs w:val="22"/>
              </w:rPr>
            </w:pPr>
            <w:r w:rsidRPr="003C32DB">
              <w:rPr>
                <w:b/>
                <w:bCs/>
                <w:sz w:val="22"/>
                <w:szCs w:val="22"/>
              </w:rPr>
              <w:t>Interventions</w:t>
            </w:r>
            <w:r w:rsidRPr="003C32DB">
              <w:rPr>
                <w:rStyle w:val="Appelnotedebasdep"/>
                <w:b/>
                <w:bCs/>
                <w:sz w:val="22"/>
                <w:szCs w:val="22"/>
              </w:rPr>
              <w:footnoteReference w:id="16"/>
            </w:r>
          </w:p>
        </w:tc>
      </w:tr>
      <w:tr w:rsidR="00494B85" w:rsidRPr="003C32DB" w:rsidTr="00C042BE">
        <w:trPr>
          <w:trHeight w:val="255"/>
        </w:trPr>
        <w:tc>
          <w:tcPr>
            <w:tcW w:w="3786" w:type="dxa"/>
            <w:shd w:val="clear" w:color="auto" w:fill="auto"/>
          </w:tcPr>
          <w:p w:rsidR="00494B85" w:rsidRPr="003C32DB" w:rsidRDefault="00494B85" w:rsidP="00494B85">
            <w:pPr>
              <w:rPr>
                <w:sz w:val="22"/>
                <w:szCs w:val="22"/>
              </w:rPr>
            </w:pPr>
            <w:r w:rsidRPr="003C32DB">
              <w:rPr>
                <w:sz w:val="22"/>
                <w:szCs w:val="22"/>
              </w:rPr>
              <w:t xml:space="preserve">Actions </w:t>
            </w:r>
            <w:r>
              <w:rPr>
                <w:sz w:val="22"/>
                <w:szCs w:val="22"/>
              </w:rPr>
              <w:t>de développement</w:t>
            </w:r>
          </w:p>
        </w:tc>
        <w:tc>
          <w:tcPr>
            <w:tcW w:w="808" w:type="dxa"/>
            <w:shd w:val="clear" w:color="auto" w:fill="auto"/>
          </w:tcPr>
          <w:p w:rsidR="00494B85" w:rsidRPr="003C32DB" w:rsidRDefault="00494B85" w:rsidP="00494B85">
            <w:pPr>
              <w:rPr>
                <w:sz w:val="22"/>
                <w:szCs w:val="22"/>
              </w:rPr>
            </w:pPr>
            <w:r w:rsidRPr="003C32DB">
              <w:rPr>
                <w:sz w:val="22"/>
                <w:szCs w:val="22"/>
              </w:rPr>
              <w:t> </w:t>
            </w:r>
          </w:p>
        </w:tc>
        <w:tc>
          <w:tcPr>
            <w:tcW w:w="789" w:type="dxa"/>
            <w:shd w:val="solid" w:color="BFBFBF" w:fill="auto"/>
          </w:tcPr>
          <w:p w:rsidR="00494B85" w:rsidRPr="003C32DB" w:rsidRDefault="00494B85" w:rsidP="00494B85">
            <w:pPr>
              <w:rPr>
                <w:sz w:val="22"/>
                <w:szCs w:val="22"/>
              </w:rPr>
            </w:pPr>
          </w:p>
        </w:tc>
        <w:tc>
          <w:tcPr>
            <w:tcW w:w="847" w:type="dxa"/>
            <w:shd w:val="clear" w:color="auto" w:fill="auto"/>
          </w:tcPr>
          <w:p w:rsidR="00494B85" w:rsidRPr="003C32DB" w:rsidRDefault="00494B85" w:rsidP="00494B85">
            <w:pPr>
              <w:rPr>
                <w:sz w:val="22"/>
                <w:szCs w:val="22"/>
              </w:rPr>
            </w:pPr>
            <w:r w:rsidRPr="003C32DB">
              <w:rPr>
                <w:sz w:val="22"/>
                <w:szCs w:val="22"/>
              </w:rPr>
              <w:t> </w:t>
            </w:r>
          </w:p>
        </w:tc>
        <w:tc>
          <w:tcPr>
            <w:tcW w:w="829" w:type="dxa"/>
            <w:shd w:val="solid" w:color="BFBFBF" w:fill="auto"/>
          </w:tcPr>
          <w:p w:rsidR="00494B85" w:rsidRPr="003C32DB" w:rsidRDefault="00494B85" w:rsidP="00494B85">
            <w:pPr>
              <w:rPr>
                <w:sz w:val="22"/>
                <w:szCs w:val="22"/>
              </w:rPr>
            </w:pPr>
          </w:p>
        </w:tc>
        <w:tc>
          <w:tcPr>
            <w:tcW w:w="768" w:type="dxa"/>
            <w:shd w:val="clear" w:color="auto" w:fill="auto"/>
          </w:tcPr>
          <w:p w:rsidR="00494B85" w:rsidRPr="003C32DB" w:rsidRDefault="00494B85" w:rsidP="00494B85">
            <w:pPr>
              <w:rPr>
                <w:sz w:val="22"/>
                <w:szCs w:val="22"/>
              </w:rPr>
            </w:pPr>
            <w:r w:rsidRPr="003C32DB">
              <w:rPr>
                <w:sz w:val="22"/>
                <w:szCs w:val="22"/>
              </w:rPr>
              <w:t> </w:t>
            </w:r>
          </w:p>
        </w:tc>
        <w:tc>
          <w:tcPr>
            <w:tcW w:w="756" w:type="dxa"/>
            <w:gridSpan w:val="2"/>
            <w:shd w:val="solid" w:color="BFBFBF" w:fill="auto"/>
          </w:tcPr>
          <w:p w:rsidR="00494B85" w:rsidRPr="003C32DB" w:rsidRDefault="00494B85" w:rsidP="00494B85">
            <w:pPr>
              <w:rPr>
                <w:sz w:val="22"/>
                <w:szCs w:val="22"/>
              </w:rPr>
            </w:pPr>
          </w:p>
        </w:tc>
        <w:tc>
          <w:tcPr>
            <w:tcW w:w="638" w:type="dxa"/>
            <w:shd w:val="clear" w:color="auto" w:fill="auto"/>
          </w:tcPr>
          <w:p w:rsidR="00494B85" w:rsidRPr="003C32DB" w:rsidRDefault="00494B85" w:rsidP="00494B85">
            <w:pPr>
              <w:rPr>
                <w:sz w:val="22"/>
                <w:szCs w:val="22"/>
              </w:rPr>
            </w:pPr>
            <w:r w:rsidRPr="003C32DB">
              <w:rPr>
                <w:sz w:val="22"/>
                <w:szCs w:val="22"/>
              </w:rPr>
              <w:t> </w:t>
            </w:r>
          </w:p>
        </w:tc>
        <w:tc>
          <w:tcPr>
            <w:tcW w:w="639" w:type="dxa"/>
            <w:gridSpan w:val="2"/>
            <w:shd w:val="solid" w:color="BFBFBF" w:fill="auto"/>
          </w:tcPr>
          <w:p w:rsidR="00494B85" w:rsidRPr="003C32DB" w:rsidRDefault="00494B85" w:rsidP="00494B85">
            <w:pPr>
              <w:rPr>
                <w:sz w:val="22"/>
                <w:szCs w:val="22"/>
              </w:rPr>
            </w:pPr>
          </w:p>
        </w:tc>
      </w:tr>
      <w:tr w:rsidR="00494B85" w:rsidRPr="003C32DB" w:rsidTr="00C042BE">
        <w:trPr>
          <w:trHeight w:val="255"/>
        </w:trPr>
        <w:tc>
          <w:tcPr>
            <w:tcW w:w="3786" w:type="dxa"/>
            <w:shd w:val="clear" w:color="auto" w:fill="auto"/>
          </w:tcPr>
          <w:p w:rsidR="00494B85" w:rsidRPr="003C32DB" w:rsidRDefault="00494B85" w:rsidP="00494B85">
            <w:pPr>
              <w:rPr>
                <w:sz w:val="22"/>
                <w:szCs w:val="22"/>
              </w:rPr>
            </w:pPr>
            <w:r w:rsidRPr="003C32DB">
              <w:rPr>
                <w:sz w:val="22"/>
                <w:szCs w:val="22"/>
              </w:rPr>
              <w:t xml:space="preserve">Aide d'urgence </w:t>
            </w:r>
          </w:p>
        </w:tc>
        <w:tc>
          <w:tcPr>
            <w:tcW w:w="808" w:type="dxa"/>
            <w:shd w:val="clear" w:color="auto" w:fill="auto"/>
          </w:tcPr>
          <w:p w:rsidR="00494B85" w:rsidRPr="003C32DB" w:rsidRDefault="00494B85" w:rsidP="00494B85">
            <w:pPr>
              <w:rPr>
                <w:sz w:val="22"/>
                <w:szCs w:val="22"/>
              </w:rPr>
            </w:pPr>
            <w:r w:rsidRPr="003C32DB">
              <w:rPr>
                <w:sz w:val="22"/>
                <w:szCs w:val="22"/>
              </w:rPr>
              <w:t> </w:t>
            </w:r>
          </w:p>
        </w:tc>
        <w:tc>
          <w:tcPr>
            <w:tcW w:w="789" w:type="dxa"/>
            <w:shd w:val="solid" w:color="BFBFBF" w:fill="auto"/>
          </w:tcPr>
          <w:p w:rsidR="00494B85" w:rsidRPr="003C32DB" w:rsidRDefault="00494B85" w:rsidP="00494B85">
            <w:pPr>
              <w:rPr>
                <w:sz w:val="22"/>
                <w:szCs w:val="22"/>
              </w:rPr>
            </w:pPr>
          </w:p>
        </w:tc>
        <w:tc>
          <w:tcPr>
            <w:tcW w:w="847" w:type="dxa"/>
            <w:shd w:val="clear" w:color="auto" w:fill="auto"/>
          </w:tcPr>
          <w:p w:rsidR="00494B85" w:rsidRPr="003C32DB" w:rsidRDefault="00494B85" w:rsidP="00494B85">
            <w:pPr>
              <w:rPr>
                <w:sz w:val="22"/>
                <w:szCs w:val="22"/>
              </w:rPr>
            </w:pPr>
            <w:r w:rsidRPr="003C32DB">
              <w:rPr>
                <w:sz w:val="22"/>
                <w:szCs w:val="22"/>
              </w:rPr>
              <w:t> </w:t>
            </w:r>
          </w:p>
        </w:tc>
        <w:tc>
          <w:tcPr>
            <w:tcW w:w="829" w:type="dxa"/>
            <w:shd w:val="solid" w:color="BFBFBF" w:fill="auto"/>
          </w:tcPr>
          <w:p w:rsidR="00494B85" w:rsidRPr="003C32DB" w:rsidRDefault="00494B85" w:rsidP="00494B85">
            <w:pPr>
              <w:rPr>
                <w:sz w:val="22"/>
                <w:szCs w:val="22"/>
              </w:rPr>
            </w:pPr>
          </w:p>
        </w:tc>
        <w:tc>
          <w:tcPr>
            <w:tcW w:w="768" w:type="dxa"/>
            <w:shd w:val="clear" w:color="auto" w:fill="auto"/>
          </w:tcPr>
          <w:p w:rsidR="00494B85" w:rsidRPr="003C32DB" w:rsidRDefault="00494B85" w:rsidP="00494B85">
            <w:pPr>
              <w:rPr>
                <w:sz w:val="22"/>
                <w:szCs w:val="22"/>
              </w:rPr>
            </w:pPr>
            <w:r w:rsidRPr="003C32DB">
              <w:rPr>
                <w:sz w:val="22"/>
                <w:szCs w:val="22"/>
              </w:rPr>
              <w:t> </w:t>
            </w:r>
          </w:p>
        </w:tc>
        <w:tc>
          <w:tcPr>
            <w:tcW w:w="756" w:type="dxa"/>
            <w:gridSpan w:val="2"/>
            <w:shd w:val="solid" w:color="BFBFBF" w:fill="auto"/>
          </w:tcPr>
          <w:p w:rsidR="00494B85" w:rsidRPr="003C32DB" w:rsidRDefault="00494B85" w:rsidP="00494B85">
            <w:pPr>
              <w:rPr>
                <w:sz w:val="22"/>
                <w:szCs w:val="22"/>
              </w:rPr>
            </w:pPr>
          </w:p>
        </w:tc>
        <w:tc>
          <w:tcPr>
            <w:tcW w:w="638" w:type="dxa"/>
            <w:shd w:val="clear" w:color="auto" w:fill="auto"/>
          </w:tcPr>
          <w:p w:rsidR="00494B85" w:rsidRPr="003C32DB" w:rsidRDefault="00494B85" w:rsidP="00494B85">
            <w:pPr>
              <w:rPr>
                <w:sz w:val="22"/>
                <w:szCs w:val="22"/>
              </w:rPr>
            </w:pPr>
            <w:r w:rsidRPr="003C32DB">
              <w:rPr>
                <w:sz w:val="22"/>
                <w:szCs w:val="22"/>
              </w:rPr>
              <w:t> </w:t>
            </w:r>
          </w:p>
        </w:tc>
        <w:tc>
          <w:tcPr>
            <w:tcW w:w="639" w:type="dxa"/>
            <w:gridSpan w:val="2"/>
            <w:shd w:val="solid" w:color="BFBFBF" w:fill="auto"/>
          </w:tcPr>
          <w:p w:rsidR="00494B85" w:rsidRPr="003C32DB" w:rsidRDefault="00494B85" w:rsidP="00494B85">
            <w:pPr>
              <w:rPr>
                <w:sz w:val="22"/>
                <w:szCs w:val="22"/>
              </w:rPr>
            </w:pPr>
          </w:p>
        </w:tc>
      </w:tr>
      <w:tr w:rsidR="00494B85" w:rsidRPr="003C32DB" w:rsidTr="00C042BE">
        <w:trPr>
          <w:trHeight w:val="255"/>
        </w:trPr>
        <w:tc>
          <w:tcPr>
            <w:tcW w:w="3786" w:type="dxa"/>
            <w:shd w:val="clear" w:color="auto" w:fill="auto"/>
          </w:tcPr>
          <w:p w:rsidR="00494B85" w:rsidRPr="003C32DB" w:rsidRDefault="00494B85" w:rsidP="00AE0189">
            <w:pPr>
              <w:rPr>
                <w:sz w:val="22"/>
                <w:szCs w:val="22"/>
              </w:rPr>
            </w:pPr>
            <w:r w:rsidRPr="003C32DB">
              <w:rPr>
                <w:sz w:val="22"/>
                <w:szCs w:val="22"/>
              </w:rPr>
              <w:t xml:space="preserve">Sensibilisation/éducation au développement </w:t>
            </w:r>
          </w:p>
        </w:tc>
        <w:tc>
          <w:tcPr>
            <w:tcW w:w="808" w:type="dxa"/>
            <w:shd w:val="clear" w:color="auto" w:fill="auto"/>
          </w:tcPr>
          <w:p w:rsidR="00494B85" w:rsidRPr="003C32DB" w:rsidRDefault="00494B85" w:rsidP="00494B85">
            <w:pPr>
              <w:rPr>
                <w:sz w:val="22"/>
                <w:szCs w:val="22"/>
              </w:rPr>
            </w:pPr>
            <w:r w:rsidRPr="003C32DB">
              <w:rPr>
                <w:sz w:val="22"/>
                <w:szCs w:val="22"/>
              </w:rPr>
              <w:t> </w:t>
            </w:r>
          </w:p>
        </w:tc>
        <w:tc>
          <w:tcPr>
            <w:tcW w:w="789" w:type="dxa"/>
            <w:shd w:val="solid" w:color="BFBFBF" w:fill="auto"/>
          </w:tcPr>
          <w:p w:rsidR="00494B85" w:rsidRPr="003C32DB" w:rsidRDefault="00494B85" w:rsidP="00494B85">
            <w:pPr>
              <w:rPr>
                <w:sz w:val="22"/>
                <w:szCs w:val="22"/>
              </w:rPr>
            </w:pPr>
          </w:p>
        </w:tc>
        <w:tc>
          <w:tcPr>
            <w:tcW w:w="847" w:type="dxa"/>
            <w:shd w:val="clear" w:color="auto" w:fill="auto"/>
          </w:tcPr>
          <w:p w:rsidR="00494B85" w:rsidRPr="003C32DB" w:rsidRDefault="00494B85" w:rsidP="00494B85">
            <w:pPr>
              <w:rPr>
                <w:sz w:val="22"/>
                <w:szCs w:val="22"/>
              </w:rPr>
            </w:pPr>
            <w:r w:rsidRPr="003C32DB">
              <w:rPr>
                <w:sz w:val="22"/>
                <w:szCs w:val="22"/>
              </w:rPr>
              <w:t> </w:t>
            </w:r>
          </w:p>
        </w:tc>
        <w:tc>
          <w:tcPr>
            <w:tcW w:w="829" w:type="dxa"/>
            <w:shd w:val="solid" w:color="BFBFBF" w:fill="auto"/>
          </w:tcPr>
          <w:p w:rsidR="00494B85" w:rsidRPr="003C32DB" w:rsidRDefault="00494B85" w:rsidP="00494B85">
            <w:pPr>
              <w:rPr>
                <w:sz w:val="22"/>
                <w:szCs w:val="22"/>
              </w:rPr>
            </w:pPr>
          </w:p>
        </w:tc>
        <w:tc>
          <w:tcPr>
            <w:tcW w:w="768" w:type="dxa"/>
            <w:shd w:val="clear" w:color="auto" w:fill="auto"/>
          </w:tcPr>
          <w:p w:rsidR="00494B85" w:rsidRPr="003C32DB" w:rsidRDefault="00494B85" w:rsidP="00494B85">
            <w:pPr>
              <w:rPr>
                <w:sz w:val="22"/>
                <w:szCs w:val="22"/>
              </w:rPr>
            </w:pPr>
            <w:r w:rsidRPr="003C32DB">
              <w:rPr>
                <w:sz w:val="22"/>
                <w:szCs w:val="22"/>
              </w:rPr>
              <w:t> </w:t>
            </w:r>
          </w:p>
        </w:tc>
        <w:tc>
          <w:tcPr>
            <w:tcW w:w="756" w:type="dxa"/>
            <w:gridSpan w:val="2"/>
            <w:shd w:val="solid" w:color="BFBFBF" w:fill="auto"/>
          </w:tcPr>
          <w:p w:rsidR="00494B85" w:rsidRPr="003C32DB" w:rsidRDefault="00494B85" w:rsidP="00494B85">
            <w:pPr>
              <w:rPr>
                <w:sz w:val="22"/>
                <w:szCs w:val="22"/>
              </w:rPr>
            </w:pPr>
          </w:p>
        </w:tc>
        <w:tc>
          <w:tcPr>
            <w:tcW w:w="638" w:type="dxa"/>
            <w:shd w:val="clear" w:color="auto" w:fill="auto"/>
          </w:tcPr>
          <w:p w:rsidR="00494B85" w:rsidRPr="003C32DB" w:rsidRDefault="00494B85" w:rsidP="00494B85">
            <w:pPr>
              <w:rPr>
                <w:sz w:val="22"/>
                <w:szCs w:val="22"/>
              </w:rPr>
            </w:pPr>
            <w:r w:rsidRPr="003C32DB">
              <w:rPr>
                <w:sz w:val="22"/>
                <w:szCs w:val="22"/>
              </w:rPr>
              <w:t> </w:t>
            </w:r>
          </w:p>
        </w:tc>
        <w:tc>
          <w:tcPr>
            <w:tcW w:w="639" w:type="dxa"/>
            <w:gridSpan w:val="2"/>
            <w:shd w:val="solid" w:color="BFBFBF" w:fill="auto"/>
          </w:tcPr>
          <w:p w:rsidR="00494B85" w:rsidRPr="003C32DB" w:rsidRDefault="00494B85" w:rsidP="00494B85">
            <w:pPr>
              <w:rPr>
                <w:sz w:val="22"/>
                <w:szCs w:val="22"/>
              </w:rPr>
            </w:pPr>
          </w:p>
        </w:tc>
      </w:tr>
      <w:tr w:rsidR="00494B85" w:rsidRPr="003C32DB" w:rsidTr="00C042BE">
        <w:trPr>
          <w:trHeight w:val="255"/>
        </w:trPr>
        <w:tc>
          <w:tcPr>
            <w:tcW w:w="3786" w:type="dxa"/>
            <w:shd w:val="clear" w:color="auto" w:fill="auto"/>
          </w:tcPr>
          <w:p w:rsidR="00494B85" w:rsidRPr="003C32DB" w:rsidRDefault="00494B85" w:rsidP="00494B85">
            <w:pPr>
              <w:rPr>
                <w:sz w:val="22"/>
                <w:szCs w:val="22"/>
              </w:rPr>
            </w:pPr>
            <w:r>
              <w:rPr>
                <w:sz w:val="22"/>
                <w:szCs w:val="22"/>
              </w:rPr>
              <w:t>Autres</w:t>
            </w:r>
            <w:r w:rsidRPr="003C32DB">
              <w:rPr>
                <w:sz w:val="22"/>
                <w:szCs w:val="22"/>
              </w:rPr>
              <w:t xml:space="preserve"> </w:t>
            </w:r>
          </w:p>
        </w:tc>
        <w:tc>
          <w:tcPr>
            <w:tcW w:w="808" w:type="dxa"/>
            <w:shd w:val="clear" w:color="auto" w:fill="auto"/>
          </w:tcPr>
          <w:p w:rsidR="00494B85" w:rsidRPr="003C32DB" w:rsidRDefault="00494B85" w:rsidP="00494B85">
            <w:pPr>
              <w:rPr>
                <w:sz w:val="22"/>
                <w:szCs w:val="22"/>
              </w:rPr>
            </w:pPr>
          </w:p>
        </w:tc>
        <w:tc>
          <w:tcPr>
            <w:tcW w:w="789" w:type="dxa"/>
            <w:shd w:val="solid" w:color="BFBFBF" w:fill="auto"/>
          </w:tcPr>
          <w:p w:rsidR="00494B85" w:rsidRPr="003C32DB" w:rsidRDefault="00494B85" w:rsidP="00494B85">
            <w:pPr>
              <w:rPr>
                <w:sz w:val="22"/>
                <w:szCs w:val="22"/>
              </w:rPr>
            </w:pPr>
          </w:p>
        </w:tc>
        <w:tc>
          <w:tcPr>
            <w:tcW w:w="847" w:type="dxa"/>
            <w:shd w:val="clear" w:color="auto" w:fill="auto"/>
          </w:tcPr>
          <w:p w:rsidR="00494B85" w:rsidRPr="003C32DB" w:rsidRDefault="00494B85" w:rsidP="00494B85">
            <w:pPr>
              <w:rPr>
                <w:sz w:val="22"/>
                <w:szCs w:val="22"/>
              </w:rPr>
            </w:pPr>
          </w:p>
        </w:tc>
        <w:tc>
          <w:tcPr>
            <w:tcW w:w="829" w:type="dxa"/>
            <w:shd w:val="solid" w:color="BFBFBF" w:fill="auto"/>
          </w:tcPr>
          <w:p w:rsidR="00494B85" w:rsidRPr="003C32DB" w:rsidRDefault="00494B85" w:rsidP="00494B85">
            <w:pPr>
              <w:rPr>
                <w:sz w:val="22"/>
                <w:szCs w:val="22"/>
              </w:rPr>
            </w:pPr>
          </w:p>
        </w:tc>
        <w:tc>
          <w:tcPr>
            <w:tcW w:w="768" w:type="dxa"/>
            <w:shd w:val="clear" w:color="auto" w:fill="auto"/>
          </w:tcPr>
          <w:p w:rsidR="00494B85" w:rsidRPr="003C32DB" w:rsidRDefault="00494B85" w:rsidP="00494B85">
            <w:pPr>
              <w:rPr>
                <w:sz w:val="22"/>
                <w:szCs w:val="22"/>
              </w:rPr>
            </w:pPr>
          </w:p>
        </w:tc>
        <w:tc>
          <w:tcPr>
            <w:tcW w:w="756" w:type="dxa"/>
            <w:gridSpan w:val="2"/>
            <w:shd w:val="solid" w:color="BFBFBF" w:fill="auto"/>
          </w:tcPr>
          <w:p w:rsidR="00494B85" w:rsidRPr="003C32DB" w:rsidRDefault="00494B85" w:rsidP="00494B85">
            <w:pPr>
              <w:rPr>
                <w:sz w:val="22"/>
                <w:szCs w:val="22"/>
              </w:rPr>
            </w:pPr>
          </w:p>
        </w:tc>
        <w:tc>
          <w:tcPr>
            <w:tcW w:w="638" w:type="dxa"/>
            <w:shd w:val="clear" w:color="auto" w:fill="auto"/>
          </w:tcPr>
          <w:p w:rsidR="00494B85" w:rsidRPr="003C32DB" w:rsidRDefault="00494B85" w:rsidP="00494B85">
            <w:pPr>
              <w:rPr>
                <w:sz w:val="22"/>
                <w:szCs w:val="22"/>
              </w:rPr>
            </w:pPr>
          </w:p>
        </w:tc>
        <w:tc>
          <w:tcPr>
            <w:tcW w:w="639" w:type="dxa"/>
            <w:gridSpan w:val="2"/>
            <w:shd w:val="solid" w:color="BFBFBF" w:fill="auto"/>
          </w:tcPr>
          <w:p w:rsidR="00494B85" w:rsidRPr="003C32DB" w:rsidRDefault="00494B85" w:rsidP="00494B85">
            <w:pPr>
              <w:rPr>
                <w:sz w:val="22"/>
                <w:szCs w:val="22"/>
              </w:rPr>
            </w:pPr>
          </w:p>
        </w:tc>
      </w:tr>
      <w:tr w:rsidR="00FC00A0" w:rsidRPr="003C32DB" w:rsidTr="00C042BE">
        <w:trPr>
          <w:trHeight w:val="58"/>
        </w:trPr>
        <w:tc>
          <w:tcPr>
            <w:tcW w:w="3786" w:type="dxa"/>
            <w:shd w:val="solid" w:color="BFBFBF" w:fill="auto"/>
          </w:tcPr>
          <w:p w:rsidR="00FC00A0" w:rsidRPr="003C32DB" w:rsidRDefault="00FC00A0" w:rsidP="00C042BE">
            <w:pPr>
              <w:jc w:val="right"/>
              <w:rPr>
                <w:sz w:val="22"/>
                <w:szCs w:val="22"/>
              </w:rPr>
            </w:pPr>
            <w:r w:rsidRPr="003C32DB">
              <w:rPr>
                <w:sz w:val="22"/>
                <w:szCs w:val="22"/>
              </w:rPr>
              <w:t>Sous-total</w:t>
            </w:r>
          </w:p>
        </w:tc>
        <w:tc>
          <w:tcPr>
            <w:tcW w:w="808" w:type="dxa"/>
            <w:shd w:val="solid" w:color="BFBFBF" w:fill="auto"/>
          </w:tcPr>
          <w:p w:rsidR="00FC00A0" w:rsidRPr="003C32DB" w:rsidRDefault="00FC00A0" w:rsidP="00C042BE">
            <w:pPr>
              <w:rPr>
                <w:sz w:val="22"/>
                <w:szCs w:val="22"/>
              </w:rPr>
            </w:pPr>
            <w:r w:rsidRPr="003C32DB">
              <w:rPr>
                <w:sz w:val="22"/>
                <w:szCs w:val="22"/>
              </w:rPr>
              <w:t> </w:t>
            </w:r>
          </w:p>
        </w:tc>
        <w:tc>
          <w:tcPr>
            <w:tcW w:w="789" w:type="dxa"/>
            <w:shd w:val="solid" w:color="BFBFBF" w:fill="auto"/>
          </w:tcPr>
          <w:p w:rsidR="00FC00A0" w:rsidRPr="003C32DB" w:rsidRDefault="00FC00A0" w:rsidP="00C042BE">
            <w:pPr>
              <w:rPr>
                <w:sz w:val="22"/>
                <w:szCs w:val="22"/>
              </w:rPr>
            </w:pPr>
          </w:p>
        </w:tc>
        <w:tc>
          <w:tcPr>
            <w:tcW w:w="847" w:type="dxa"/>
            <w:shd w:val="solid" w:color="BFBFBF" w:fill="auto"/>
          </w:tcPr>
          <w:p w:rsidR="00FC00A0" w:rsidRPr="003C32DB" w:rsidRDefault="00FC00A0" w:rsidP="00C042BE">
            <w:pPr>
              <w:rPr>
                <w:sz w:val="22"/>
                <w:szCs w:val="22"/>
              </w:rPr>
            </w:pPr>
            <w:r w:rsidRPr="003C32DB">
              <w:rPr>
                <w:sz w:val="22"/>
                <w:szCs w:val="22"/>
              </w:rPr>
              <w:t> </w:t>
            </w:r>
          </w:p>
        </w:tc>
        <w:tc>
          <w:tcPr>
            <w:tcW w:w="829" w:type="dxa"/>
            <w:shd w:val="solid" w:color="BFBFBF" w:fill="auto"/>
          </w:tcPr>
          <w:p w:rsidR="00FC00A0" w:rsidRPr="003C32DB" w:rsidRDefault="00FC00A0" w:rsidP="00C042BE">
            <w:pPr>
              <w:rPr>
                <w:sz w:val="22"/>
                <w:szCs w:val="22"/>
              </w:rPr>
            </w:pPr>
          </w:p>
        </w:tc>
        <w:tc>
          <w:tcPr>
            <w:tcW w:w="768" w:type="dxa"/>
            <w:shd w:val="solid" w:color="BFBFBF" w:fill="auto"/>
          </w:tcPr>
          <w:p w:rsidR="00FC00A0" w:rsidRPr="003C32DB" w:rsidRDefault="00FC00A0" w:rsidP="00C042BE">
            <w:pPr>
              <w:rPr>
                <w:sz w:val="22"/>
                <w:szCs w:val="22"/>
              </w:rPr>
            </w:pPr>
            <w:r w:rsidRPr="003C32DB">
              <w:rPr>
                <w:sz w:val="22"/>
                <w:szCs w:val="22"/>
              </w:rPr>
              <w:t> </w:t>
            </w:r>
          </w:p>
        </w:tc>
        <w:tc>
          <w:tcPr>
            <w:tcW w:w="756" w:type="dxa"/>
            <w:gridSpan w:val="2"/>
            <w:shd w:val="solid" w:color="BFBFBF" w:fill="auto"/>
          </w:tcPr>
          <w:p w:rsidR="00FC00A0" w:rsidRPr="003C32DB" w:rsidRDefault="00FC00A0" w:rsidP="00C042BE">
            <w:pPr>
              <w:rPr>
                <w:sz w:val="22"/>
                <w:szCs w:val="22"/>
              </w:rPr>
            </w:pPr>
          </w:p>
        </w:tc>
        <w:tc>
          <w:tcPr>
            <w:tcW w:w="638" w:type="dxa"/>
            <w:shd w:val="solid" w:color="BFBFBF" w:fill="auto"/>
          </w:tcPr>
          <w:p w:rsidR="00FC00A0" w:rsidRPr="003C32DB" w:rsidRDefault="00FC00A0" w:rsidP="00C042BE">
            <w:pPr>
              <w:rPr>
                <w:sz w:val="22"/>
                <w:szCs w:val="22"/>
              </w:rPr>
            </w:pPr>
            <w:r w:rsidRPr="003C32DB">
              <w:rPr>
                <w:sz w:val="22"/>
                <w:szCs w:val="22"/>
              </w:rPr>
              <w:t> </w:t>
            </w:r>
          </w:p>
        </w:tc>
        <w:tc>
          <w:tcPr>
            <w:tcW w:w="639" w:type="dxa"/>
            <w:gridSpan w:val="2"/>
            <w:shd w:val="solid" w:color="BFBFBF" w:fill="auto"/>
          </w:tcPr>
          <w:p w:rsidR="00FC00A0" w:rsidRPr="003C32DB" w:rsidRDefault="00FC00A0" w:rsidP="00C042BE">
            <w:pPr>
              <w:rPr>
                <w:sz w:val="22"/>
                <w:szCs w:val="22"/>
              </w:rPr>
            </w:pPr>
          </w:p>
        </w:tc>
      </w:tr>
      <w:tr w:rsidR="00FC00A0" w:rsidRPr="003C32DB" w:rsidTr="00C042BE">
        <w:trPr>
          <w:trHeight w:val="255"/>
        </w:trPr>
        <w:tc>
          <w:tcPr>
            <w:tcW w:w="3786" w:type="dxa"/>
            <w:shd w:val="clear" w:color="auto" w:fill="auto"/>
          </w:tcPr>
          <w:p w:rsidR="00FC00A0" w:rsidRPr="003C32DB" w:rsidRDefault="00FC00A0" w:rsidP="00C042BE">
            <w:pPr>
              <w:rPr>
                <w:b/>
                <w:bCs/>
                <w:sz w:val="22"/>
                <w:szCs w:val="22"/>
              </w:rPr>
            </w:pPr>
            <w:r w:rsidRPr="003C32DB">
              <w:rPr>
                <w:b/>
                <w:bCs/>
                <w:sz w:val="22"/>
                <w:szCs w:val="22"/>
              </w:rPr>
              <w:t>TOTAL</w:t>
            </w:r>
          </w:p>
        </w:tc>
        <w:tc>
          <w:tcPr>
            <w:tcW w:w="808" w:type="dxa"/>
            <w:shd w:val="clear" w:color="auto" w:fill="auto"/>
          </w:tcPr>
          <w:p w:rsidR="00FC00A0" w:rsidRPr="003C32DB" w:rsidRDefault="00FC00A0" w:rsidP="00C042BE">
            <w:pPr>
              <w:rPr>
                <w:b/>
                <w:bCs/>
                <w:sz w:val="22"/>
                <w:szCs w:val="22"/>
              </w:rPr>
            </w:pPr>
            <w:r w:rsidRPr="003C32DB">
              <w:rPr>
                <w:b/>
                <w:bCs/>
                <w:sz w:val="22"/>
                <w:szCs w:val="22"/>
              </w:rPr>
              <w:t> </w:t>
            </w:r>
          </w:p>
        </w:tc>
        <w:tc>
          <w:tcPr>
            <w:tcW w:w="789" w:type="dxa"/>
            <w:shd w:val="solid" w:color="BFBFBF" w:fill="auto"/>
          </w:tcPr>
          <w:p w:rsidR="00FC00A0" w:rsidRPr="003C32DB" w:rsidRDefault="00FC00A0" w:rsidP="00C042BE">
            <w:pPr>
              <w:rPr>
                <w:b/>
                <w:bCs/>
                <w:sz w:val="22"/>
                <w:szCs w:val="22"/>
              </w:rPr>
            </w:pPr>
          </w:p>
        </w:tc>
        <w:tc>
          <w:tcPr>
            <w:tcW w:w="847" w:type="dxa"/>
            <w:shd w:val="clear" w:color="auto" w:fill="auto"/>
          </w:tcPr>
          <w:p w:rsidR="00FC00A0" w:rsidRPr="003C32DB" w:rsidRDefault="00FC00A0" w:rsidP="00C042BE">
            <w:pPr>
              <w:rPr>
                <w:b/>
                <w:bCs/>
                <w:sz w:val="22"/>
                <w:szCs w:val="22"/>
              </w:rPr>
            </w:pPr>
            <w:r w:rsidRPr="003C32DB">
              <w:rPr>
                <w:b/>
                <w:bCs/>
                <w:sz w:val="22"/>
                <w:szCs w:val="22"/>
              </w:rPr>
              <w:t> </w:t>
            </w:r>
          </w:p>
        </w:tc>
        <w:tc>
          <w:tcPr>
            <w:tcW w:w="829" w:type="dxa"/>
            <w:shd w:val="solid" w:color="BFBFBF" w:fill="auto"/>
          </w:tcPr>
          <w:p w:rsidR="00FC00A0" w:rsidRPr="003C32DB" w:rsidRDefault="00FC00A0" w:rsidP="00C042BE">
            <w:pPr>
              <w:rPr>
                <w:b/>
                <w:bCs/>
                <w:sz w:val="22"/>
                <w:szCs w:val="22"/>
              </w:rPr>
            </w:pPr>
          </w:p>
        </w:tc>
        <w:tc>
          <w:tcPr>
            <w:tcW w:w="768" w:type="dxa"/>
            <w:shd w:val="clear" w:color="auto" w:fill="auto"/>
          </w:tcPr>
          <w:p w:rsidR="00FC00A0" w:rsidRPr="003C32DB" w:rsidRDefault="00FC00A0" w:rsidP="00C042BE">
            <w:pPr>
              <w:rPr>
                <w:b/>
                <w:bCs/>
                <w:sz w:val="22"/>
                <w:szCs w:val="22"/>
              </w:rPr>
            </w:pPr>
            <w:r w:rsidRPr="003C32DB">
              <w:rPr>
                <w:b/>
                <w:bCs/>
                <w:sz w:val="22"/>
                <w:szCs w:val="22"/>
              </w:rPr>
              <w:t> </w:t>
            </w:r>
          </w:p>
        </w:tc>
        <w:tc>
          <w:tcPr>
            <w:tcW w:w="756" w:type="dxa"/>
            <w:gridSpan w:val="2"/>
            <w:shd w:val="solid" w:color="BFBFBF" w:fill="auto"/>
          </w:tcPr>
          <w:p w:rsidR="00FC00A0" w:rsidRPr="003C32DB" w:rsidRDefault="00FC00A0" w:rsidP="00C042BE">
            <w:pPr>
              <w:rPr>
                <w:b/>
                <w:bCs/>
                <w:sz w:val="22"/>
                <w:szCs w:val="22"/>
              </w:rPr>
            </w:pPr>
          </w:p>
        </w:tc>
        <w:tc>
          <w:tcPr>
            <w:tcW w:w="638" w:type="dxa"/>
            <w:shd w:val="clear" w:color="auto" w:fill="auto"/>
          </w:tcPr>
          <w:p w:rsidR="00FC00A0" w:rsidRPr="003C32DB" w:rsidRDefault="00FC00A0" w:rsidP="00C042BE">
            <w:pPr>
              <w:rPr>
                <w:b/>
                <w:bCs/>
                <w:sz w:val="22"/>
                <w:szCs w:val="22"/>
              </w:rPr>
            </w:pPr>
            <w:r w:rsidRPr="003C32DB">
              <w:rPr>
                <w:b/>
                <w:bCs/>
                <w:sz w:val="22"/>
                <w:szCs w:val="22"/>
              </w:rPr>
              <w:t> </w:t>
            </w:r>
          </w:p>
        </w:tc>
        <w:tc>
          <w:tcPr>
            <w:tcW w:w="639" w:type="dxa"/>
            <w:gridSpan w:val="2"/>
            <w:shd w:val="solid" w:color="BFBFBF" w:fill="auto"/>
          </w:tcPr>
          <w:p w:rsidR="00FC00A0" w:rsidRPr="003C32DB" w:rsidRDefault="00FC00A0" w:rsidP="00C042BE">
            <w:pPr>
              <w:rPr>
                <w:b/>
                <w:bCs/>
                <w:sz w:val="22"/>
                <w:szCs w:val="22"/>
              </w:rPr>
            </w:pPr>
          </w:p>
        </w:tc>
      </w:tr>
      <w:tr w:rsidR="00FC00A0" w:rsidRPr="003C32DB">
        <w:trPr>
          <w:trHeight w:val="255"/>
        </w:trPr>
        <w:tc>
          <w:tcPr>
            <w:tcW w:w="3786" w:type="dxa"/>
            <w:shd w:val="clear" w:color="auto" w:fill="auto"/>
          </w:tcPr>
          <w:p w:rsidR="00FC00A0" w:rsidRDefault="00FC00A0" w:rsidP="00F8270C">
            <w:pPr>
              <w:rPr>
                <w:b/>
                <w:bCs/>
                <w:sz w:val="22"/>
                <w:szCs w:val="22"/>
              </w:rPr>
            </w:pPr>
          </w:p>
          <w:p w:rsidR="00FC00A0" w:rsidRDefault="00FC00A0" w:rsidP="00F8270C">
            <w:pPr>
              <w:rPr>
                <w:b/>
                <w:bCs/>
                <w:sz w:val="22"/>
                <w:szCs w:val="22"/>
              </w:rPr>
            </w:pPr>
          </w:p>
          <w:p w:rsidR="00FC00A0" w:rsidRPr="003C32DB" w:rsidRDefault="00FC00A0" w:rsidP="00F8270C">
            <w:pPr>
              <w:rPr>
                <w:b/>
                <w:bCs/>
                <w:sz w:val="22"/>
                <w:szCs w:val="22"/>
              </w:rPr>
            </w:pPr>
          </w:p>
        </w:tc>
        <w:tc>
          <w:tcPr>
            <w:tcW w:w="808" w:type="dxa"/>
            <w:shd w:val="clear" w:color="auto" w:fill="auto"/>
          </w:tcPr>
          <w:p w:rsidR="00FC00A0" w:rsidRPr="003C32DB" w:rsidRDefault="00FC00A0" w:rsidP="00F8270C">
            <w:pPr>
              <w:rPr>
                <w:b/>
                <w:bCs/>
                <w:sz w:val="22"/>
                <w:szCs w:val="22"/>
              </w:rPr>
            </w:pPr>
          </w:p>
        </w:tc>
        <w:tc>
          <w:tcPr>
            <w:tcW w:w="789" w:type="dxa"/>
            <w:shd w:val="solid" w:color="BFBFBF" w:fill="auto"/>
          </w:tcPr>
          <w:p w:rsidR="00FC00A0" w:rsidRPr="003C32DB" w:rsidRDefault="00FC00A0" w:rsidP="00F8270C">
            <w:pPr>
              <w:rPr>
                <w:b/>
                <w:bCs/>
                <w:sz w:val="22"/>
                <w:szCs w:val="22"/>
              </w:rPr>
            </w:pPr>
          </w:p>
        </w:tc>
        <w:tc>
          <w:tcPr>
            <w:tcW w:w="847" w:type="dxa"/>
            <w:shd w:val="clear" w:color="auto" w:fill="auto"/>
          </w:tcPr>
          <w:p w:rsidR="00FC00A0" w:rsidRPr="003C32DB" w:rsidRDefault="00FC00A0" w:rsidP="00F8270C">
            <w:pPr>
              <w:rPr>
                <w:b/>
                <w:bCs/>
                <w:sz w:val="22"/>
                <w:szCs w:val="22"/>
              </w:rPr>
            </w:pPr>
          </w:p>
        </w:tc>
        <w:tc>
          <w:tcPr>
            <w:tcW w:w="829" w:type="dxa"/>
            <w:shd w:val="solid" w:color="BFBFBF" w:fill="auto"/>
          </w:tcPr>
          <w:p w:rsidR="00FC00A0" w:rsidRPr="003C32DB" w:rsidRDefault="00FC00A0" w:rsidP="00F8270C">
            <w:pPr>
              <w:rPr>
                <w:b/>
                <w:bCs/>
                <w:sz w:val="22"/>
                <w:szCs w:val="22"/>
              </w:rPr>
            </w:pPr>
          </w:p>
        </w:tc>
        <w:tc>
          <w:tcPr>
            <w:tcW w:w="768" w:type="dxa"/>
            <w:shd w:val="clear" w:color="auto" w:fill="auto"/>
          </w:tcPr>
          <w:p w:rsidR="00FC00A0" w:rsidRPr="003C32DB" w:rsidRDefault="00FC00A0" w:rsidP="00F8270C">
            <w:pPr>
              <w:rPr>
                <w:b/>
                <w:bCs/>
                <w:sz w:val="22"/>
                <w:szCs w:val="22"/>
              </w:rPr>
            </w:pPr>
          </w:p>
        </w:tc>
        <w:tc>
          <w:tcPr>
            <w:tcW w:w="756" w:type="dxa"/>
            <w:gridSpan w:val="2"/>
            <w:shd w:val="solid" w:color="BFBFBF" w:fill="auto"/>
          </w:tcPr>
          <w:p w:rsidR="00FC00A0" w:rsidRPr="003C32DB" w:rsidRDefault="00FC00A0" w:rsidP="00F8270C">
            <w:pPr>
              <w:rPr>
                <w:b/>
                <w:bCs/>
                <w:sz w:val="22"/>
                <w:szCs w:val="22"/>
              </w:rPr>
            </w:pPr>
          </w:p>
        </w:tc>
        <w:tc>
          <w:tcPr>
            <w:tcW w:w="638" w:type="dxa"/>
            <w:shd w:val="clear" w:color="auto" w:fill="auto"/>
          </w:tcPr>
          <w:p w:rsidR="00FC00A0" w:rsidRPr="003C32DB" w:rsidRDefault="00FC00A0" w:rsidP="00F8270C">
            <w:pPr>
              <w:rPr>
                <w:b/>
                <w:bCs/>
                <w:sz w:val="22"/>
                <w:szCs w:val="22"/>
              </w:rPr>
            </w:pPr>
          </w:p>
        </w:tc>
        <w:tc>
          <w:tcPr>
            <w:tcW w:w="639" w:type="dxa"/>
            <w:gridSpan w:val="2"/>
            <w:shd w:val="solid" w:color="BFBFBF" w:fill="auto"/>
          </w:tcPr>
          <w:p w:rsidR="00FC00A0" w:rsidRPr="003C32DB" w:rsidRDefault="00FC00A0" w:rsidP="00F8270C">
            <w:pPr>
              <w:rPr>
                <w:b/>
                <w:bCs/>
                <w:sz w:val="22"/>
                <w:szCs w:val="22"/>
              </w:rPr>
            </w:pPr>
          </w:p>
        </w:tc>
      </w:tr>
    </w:tbl>
    <w:p w:rsidR="00F8270C" w:rsidRPr="003C32DB" w:rsidRDefault="00F8270C" w:rsidP="00F8270C">
      <w:pPr>
        <w:rPr>
          <w:b/>
          <w:sz w:val="22"/>
          <w:szCs w:val="22"/>
          <w:u w:val="single"/>
        </w:rPr>
        <w:sectPr w:rsidR="00F8270C" w:rsidRPr="003C32DB" w:rsidSect="00C11E1E">
          <w:pgSz w:w="11907" w:h="16840" w:code="9"/>
          <w:pgMar w:top="993" w:right="1134" w:bottom="851" w:left="1418" w:header="720" w:footer="323" w:gutter="0"/>
          <w:cols w:space="720"/>
        </w:sectPr>
      </w:pPr>
    </w:p>
    <w:p w:rsidR="00F8270C" w:rsidRPr="003C32DB" w:rsidRDefault="00F8270C" w:rsidP="00F8270C">
      <w:pPr>
        <w:rPr>
          <w:b/>
          <w:sz w:val="22"/>
          <w:szCs w:val="22"/>
          <w:u w:val="single"/>
        </w:rPr>
      </w:pPr>
      <w:r w:rsidRPr="003C32DB">
        <w:rPr>
          <w:b/>
          <w:sz w:val="22"/>
          <w:szCs w:val="22"/>
          <w:u w:val="single"/>
        </w:rPr>
        <w:lastRenderedPageBreak/>
        <w:t>Montant des ressources financières globales des trois dernières années</w:t>
      </w:r>
    </w:p>
    <w:p w:rsidR="00F8270C" w:rsidRPr="003C32DB" w:rsidRDefault="00F8270C" w:rsidP="00F8270C">
      <w:pPr>
        <w:rPr>
          <w:b/>
          <w:sz w:val="22"/>
          <w:szCs w:val="22"/>
          <w:u w:val="single"/>
        </w:rPr>
      </w:pPr>
    </w:p>
    <w:tbl>
      <w:tblPr>
        <w:tblpPr w:leftFromText="141" w:rightFromText="141" w:vertAnchor="page" w:horzAnchor="margin" w:tblpY="221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870"/>
        <w:gridCol w:w="2499"/>
        <w:gridCol w:w="2433"/>
        <w:gridCol w:w="1961"/>
        <w:gridCol w:w="850"/>
        <w:gridCol w:w="3828"/>
        <w:gridCol w:w="1984"/>
        <w:gridCol w:w="851"/>
      </w:tblGrid>
      <w:tr w:rsidR="00F8270C" w:rsidRPr="003C32DB">
        <w:tc>
          <w:tcPr>
            <w:tcW w:w="870" w:type="dxa"/>
            <w:vAlign w:val="center"/>
          </w:tcPr>
          <w:p w:rsidR="00F8270C" w:rsidRPr="00A17EDA" w:rsidRDefault="00F8270C" w:rsidP="00F8270C">
            <w:pPr>
              <w:rPr>
                <w:b/>
                <w:sz w:val="22"/>
                <w:szCs w:val="22"/>
              </w:rPr>
            </w:pPr>
            <w:r w:rsidRPr="00A17EDA">
              <w:rPr>
                <w:b/>
                <w:sz w:val="22"/>
                <w:szCs w:val="22"/>
              </w:rPr>
              <w:t>Année</w:t>
            </w:r>
          </w:p>
        </w:tc>
        <w:tc>
          <w:tcPr>
            <w:tcW w:w="2499" w:type="dxa"/>
            <w:vAlign w:val="center"/>
          </w:tcPr>
          <w:p w:rsidR="00F8270C" w:rsidRPr="00A17EDA" w:rsidRDefault="00F8270C" w:rsidP="00145CC0">
            <w:pPr>
              <w:rPr>
                <w:b/>
                <w:sz w:val="22"/>
                <w:szCs w:val="22"/>
              </w:rPr>
            </w:pPr>
            <w:r w:rsidRPr="00A17EDA">
              <w:rPr>
                <w:b/>
                <w:sz w:val="22"/>
                <w:szCs w:val="22"/>
              </w:rPr>
              <w:t>Chiffre d’affaires de l’</w:t>
            </w:r>
            <w:r w:rsidRPr="00145CC0">
              <w:rPr>
                <w:sz w:val="22"/>
                <w:szCs w:val="22"/>
              </w:rPr>
              <w:t xml:space="preserve"> </w:t>
            </w:r>
            <w:r>
              <w:rPr>
                <w:rFonts w:ascii="Calibri" w:hAnsi="Calibri"/>
                <w:sz w:val="22"/>
                <w:szCs w:val="22"/>
              </w:rPr>
              <w:t>OSC</w:t>
            </w:r>
          </w:p>
        </w:tc>
        <w:tc>
          <w:tcPr>
            <w:tcW w:w="4394" w:type="dxa"/>
            <w:gridSpan w:val="2"/>
            <w:vAlign w:val="center"/>
          </w:tcPr>
          <w:p w:rsidR="00F8270C" w:rsidRPr="00A17EDA" w:rsidRDefault="00F8270C" w:rsidP="00F8270C">
            <w:pPr>
              <w:rPr>
                <w:b/>
                <w:sz w:val="22"/>
                <w:szCs w:val="22"/>
              </w:rPr>
            </w:pPr>
            <w:r w:rsidRPr="00A17EDA">
              <w:rPr>
                <w:b/>
                <w:sz w:val="22"/>
                <w:szCs w:val="22"/>
              </w:rPr>
              <w:t>Dont fonds publics</w:t>
            </w:r>
            <w:r w:rsidRPr="00A17EDA">
              <w:rPr>
                <w:rStyle w:val="Appelnotedebasdep"/>
                <w:b/>
                <w:sz w:val="22"/>
                <w:szCs w:val="22"/>
              </w:rPr>
              <w:footnoteReference w:id="17"/>
            </w:r>
          </w:p>
        </w:tc>
        <w:tc>
          <w:tcPr>
            <w:tcW w:w="850" w:type="dxa"/>
            <w:vAlign w:val="center"/>
          </w:tcPr>
          <w:p w:rsidR="00F8270C" w:rsidRPr="00145CC0" w:rsidRDefault="00F8270C" w:rsidP="00F8270C">
            <w:pPr>
              <w:jc w:val="center"/>
              <w:rPr>
                <w:b/>
                <w:sz w:val="22"/>
                <w:szCs w:val="22"/>
              </w:rPr>
            </w:pPr>
            <w:r w:rsidRPr="00145CC0">
              <w:rPr>
                <w:b/>
                <w:sz w:val="22"/>
                <w:szCs w:val="22"/>
              </w:rPr>
              <w:t>% du CA total</w:t>
            </w:r>
          </w:p>
        </w:tc>
        <w:tc>
          <w:tcPr>
            <w:tcW w:w="5812" w:type="dxa"/>
            <w:gridSpan w:val="2"/>
            <w:vAlign w:val="center"/>
          </w:tcPr>
          <w:p w:rsidR="00F8270C" w:rsidRPr="00145CC0" w:rsidRDefault="00F8270C" w:rsidP="00F8270C">
            <w:pPr>
              <w:rPr>
                <w:b/>
                <w:sz w:val="22"/>
                <w:szCs w:val="22"/>
              </w:rPr>
            </w:pPr>
            <w:r w:rsidRPr="00145CC0">
              <w:rPr>
                <w:b/>
                <w:sz w:val="22"/>
                <w:szCs w:val="22"/>
              </w:rPr>
              <w:t>Dont fonds privés</w:t>
            </w:r>
          </w:p>
        </w:tc>
        <w:tc>
          <w:tcPr>
            <w:tcW w:w="851" w:type="dxa"/>
            <w:vAlign w:val="center"/>
          </w:tcPr>
          <w:p w:rsidR="00F8270C" w:rsidRPr="003C32DB" w:rsidRDefault="00F8270C" w:rsidP="00F8270C">
            <w:pPr>
              <w:jc w:val="center"/>
              <w:rPr>
                <w:b/>
                <w:sz w:val="22"/>
                <w:szCs w:val="22"/>
              </w:rPr>
            </w:pPr>
            <w:r w:rsidRPr="003C32DB">
              <w:rPr>
                <w:b/>
                <w:sz w:val="22"/>
                <w:szCs w:val="22"/>
              </w:rPr>
              <w:t>% du CA total</w:t>
            </w:r>
          </w:p>
        </w:tc>
      </w:tr>
      <w:tr w:rsidR="00F8270C" w:rsidRPr="003C32DB">
        <w:tc>
          <w:tcPr>
            <w:tcW w:w="870" w:type="dxa"/>
            <w:vMerge w:val="restart"/>
            <w:vAlign w:val="center"/>
          </w:tcPr>
          <w:p w:rsidR="00F8270C" w:rsidRPr="00A17EDA" w:rsidRDefault="00F8270C" w:rsidP="00F8270C">
            <w:pPr>
              <w:rPr>
                <w:b/>
                <w:sz w:val="22"/>
                <w:szCs w:val="22"/>
              </w:rPr>
            </w:pPr>
            <w:r w:rsidRPr="00A17EDA">
              <w:rPr>
                <w:b/>
                <w:sz w:val="22"/>
                <w:szCs w:val="22"/>
              </w:rPr>
              <w:t>20..</w:t>
            </w:r>
          </w:p>
        </w:tc>
        <w:tc>
          <w:tcPr>
            <w:tcW w:w="2499" w:type="dxa"/>
            <w:vMerge w:val="restart"/>
          </w:tcPr>
          <w:p w:rsidR="00F8270C" w:rsidRPr="00145CC0" w:rsidRDefault="00F8270C" w:rsidP="00F8270C">
            <w:pPr>
              <w:rPr>
                <w:b/>
                <w:sz w:val="22"/>
                <w:szCs w:val="22"/>
              </w:rPr>
            </w:pPr>
          </w:p>
        </w:tc>
        <w:tc>
          <w:tcPr>
            <w:tcW w:w="2433" w:type="dxa"/>
          </w:tcPr>
          <w:p w:rsidR="00F8270C" w:rsidRPr="00145CC0" w:rsidRDefault="00F8270C" w:rsidP="00F8270C">
            <w:pPr>
              <w:rPr>
                <w:b/>
                <w:sz w:val="22"/>
                <w:szCs w:val="22"/>
              </w:rPr>
            </w:pPr>
            <w:r w:rsidRPr="00145CC0">
              <w:rPr>
                <w:b/>
                <w:sz w:val="22"/>
                <w:szCs w:val="22"/>
              </w:rPr>
              <w:t>Montant total :</w:t>
            </w:r>
          </w:p>
        </w:tc>
        <w:tc>
          <w:tcPr>
            <w:tcW w:w="1961" w:type="dxa"/>
          </w:tcPr>
          <w:p w:rsidR="00F8270C" w:rsidRPr="00145CC0" w:rsidRDefault="00F8270C" w:rsidP="00F8270C">
            <w:pPr>
              <w:rPr>
                <w:b/>
                <w:sz w:val="22"/>
                <w:szCs w:val="22"/>
              </w:rPr>
            </w:pPr>
          </w:p>
        </w:tc>
        <w:tc>
          <w:tcPr>
            <w:tcW w:w="850" w:type="dxa"/>
          </w:tcPr>
          <w:p w:rsidR="00F8270C" w:rsidRPr="00145CC0" w:rsidRDefault="00F8270C" w:rsidP="00F8270C">
            <w:pPr>
              <w:rPr>
                <w:b/>
                <w:sz w:val="22"/>
                <w:szCs w:val="22"/>
              </w:rPr>
            </w:pPr>
          </w:p>
        </w:tc>
        <w:tc>
          <w:tcPr>
            <w:tcW w:w="3828" w:type="dxa"/>
          </w:tcPr>
          <w:p w:rsidR="00F8270C" w:rsidRPr="00145CC0" w:rsidRDefault="00F8270C" w:rsidP="00F8270C">
            <w:pPr>
              <w:rPr>
                <w:b/>
                <w:sz w:val="22"/>
                <w:szCs w:val="22"/>
              </w:rPr>
            </w:pPr>
            <w:r w:rsidRPr="00145CC0">
              <w:rPr>
                <w:b/>
                <w:sz w:val="22"/>
                <w:szCs w:val="22"/>
              </w:rPr>
              <w:t>Montant total :</w:t>
            </w:r>
          </w:p>
        </w:tc>
        <w:tc>
          <w:tcPr>
            <w:tcW w:w="1984" w:type="dxa"/>
          </w:tcPr>
          <w:p w:rsidR="00F8270C" w:rsidRPr="003C32DB" w:rsidRDefault="00F8270C" w:rsidP="00F8270C">
            <w:pPr>
              <w:rPr>
                <w:b/>
                <w:sz w:val="22"/>
                <w:szCs w:val="22"/>
              </w:rPr>
            </w:pPr>
          </w:p>
        </w:tc>
        <w:tc>
          <w:tcPr>
            <w:tcW w:w="851" w:type="dxa"/>
          </w:tcPr>
          <w:p w:rsidR="00F8270C" w:rsidRPr="003C32DB" w:rsidRDefault="00F8270C" w:rsidP="00F8270C">
            <w:pPr>
              <w:rPr>
                <w:b/>
                <w:sz w:val="22"/>
                <w:szCs w:val="22"/>
              </w:rPr>
            </w:pPr>
          </w:p>
        </w:tc>
      </w:tr>
      <w:tr w:rsidR="00F8270C" w:rsidRPr="003C32DB">
        <w:tc>
          <w:tcPr>
            <w:tcW w:w="870" w:type="dxa"/>
            <w:vMerge/>
          </w:tcPr>
          <w:p w:rsidR="00F8270C" w:rsidRPr="00145CC0" w:rsidRDefault="00F8270C" w:rsidP="00F8270C">
            <w:pPr>
              <w:rPr>
                <w:b/>
                <w:sz w:val="22"/>
                <w:szCs w:val="22"/>
              </w:rPr>
            </w:pPr>
          </w:p>
        </w:tc>
        <w:tc>
          <w:tcPr>
            <w:tcW w:w="2499" w:type="dxa"/>
            <w:vMerge/>
          </w:tcPr>
          <w:p w:rsidR="00F8270C" w:rsidRPr="00145CC0" w:rsidRDefault="00F8270C" w:rsidP="00F8270C">
            <w:pPr>
              <w:rPr>
                <w:b/>
                <w:sz w:val="22"/>
                <w:szCs w:val="22"/>
              </w:rPr>
            </w:pPr>
          </w:p>
        </w:tc>
        <w:tc>
          <w:tcPr>
            <w:tcW w:w="2433" w:type="dxa"/>
          </w:tcPr>
          <w:p w:rsidR="00F8270C" w:rsidRPr="00145CC0" w:rsidRDefault="00F8270C" w:rsidP="00F8270C">
            <w:pPr>
              <w:rPr>
                <w:sz w:val="22"/>
                <w:szCs w:val="22"/>
              </w:rPr>
            </w:pPr>
            <w:r w:rsidRPr="00145CC0">
              <w:rPr>
                <w:sz w:val="22"/>
                <w:szCs w:val="22"/>
              </w:rPr>
              <w:t>Dont AFD :</w:t>
            </w:r>
          </w:p>
        </w:tc>
        <w:tc>
          <w:tcPr>
            <w:tcW w:w="1961" w:type="dxa"/>
          </w:tcPr>
          <w:p w:rsidR="00F8270C" w:rsidRPr="00145CC0" w:rsidRDefault="00F8270C" w:rsidP="00F8270C">
            <w:pPr>
              <w:rPr>
                <w:sz w:val="22"/>
                <w:szCs w:val="22"/>
              </w:rPr>
            </w:pPr>
          </w:p>
        </w:tc>
        <w:tc>
          <w:tcPr>
            <w:tcW w:w="850" w:type="dxa"/>
          </w:tcPr>
          <w:p w:rsidR="00F8270C" w:rsidRPr="00145CC0" w:rsidRDefault="00F8270C" w:rsidP="00F8270C">
            <w:pPr>
              <w:rPr>
                <w:sz w:val="22"/>
                <w:szCs w:val="22"/>
              </w:rPr>
            </w:pPr>
          </w:p>
        </w:tc>
        <w:tc>
          <w:tcPr>
            <w:tcW w:w="3828" w:type="dxa"/>
            <w:vMerge w:val="restart"/>
          </w:tcPr>
          <w:p w:rsidR="00F8270C" w:rsidRPr="00A17EDA" w:rsidRDefault="00F8270C" w:rsidP="00145CC0">
            <w:pPr>
              <w:rPr>
                <w:sz w:val="22"/>
                <w:szCs w:val="22"/>
              </w:rPr>
            </w:pPr>
            <w:r w:rsidRPr="00145CC0">
              <w:rPr>
                <w:sz w:val="22"/>
                <w:szCs w:val="22"/>
              </w:rPr>
              <w:t>Dont contributeur(s) à plus de 10% du budget total de l’</w:t>
            </w:r>
            <w:r>
              <w:rPr>
                <w:rFonts w:ascii="Calibri" w:hAnsi="Calibri"/>
                <w:sz w:val="22"/>
                <w:szCs w:val="22"/>
              </w:rPr>
              <w:t>OSC</w:t>
            </w:r>
            <w:r w:rsidRPr="00145CC0">
              <w:rPr>
                <w:sz w:val="22"/>
                <w:szCs w:val="22"/>
              </w:rPr>
              <w:t xml:space="preserve"> </w:t>
            </w:r>
            <w:r w:rsidRPr="00A17EDA">
              <w:rPr>
                <w:sz w:val="22"/>
                <w:szCs w:val="22"/>
              </w:rPr>
              <w:t xml:space="preserve"> </w:t>
            </w:r>
            <w:r w:rsidRPr="00A17EDA">
              <w:rPr>
                <w:rStyle w:val="Appelnotedebasdep"/>
                <w:b/>
                <w:sz w:val="22"/>
                <w:szCs w:val="22"/>
              </w:rPr>
              <w:footnoteReference w:id="18"/>
            </w:r>
            <w:r w:rsidRPr="00A17EDA">
              <w:rPr>
                <w:sz w:val="22"/>
                <w:szCs w:val="22"/>
              </w:rPr>
              <w:t>:</w:t>
            </w:r>
          </w:p>
        </w:tc>
        <w:tc>
          <w:tcPr>
            <w:tcW w:w="1984" w:type="dxa"/>
            <w:vMerge w:val="restart"/>
          </w:tcPr>
          <w:p w:rsidR="00F8270C" w:rsidRPr="003C32DB" w:rsidRDefault="00F8270C" w:rsidP="00F8270C">
            <w:pPr>
              <w:rPr>
                <w:sz w:val="22"/>
                <w:szCs w:val="22"/>
              </w:rPr>
            </w:pPr>
          </w:p>
        </w:tc>
        <w:tc>
          <w:tcPr>
            <w:tcW w:w="851" w:type="dxa"/>
            <w:vMerge w:val="restart"/>
          </w:tcPr>
          <w:p w:rsidR="00F8270C" w:rsidRPr="003C32DB" w:rsidRDefault="00F8270C" w:rsidP="00F8270C">
            <w:pPr>
              <w:rPr>
                <w:sz w:val="22"/>
                <w:szCs w:val="22"/>
              </w:rPr>
            </w:pPr>
          </w:p>
        </w:tc>
      </w:tr>
      <w:tr w:rsidR="00F8270C" w:rsidRPr="003C32DB">
        <w:tc>
          <w:tcPr>
            <w:tcW w:w="870" w:type="dxa"/>
            <w:vMerge/>
          </w:tcPr>
          <w:p w:rsidR="00F8270C" w:rsidRPr="00145CC0" w:rsidRDefault="00F8270C" w:rsidP="00F8270C">
            <w:pPr>
              <w:rPr>
                <w:b/>
                <w:sz w:val="22"/>
                <w:szCs w:val="22"/>
              </w:rPr>
            </w:pPr>
          </w:p>
        </w:tc>
        <w:tc>
          <w:tcPr>
            <w:tcW w:w="2499" w:type="dxa"/>
            <w:vMerge/>
          </w:tcPr>
          <w:p w:rsidR="00F8270C" w:rsidRPr="00145CC0" w:rsidRDefault="00F8270C" w:rsidP="00F8270C">
            <w:pPr>
              <w:rPr>
                <w:b/>
                <w:sz w:val="22"/>
                <w:szCs w:val="22"/>
              </w:rPr>
            </w:pPr>
          </w:p>
        </w:tc>
        <w:tc>
          <w:tcPr>
            <w:tcW w:w="2433" w:type="dxa"/>
          </w:tcPr>
          <w:p w:rsidR="00F8270C" w:rsidRPr="00145CC0" w:rsidRDefault="00F8270C" w:rsidP="00F8270C">
            <w:pPr>
              <w:rPr>
                <w:sz w:val="22"/>
                <w:szCs w:val="22"/>
              </w:rPr>
            </w:pPr>
          </w:p>
        </w:tc>
        <w:tc>
          <w:tcPr>
            <w:tcW w:w="1961" w:type="dxa"/>
          </w:tcPr>
          <w:p w:rsidR="00F8270C" w:rsidRPr="00145CC0" w:rsidRDefault="00F8270C" w:rsidP="00F8270C">
            <w:pPr>
              <w:rPr>
                <w:sz w:val="22"/>
                <w:szCs w:val="22"/>
              </w:rPr>
            </w:pPr>
          </w:p>
        </w:tc>
        <w:tc>
          <w:tcPr>
            <w:tcW w:w="850" w:type="dxa"/>
          </w:tcPr>
          <w:p w:rsidR="00F8270C" w:rsidRPr="00145CC0" w:rsidRDefault="00F8270C" w:rsidP="00F8270C">
            <w:pPr>
              <w:rPr>
                <w:sz w:val="22"/>
                <w:szCs w:val="22"/>
              </w:rPr>
            </w:pPr>
          </w:p>
        </w:tc>
        <w:tc>
          <w:tcPr>
            <w:tcW w:w="3828" w:type="dxa"/>
            <w:vMerge/>
          </w:tcPr>
          <w:p w:rsidR="00F8270C" w:rsidRPr="00145CC0" w:rsidRDefault="00F8270C" w:rsidP="00F8270C">
            <w:pPr>
              <w:rPr>
                <w:sz w:val="22"/>
                <w:szCs w:val="22"/>
              </w:rPr>
            </w:pPr>
          </w:p>
        </w:tc>
        <w:tc>
          <w:tcPr>
            <w:tcW w:w="1984" w:type="dxa"/>
            <w:vMerge/>
          </w:tcPr>
          <w:p w:rsidR="00F8270C" w:rsidRPr="003C32DB" w:rsidRDefault="00F8270C" w:rsidP="00F8270C">
            <w:pPr>
              <w:rPr>
                <w:sz w:val="22"/>
                <w:szCs w:val="22"/>
              </w:rPr>
            </w:pPr>
          </w:p>
        </w:tc>
        <w:tc>
          <w:tcPr>
            <w:tcW w:w="851" w:type="dxa"/>
            <w:vMerge/>
          </w:tcPr>
          <w:p w:rsidR="00F8270C" w:rsidRPr="003C32DB" w:rsidRDefault="00F8270C" w:rsidP="00F8270C">
            <w:pPr>
              <w:rPr>
                <w:sz w:val="22"/>
                <w:szCs w:val="22"/>
              </w:rPr>
            </w:pPr>
          </w:p>
        </w:tc>
      </w:tr>
      <w:tr w:rsidR="00F8270C" w:rsidRPr="003C32DB">
        <w:tblPrEx>
          <w:tblLook w:val="04A0" w:firstRow="1" w:lastRow="0" w:firstColumn="1" w:lastColumn="0" w:noHBand="0" w:noVBand="1"/>
        </w:tblPrEx>
        <w:tc>
          <w:tcPr>
            <w:tcW w:w="870" w:type="dxa"/>
            <w:vMerge w:val="restart"/>
            <w:vAlign w:val="center"/>
          </w:tcPr>
          <w:p w:rsidR="00F8270C" w:rsidRPr="00A17EDA" w:rsidRDefault="00F8270C" w:rsidP="00F8270C">
            <w:pPr>
              <w:rPr>
                <w:b/>
                <w:sz w:val="22"/>
                <w:szCs w:val="22"/>
              </w:rPr>
            </w:pPr>
            <w:r w:rsidRPr="00A17EDA">
              <w:rPr>
                <w:b/>
                <w:sz w:val="22"/>
                <w:szCs w:val="22"/>
              </w:rPr>
              <w:t>20..</w:t>
            </w:r>
          </w:p>
        </w:tc>
        <w:tc>
          <w:tcPr>
            <w:tcW w:w="2499" w:type="dxa"/>
            <w:vMerge w:val="restart"/>
          </w:tcPr>
          <w:p w:rsidR="00F8270C" w:rsidRPr="00145CC0" w:rsidRDefault="00F8270C" w:rsidP="00F8270C">
            <w:pPr>
              <w:rPr>
                <w:b/>
                <w:sz w:val="22"/>
                <w:szCs w:val="22"/>
              </w:rPr>
            </w:pPr>
          </w:p>
        </w:tc>
        <w:tc>
          <w:tcPr>
            <w:tcW w:w="2433" w:type="dxa"/>
          </w:tcPr>
          <w:p w:rsidR="00F8270C" w:rsidRPr="00145CC0" w:rsidRDefault="00F8270C" w:rsidP="00F8270C">
            <w:pPr>
              <w:rPr>
                <w:b/>
                <w:sz w:val="22"/>
                <w:szCs w:val="22"/>
              </w:rPr>
            </w:pPr>
            <w:r w:rsidRPr="00145CC0">
              <w:rPr>
                <w:b/>
                <w:sz w:val="22"/>
                <w:szCs w:val="22"/>
              </w:rPr>
              <w:t>Montant total :</w:t>
            </w:r>
          </w:p>
        </w:tc>
        <w:tc>
          <w:tcPr>
            <w:tcW w:w="1961" w:type="dxa"/>
          </w:tcPr>
          <w:p w:rsidR="00F8270C" w:rsidRPr="00145CC0" w:rsidRDefault="00F8270C" w:rsidP="00F8270C">
            <w:pPr>
              <w:rPr>
                <w:b/>
                <w:sz w:val="22"/>
                <w:szCs w:val="22"/>
              </w:rPr>
            </w:pPr>
          </w:p>
        </w:tc>
        <w:tc>
          <w:tcPr>
            <w:tcW w:w="850" w:type="dxa"/>
          </w:tcPr>
          <w:p w:rsidR="00F8270C" w:rsidRPr="00145CC0" w:rsidRDefault="00F8270C" w:rsidP="00F8270C">
            <w:pPr>
              <w:rPr>
                <w:b/>
                <w:sz w:val="22"/>
                <w:szCs w:val="22"/>
              </w:rPr>
            </w:pPr>
          </w:p>
        </w:tc>
        <w:tc>
          <w:tcPr>
            <w:tcW w:w="3828" w:type="dxa"/>
          </w:tcPr>
          <w:p w:rsidR="00F8270C" w:rsidRPr="00145CC0" w:rsidRDefault="00F8270C" w:rsidP="00F8270C">
            <w:pPr>
              <w:rPr>
                <w:b/>
                <w:sz w:val="22"/>
                <w:szCs w:val="22"/>
              </w:rPr>
            </w:pPr>
            <w:r w:rsidRPr="00145CC0">
              <w:rPr>
                <w:b/>
                <w:sz w:val="22"/>
                <w:szCs w:val="22"/>
              </w:rPr>
              <w:t>Montant total :</w:t>
            </w:r>
          </w:p>
        </w:tc>
        <w:tc>
          <w:tcPr>
            <w:tcW w:w="1984" w:type="dxa"/>
          </w:tcPr>
          <w:p w:rsidR="00F8270C" w:rsidRPr="003C32DB" w:rsidRDefault="00F8270C" w:rsidP="00F8270C">
            <w:pPr>
              <w:rPr>
                <w:b/>
                <w:sz w:val="22"/>
                <w:szCs w:val="22"/>
              </w:rPr>
            </w:pPr>
          </w:p>
        </w:tc>
        <w:tc>
          <w:tcPr>
            <w:tcW w:w="851" w:type="dxa"/>
          </w:tcPr>
          <w:p w:rsidR="00F8270C" w:rsidRPr="003C32DB" w:rsidRDefault="00F8270C" w:rsidP="00F8270C">
            <w:pPr>
              <w:rPr>
                <w:b/>
                <w:sz w:val="22"/>
                <w:szCs w:val="22"/>
              </w:rPr>
            </w:pPr>
          </w:p>
        </w:tc>
      </w:tr>
      <w:tr w:rsidR="00F8270C" w:rsidRPr="003C32DB">
        <w:tblPrEx>
          <w:tblLook w:val="04A0" w:firstRow="1" w:lastRow="0" w:firstColumn="1" w:lastColumn="0" w:noHBand="0" w:noVBand="1"/>
        </w:tblPrEx>
        <w:tc>
          <w:tcPr>
            <w:tcW w:w="870" w:type="dxa"/>
            <w:vMerge/>
            <w:vAlign w:val="center"/>
          </w:tcPr>
          <w:p w:rsidR="00F8270C" w:rsidRPr="00145CC0" w:rsidRDefault="00F8270C" w:rsidP="00F8270C">
            <w:pPr>
              <w:rPr>
                <w:b/>
                <w:sz w:val="22"/>
                <w:szCs w:val="22"/>
              </w:rPr>
            </w:pPr>
          </w:p>
        </w:tc>
        <w:tc>
          <w:tcPr>
            <w:tcW w:w="2499" w:type="dxa"/>
            <w:vMerge/>
          </w:tcPr>
          <w:p w:rsidR="00F8270C" w:rsidRPr="00145CC0" w:rsidRDefault="00F8270C" w:rsidP="00F8270C">
            <w:pPr>
              <w:rPr>
                <w:b/>
                <w:sz w:val="22"/>
                <w:szCs w:val="22"/>
              </w:rPr>
            </w:pPr>
          </w:p>
        </w:tc>
        <w:tc>
          <w:tcPr>
            <w:tcW w:w="2433" w:type="dxa"/>
          </w:tcPr>
          <w:p w:rsidR="00F8270C" w:rsidRPr="00145CC0" w:rsidRDefault="00F8270C" w:rsidP="00F8270C">
            <w:pPr>
              <w:rPr>
                <w:sz w:val="22"/>
                <w:szCs w:val="22"/>
              </w:rPr>
            </w:pPr>
            <w:r w:rsidRPr="00145CC0">
              <w:rPr>
                <w:sz w:val="22"/>
                <w:szCs w:val="22"/>
              </w:rPr>
              <w:t>Dont AFD :</w:t>
            </w:r>
          </w:p>
        </w:tc>
        <w:tc>
          <w:tcPr>
            <w:tcW w:w="1961" w:type="dxa"/>
          </w:tcPr>
          <w:p w:rsidR="00F8270C" w:rsidRPr="00145CC0" w:rsidRDefault="00F8270C" w:rsidP="00F8270C">
            <w:pPr>
              <w:rPr>
                <w:sz w:val="22"/>
                <w:szCs w:val="22"/>
              </w:rPr>
            </w:pPr>
          </w:p>
        </w:tc>
        <w:tc>
          <w:tcPr>
            <w:tcW w:w="850" w:type="dxa"/>
          </w:tcPr>
          <w:p w:rsidR="00F8270C" w:rsidRPr="00145CC0" w:rsidRDefault="00F8270C" w:rsidP="00F8270C">
            <w:pPr>
              <w:rPr>
                <w:sz w:val="22"/>
                <w:szCs w:val="22"/>
              </w:rPr>
            </w:pPr>
          </w:p>
        </w:tc>
        <w:tc>
          <w:tcPr>
            <w:tcW w:w="3828" w:type="dxa"/>
            <w:vMerge w:val="restart"/>
          </w:tcPr>
          <w:p w:rsidR="00F8270C" w:rsidRPr="00A17EDA" w:rsidRDefault="00F8270C" w:rsidP="00145CC0">
            <w:pPr>
              <w:rPr>
                <w:sz w:val="22"/>
                <w:szCs w:val="22"/>
              </w:rPr>
            </w:pPr>
            <w:r w:rsidRPr="00145CC0">
              <w:rPr>
                <w:sz w:val="22"/>
                <w:szCs w:val="22"/>
              </w:rPr>
              <w:t>Dont contributeur(s) à plus de 10% du budget total de l</w:t>
            </w:r>
            <w:r>
              <w:rPr>
                <w:sz w:val="22"/>
                <w:szCs w:val="22"/>
              </w:rPr>
              <w:t>’</w:t>
            </w:r>
            <w:r>
              <w:rPr>
                <w:rFonts w:ascii="Calibri" w:hAnsi="Calibri"/>
                <w:sz w:val="22"/>
                <w:szCs w:val="22"/>
              </w:rPr>
              <w:t>OSC</w:t>
            </w:r>
            <w:r w:rsidRPr="00145CC0">
              <w:rPr>
                <w:sz w:val="22"/>
                <w:szCs w:val="22"/>
              </w:rPr>
              <w:t xml:space="preserve"> </w:t>
            </w:r>
            <w:r w:rsidRPr="00A17EDA">
              <w:rPr>
                <w:sz w:val="22"/>
                <w:szCs w:val="22"/>
              </w:rPr>
              <w:t xml:space="preserve"> :</w:t>
            </w:r>
          </w:p>
        </w:tc>
        <w:tc>
          <w:tcPr>
            <w:tcW w:w="1984" w:type="dxa"/>
            <w:vMerge w:val="restart"/>
          </w:tcPr>
          <w:p w:rsidR="00F8270C" w:rsidRPr="003C32DB" w:rsidRDefault="00F8270C" w:rsidP="00F8270C">
            <w:pPr>
              <w:rPr>
                <w:sz w:val="22"/>
                <w:szCs w:val="22"/>
              </w:rPr>
            </w:pPr>
          </w:p>
        </w:tc>
        <w:tc>
          <w:tcPr>
            <w:tcW w:w="851" w:type="dxa"/>
            <w:vMerge w:val="restart"/>
          </w:tcPr>
          <w:p w:rsidR="00F8270C" w:rsidRPr="003C32DB" w:rsidRDefault="00F8270C" w:rsidP="00F8270C">
            <w:pPr>
              <w:rPr>
                <w:sz w:val="22"/>
                <w:szCs w:val="22"/>
              </w:rPr>
            </w:pPr>
          </w:p>
        </w:tc>
      </w:tr>
      <w:tr w:rsidR="00F8270C" w:rsidRPr="003C32DB">
        <w:tblPrEx>
          <w:tblLook w:val="04A0" w:firstRow="1" w:lastRow="0" w:firstColumn="1" w:lastColumn="0" w:noHBand="0" w:noVBand="1"/>
        </w:tblPrEx>
        <w:tc>
          <w:tcPr>
            <w:tcW w:w="870" w:type="dxa"/>
            <w:vMerge/>
            <w:vAlign w:val="center"/>
          </w:tcPr>
          <w:p w:rsidR="00F8270C" w:rsidRPr="00145CC0" w:rsidRDefault="00F8270C" w:rsidP="00F8270C">
            <w:pPr>
              <w:rPr>
                <w:b/>
                <w:sz w:val="22"/>
                <w:szCs w:val="22"/>
              </w:rPr>
            </w:pPr>
          </w:p>
        </w:tc>
        <w:tc>
          <w:tcPr>
            <w:tcW w:w="2499" w:type="dxa"/>
            <w:vMerge/>
          </w:tcPr>
          <w:p w:rsidR="00F8270C" w:rsidRPr="00145CC0" w:rsidRDefault="00F8270C" w:rsidP="00F8270C">
            <w:pPr>
              <w:rPr>
                <w:b/>
                <w:sz w:val="22"/>
                <w:szCs w:val="22"/>
              </w:rPr>
            </w:pPr>
          </w:p>
        </w:tc>
        <w:tc>
          <w:tcPr>
            <w:tcW w:w="2433" w:type="dxa"/>
          </w:tcPr>
          <w:p w:rsidR="00F8270C" w:rsidRPr="00145CC0" w:rsidRDefault="00F8270C" w:rsidP="00F8270C">
            <w:pPr>
              <w:rPr>
                <w:sz w:val="22"/>
                <w:szCs w:val="22"/>
              </w:rPr>
            </w:pPr>
          </w:p>
        </w:tc>
        <w:tc>
          <w:tcPr>
            <w:tcW w:w="1961" w:type="dxa"/>
          </w:tcPr>
          <w:p w:rsidR="00F8270C" w:rsidRPr="00145CC0" w:rsidRDefault="00F8270C" w:rsidP="00F8270C">
            <w:pPr>
              <w:rPr>
                <w:sz w:val="22"/>
                <w:szCs w:val="22"/>
              </w:rPr>
            </w:pPr>
          </w:p>
        </w:tc>
        <w:tc>
          <w:tcPr>
            <w:tcW w:w="850" w:type="dxa"/>
          </w:tcPr>
          <w:p w:rsidR="00F8270C" w:rsidRPr="00145CC0" w:rsidRDefault="00F8270C" w:rsidP="00F8270C">
            <w:pPr>
              <w:rPr>
                <w:sz w:val="22"/>
                <w:szCs w:val="22"/>
              </w:rPr>
            </w:pPr>
          </w:p>
        </w:tc>
        <w:tc>
          <w:tcPr>
            <w:tcW w:w="3828" w:type="dxa"/>
            <w:vMerge/>
          </w:tcPr>
          <w:p w:rsidR="00F8270C" w:rsidRPr="00145CC0" w:rsidRDefault="00F8270C" w:rsidP="00F8270C">
            <w:pPr>
              <w:rPr>
                <w:sz w:val="22"/>
                <w:szCs w:val="22"/>
              </w:rPr>
            </w:pPr>
          </w:p>
        </w:tc>
        <w:tc>
          <w:tcPr>
            <w:tcW w:w="1984" w:type="dxa"/>
            <w:vMerge/>
          </w:tcPr>
          <w:p w:rsidR="00F8270C" w:rsidRPr="003C32DB" w:rsidRDefault="00F8270C" w:rsidP="00F8270C">
            <w:pPr>
              <w:rPr>
                <w:sz w:val="22"/>
                <w:szCs w:val="22"/>
              </w:rPr>
            </w:pPr>
          </w:p>
        </w:tc>
        <w:tc>
          <w:tcPr>
            <w:tcW w:w="851" w:type="dxa"/>
            <w:vMerge/>
          </w:tcPr>
          <w:p w:rsidR="00F8270C" w:rsidRPr="003C32DB" w:rsidRDefault="00F8270C" w:rsidP="00F8270C">
            <w:pPr>
              <w:rPr>
                <w:sz w:val="22"/>
                <w:szCs w:val="22"/>
              </w:rPr>
            </w:pPr>
          </w:p>
        </w:tc>
      </w:tr>
      <w:tr w:rsidR="00F8270C" w:rsidRPr="003C32DB">
        <w:tblPrEx>
          <w:tblLook w:val="04A0" w:firstRow="1" w:lastRow="0" w:firstColumn="1" w:lastColumn="0" w:noHBand="0" w:noVBand="1"/>
        </w:tblPrEx>
        <w:tc>
          <w:tcPr>
            <w:tcW w:w="870" w:type="dxa"/>
            <w:vMerge w:val="restart"/>
            <w:vAlign w:val="center"/>
          </w:tcPr>
          <w:p w:rsidR="00F8270C" w:rsidRPr="00A17EDA" w:rsidRDefault="00F8270C" w:rsidP="00F8270C">
            <w:pPr>
              <w:rPr>
                <w:b/>
                <w:sz w:val="22"/>
                <w:szCs w:val="22"/>
              </w:rPr>
            </w:pPr>
            <w:r w:rsidRPr="00A17EDA">
              <w:rPr>
                <w:b/>
                <w:sz w:val="22"/>
                <w:szCs w:val="22"/>
              </w:rPr>
              <w:t>20..</w:t>
            </w:r>
          </w:p>
        </w:tc>
        <w:tc>
          <w:tcPr>
            <w:tcW w:w="2499" w:type="dxa"/>
            <w:vMerge w:val="restart"/>
          </w:tcPr>
          <w:p w:rsidR="00F8270C" w:rsidRPr="00145CC0" w:rsidRDefault="00F8270C" w:rsidP="00F8270C">
            <w:pPr>
              <w:rPr>
                <w:b/>
                <w:sz w:val="22"/>
                <w:szCs w:val="22"/>
              </w:rPr>
            </w:pPr>
          </w:p>
        </w:tc>
        <w:tc>
          <w:tcPr>
            <w:tcW w:w="2433" w:type="dxa"/>
          </w:tcPr>
          <w:p w:rsidR="00F8270C" w:rsidRPr="00145CC0" w:rsidRDefault="00F8270C" w:rsidP="00F8270C">
            <w:pPr>
              <w:rPr>
                <w:b/>
                <w:sz w:val="22"/>
                <w:szCs w:val="22"/>
              </w:rPr>
            </w:pPr>
            <w:r w:rsidRPr="00145CC0">
              <w:rPr>
                <w:b/>
                <w:sz w:val="22"/>
                <w:szCs w:val="22"/>
              </w:rPr>
              <w:t>Montant total :</w:t>
            </w:r>
          </w:p>
        </w:tc>
        <w:tc>
          <w:tcPr>
            <w:tcW w:w="1961" w:type="dxa"/>
          </w:tcPr>
          <w:p w:rsidR="00F8270C" w:rsidRPr="00145CC0" w:rsidRDefault="00F8270C" w:rsidP="00F8270C">
            <w:pPr>
              <w:rPr>
                <w:b/>
                <w:sz w:val="22"/>
                <w:szCs w:val="22"/>
              </w:rPr>
            </w:pPr>
          </w:p>
        </w:tc>
        <w:tc>
          <w:tcPr>
            <w:tcW w:w="850" w:type="dxa"/>
          </w:tcPr>
          <w:p w:rsidR="00F8270C" w:rsidRPr="00145CC0" w:rsidRDefault="00F8270C" w:rsidP="00F8270C">
            <w:pPr>
              <w:rPr>
                <w:b/>
                <w:sz w:val="22"/>
                <w:szCs w:val="22"/>
              </w:rPr>
            </w:pPr>
          </w:p>
        </w:tc>
        <w:tc>
          <w:tcPr>
            <w:tcW w:w="3828" w:type="dxa"/>
          </w:tcPr>
          <w:p w:rsidR="00F8270C" w:rsidRPr="00145CC0" w:rsidRDefault="00F8270C" w:rsidP="00F8270C">
            <w:pPr>
              <w:rPr>
                <w:b/>
                <w:sz w:val="22"/>
                <w:szCs w:val="22"/>
              </w:rPr>
            </w:pPr>
            <w:r w:rsidRPr="00145CC0">
              <w:rPr>
                <w:b/>
                <w:sz w:val="22"/>
                <w:szCs w:val="22"/>
              </w:rPr>
              <w:t>Montant total :</w:t>
            </w:r>
          </w:p>
        </w:tc>
        <w:tc>
          <w:tcPr>
            <w:tcW w:w="1984" w:type="dxa"/>
          </w:tcPr>
          <w:p w:rsidR="00F8270C" w:rsidRPr="003C32DB" w:rsidRDefault="00F8270C" w:rsidP="00F8270C">
            <w:pPr>
              <w:rPr>
                <w:b/>
                <w:sz w:val="22"/>
                <w:szCs w:val="22"/>
              </w:rPr>
            </w:pPr>
          </w:p>
        </w:tc>
        <w:tc>
          <w:tcPr>
            <w:tcW w:w="851" w:type="dxa"/>
          </w:tcPr>
          <w:p w:rsidR="00F8270C" w:rsidRPr="003C32DB" w:rsidRDefault="00F8270C" w:rsidP="00F8270C">
            <w:pPr>
              <w:rPr>
                <w:b/>
                <w:sz w:val="22"/>
                <w:szCs w:val="22"/>
              </w:rPr>
            </w:pPr>
          </w:p>
        </w:tc>
      </w:tr>
      <w:tr w:rsidR="00F8270C" w:rsidRPr="003C32DB">
        <w:tblPrEx>
          <w:tblLook w:val="04A0" w:firstRow="1" w:lastRow="0" w:firstColumn="1" w:lastColumn="0" w:noHBand="0" w:noVBand="1"/>
        </w:tblPrEx>
        <w:tc>
          <w:tcPr>
            <w:tcW w:w="870" w:type="dxa"/>
            <w:vMerge/>
          </w:tcPr>
          <w:p w:rsidR="00F8270C" w:rsidRPr="00145CC0" w:rsidRDefault="00F8270C" w:rsidP="00F8270C">
            <w:pPr>
              <w:rPr>
                <w:b/>
                <w:sz w:val="22"/>
                <w:szCs w:val="22"/>
              </w:rPr>
            </w:pPr>
          </w:p>
        </w:tc>
        <w:tc>
          <w:tcPr>
            <w:tcW w:w="2499" w:type="dxa"/>
            <w:vMerge/>
          </w:tcPr>
          <w:p w:rsidR="00F8270C" w:rsidRPr="00145CC0" w:rsidRDefault="00F8270C" w:rsidP="00F8270C">
            <w:pPr>
              <w:rPr>
                <w:b/>
                <w:sz w:val="22"/>
                <w:szCs w:val="22"/>
              </w:rPr>
            </w:pPr>
          </w:p>
        </w:tc>
        <w:tc>
          <w:tcPr>
            <w:tcW w:w="2433" w:type="dxa"/>
          </w:tcPr>
          <w:p w:rsidR="00F8270C" w:rsidRPr="00145CC0" w:rsidRDefault="00F8270C" w:rsidP="00F8270C">
            <w:pPr>
              <w:rPr>
                <w:sz w:val="22"/>
                <w:szCs w:val="22"/>
              </w:rPr>
            </w:pPr>
            <w:r w:rsidRPr="00145CC0">
              <w:rPr>
                <w:sz w:val="22"/>
                <w:szCs w:val="22"/>
              </w:rPr>
              <w:t>Dont AFD :</w:t>
            </w:r>
          </w:p>
        </w:tc>
        <w:tc>
          <w:tcPr>
            <w:tcW w:w="1961" w:type="dxa"/>
          </w:tcPr>
          <w:p w:rsidR="00F8270C" w:rsidRPr="00145CC0" w:rsidRDefault="00F8270C" w:rsidP="00F8270C">
            <w:pPr>
              <w:rPr>
                <w:sz w:val="22"/>
                <w:szCs w:val="22"/>
              </w:rPr>
            </w:pPr>
          </w:p>
        </w:tc>
        <w:tc>
          <w:tcPr>
            <w:tcW w:w="850" w:type="dxa"/>
          </w:tcPr>
          <w:p w:rsidR="00F8270C" w:rsidRPr="00145CC0" w:rsidRDefault="00F8270C" w:rsidP="00F8270C">
            <w:pPr>
              <w:rPr>
                <w:sz w:val="22"/>
                <w:szCs w:val="22"/>
              </w:rPr>
            </w:pPr>
          </w:p>
        </w:tc>
        <w:tc>
          <w:tcPr>
            <w:tcW w:w="3828" w:type="dxa"/>
            <w:vMerge w:val="restart"/>
          </w:tcPr>
          <w:p w:rsidR="00F8270C" w:rsidRPr="00A17EDA" w:rsidRDefault="00F8270C" w:rsidP="00145CC0">
            <w:pPr>
              <w:rPr>
                <w:sz w:val="22"/>
                <w:szCs w:val="22"/>
              </w:rPr>
            </w:pPr>
            <w:r w:rsidRPr="00145CC0">
              <w:rPr>
                <w:sz w:val="22"/>
                <w:szCs w:val="22"/>
              </w:rPr>
              <w:t>Dont contributeur(s) à plus de 10% du budget total de l’</w:t>
            </w:r>
            <w:r>
              <w:rPr>
                <w:rFonts w:ascii="Calibri" w:hAnsi="Calibri"/>
                <w:sz w:val="22"/>
                <w:szCs w:val="22"/>
              </w:rPr>
              <w:t>OSC</w:t>
            </w:r>
            <w:r w:rsidRPr="00A17EDA">
              <w:rPr>
                <w:sz w:val="22"/>
                <w:szCs w:val="22"/>
              </w:rPr>
              <w:t xml:space="preserve"> :</w:t>
            </w:r>
          </w:p>
        </w:tc>
        <w:tc>
          <w:tcPr>
            <w:tcW w:w="1984" w:type="dxa"/>
            <w:vMerge w:val="restart"/>
          </w:tcPr>
          <w:p w:rsidR="00F8270C" w:rsidRPr="003C32DB" w:rsidRDefault="00F8270C" w:rsidP="00F8270C">
            <w:pPr>
              <w:rPr>
                <w:sz w:val="22"/>
                <w:szCs w:val="22"/>
              </w:rPr>
            </w:pPr>
          </w:p>
        </w:tc>
        <w:tc>
          <w:tcPr>
            <w:tcW w:w="851" w:type="dxa"/>
            <w:vMerge w:val="restart"/>
          </w:tcPr>
          <w:p w:rsidR="00F8270C" w:rsidRPr="003C32DB" w:rsidRDefault="00F8270C" w:rsidP="00F8270C">
            <w:pPr>
              <w:rPr>
                <w:sz w:val="22"/>
                <w:szCs w:val="22"/>
              </w:rPr>
            </w:pPr>
          </w:p>
        </w:tc>
      </w:tr>
      <w:tr w:rsidR="00F8270C" w:rsidRPr="003C32DB">
        <w:tblPrEx>
          <w:tblLook w:val="04A0" w:firstRow="1" w:lastRow="0" w:firstColumn="1" w:lastColumn="0" w:noHBand="0" w:noVBand="1"/>
        </w:tblPrEx>
        <w:tc>
          <w:tcPr>
            <w:tcW w:w="870" w:type="dxa"/>
            <w:vMerge/>
          </w:tcPr>
          <w:p w:rsidR="00F8270C" w:rsidRPr="003C32DB" w:rsidRDefault="00F8270C" w:rsidP="00F8270C">
            <w:pPr>
              <w:rPr>
                <w:b/>
                <w:sz w:val="22"/>
                <w:szCs w:val="22"/>
              </w:rPr>
            </w:pPr>
          </w:p>
        </w:tc>
        <w:tc>
          <w:tcPr>
            <w:tcW w:w="2499" w:type="dxa"/>
            <w:vMerge/>
          </w:tcPr>
          <w:p w:rsidR="00F8270C" w:rsidRPr="003C32DB" w:rsidRDefault="00F8270C" w:rsidP="00F8270C">
            <w:pPr>
              <w:rPr>
                <w:b/>
                <w:sz w:val="22"/>
                <w:szCs w:val="22"/>
              </w:rPr>
            </w:pPr>
          </w:p>
        </w:tc>
        <w:tc>
          <w:tcPr>
            <w:tcW w:w="2433" w:type="dxa"/>
          </w:tcPr>
          <w:p w:rsidR="00F8270C" w:rsidRPr="003C32DB" w:rsidRDefault="00F8270C" w:rsidP="00F8270C">
            <w:pPr>
              <w:rPr>
                <w:sz w:val="22"/>
                <w:szCs w:val="22"/>
              </w:rPr>
            </w:pPr>
          </w:p>
        </w:tc>
        <w:tc>
          <w:tcPr>
            <w:tcW w:w="1961" w:type="dxa"/>
          </w:tcPr>
          <w:p w:rsidR="00F8270C" w:rsidRPr="003C32DB" w:rsidRDefault="00F8270C" w:rsidP="00F8270C">
            <w:pPr>
              <w:rPr>
                <w:sz w:val="22"/>
                <w:szCs w:val="22"/>
              </w:rPr>
            </w:pPr>
          </w:p>
        </w:tc>
        <w:tc>
          <w:tcPr>
            <w:tcW w:w="850" w:type="dxa"/>
          </w:tcPr>
          <w:p w:rsidR="00F8270C" w:rsidRPr="003C32DB" w:rsidRDefault="00F8270C" w:rsidP="00F8270C">
            <w:pPr>
              <w:rPr>
                <w:sz w:val="22"/>
                <w:szCs w:val="22"/>
              </w:rPr>
            </w:pPr>
          </w:p>
        </w:tc>
        <w:tc>
          <w:tcPr>
            <w:tcW w:w="3828" w:type="dxa"/>
            <w:vMerge/>
          </w:tcPr>
          <w:p w:rsidR="00F8270C" w:rsidRPr="003C32DB" w:rsidRDefault="00F8270C" w:rsidP="00F8270C">
            <w:pPr>
              <w:rPr>
                <w:sz w:val="22"/>
                <w:szCs w:val="22"/>
              </w:rPr>
            </w:pPr>
          </w:p>
        </w:tc>
        <w:tc>
          <w:tcPr>
            <w:tcW w:w="1984" w:type="dxa"/>
            <w:vMerge/>
          </w:tcPr>
          <w:p w:rsidR="00F8270C" w:rsidRPr="003C32DB" w:rsidRDefault="00F8270C" w:rsidP="00F8270C">
            <w:pPr>
              <w:rPr>
                <w:sz w:val="22"/>
                <w:szCs w:val="22"/>
              </w:rPr>
            </w:pPr>
          </w:p>
        </w:tc>
        <w:tc>
          <w:tcPr>
            <w:tcW w:w="851" w:type="dxa"/>
            <w:vMerge/>
          </w:tcPr>
          <w:p w:rsidR="00F8270C" w:rsidRPr="003C32DB" w:rsidRDefault="00F8270C" w:rsidP="00F8270C">
            <w:pPr>
              <w:rPr>
                <w:sz w:val="22"/>
                <w:szCs w:val="22"/>
              </w:rPr>
            </w:pPr>
          </w:p>
        </w:tc>
      </w:tr>
    </w:tbl>
    <w:p w:rsidR="00F8270C" w:rsidRPr="003C32DB" w:rsidRDefault="00F8270C" w:rsidP="00F8270C">
      <w:pPr>
        <w:rPr>
          <w:sz w:val="22"/>
          <w:szCs w:val="22"/>
        </w:rPr>
        <w:sectPr w:rsidR="00F8270C" w:rsidRPr="003C32DB" w:rsidSect="00CC5B1E">
          <w:pgSz w:w="16840" w:h="11907" w:orient="landscape" w:code="9"/>
          <w:pgMar w:top="851" w:right="1418" w:bottom="1134" w:left="1134" w:header="720" w:footer="567" w:gutter="0"/>
          <w:cols w:space="720"/>
          <w:docGrid w:linePitch="326"/>
        </w:sectPr>
      </w:pPr>
      <w:r w:rsidRPr="003C32DB">
        <w:rPr>
          <w:sz w:val="22"/>
          <w:szCs w:val="22"/>
        </w:rPr>
        <w:t xml:space="preserve"> </w:t>
      </w:r>
    </w:p>
    <w:p w:rsidR="00F8270C" w:rsidRPr="004F661D" w:rsidRDefault="00F8270C" w:rsidP="00F8270C">
      <w:pPr>
        <w:pStyle w:val="Titre"/>
        <w:rPr>
          <w:rFonts w:cs="Times New Roman"/>
          <w:bCs w:val="0"/>
          <w:caps w:val="0"/>
          <w:kern w:val="0"/>
          <w:sz w:val="22"/>
          <w:szCs w:val="22"/>
        </w:rPr>
      </w:pPr>
      <w:bookmarkStart w:id="10" w:name="_Toc256444839"/>
      <w:bookmarkStart w:id="11" w:name="_Toc256445112"/>
      <w:bookmarkStart w:id="12" w:name="_Toc131432224"/>
      <w:bookmarkStart w:id="13" w:name="_Toc261339572"/>
      <w:r>
        <w:rPr>
          <w:rFonts w:cs="Times New Roman"/>
          <w:bCs w:val="0"/>
          <w:caps w:val="0"/>
          <w:kern w:val="0"/>
          <w:sz w:val="22"/>
          <w:szCs w:val="22"/>
        </w:rPr>
        <w:lastRenderedPageBreak/>
        <w:t>F</w:t>
      </w:r>
      <w:r w:rsidRPr="004F661D">
        <w:rPr>
          <w:rFonts w:cs="Times New Roman"/>
          <w:bCs w:val="0"/>
          <w:caps w:val="0"/>
          <w:kern w:val="0"/>
          <w:sz w:val="22"/>
          <w:szCs w:val="22"/>
        </w:rPr>
        <w:t>iche de renseignements relative au(x) partenaire(s) du projet</w:t>
      </w:r>
    </w:p>
    <w:bookmarkEnd w:id="10"/>
    <w:bookmarkEnd w:id="11"/>
    <w:bookmarkEnd w:id="12"/>
    <w:bookmarkEnd w:id="13"/>
    <w:p w:rsidR="00F8270C" w:rsidRDefault="00F8270C" w:rsidP="00F8270C">
      <w:pPr>
        <w:rPr>
          <w:b/>
          <w:bCs/>
          <w:i/>
          <w:snapToGrid w:val="0"/>
          <w:sz w:val="22"/>
          <w:szCs w:val="22"/>
        </w:rPr>
      </w:pPr>
    </w:p>
    <w:p w:rsidR="00F8270C" w:rsidRDefault="00F8270C" w:rsidP="00F8270C">
      <w:pPr>
        <w:rPr>
          <w:b/>
          <w:bCs/>
          <w:i/>
          <w:snapToGrid w:val="0"/>
          <w:sz w:val="22"/>
          <w:szCs w:val="22"/>
        </w:rPr>
      </w:pPr>
      <w:r>
        <w:rPr>
          <w:b/>
          <w:bCs/>
          <w:i/>
          <w:snapToGrid w:val="0"/>
          <w:sz w:val="22"/>
          <w:szCs w:val="22"/>
        </w:rPr>
        <w:t>A remplir pour chaque partenaire impliqué dans le projet</w:t>
      </w:r>
    </w:p>
    <w:p w:rsidR="00F8270C" w:rsidRPr="003C32DB" w:rsidRDefault="00F8270C" w:rsidP="00F8270C">
      <w:pPr>
        <w:rPr>
          <w:b/>
          <w:bCs/>
          <w:i/>
          <w:snapToGrid w:val="0"/>
          <w:sz w:val="22"/>
          <w:szCs w:val="22"/>
        </w:rPr>
      </w:pPr>
    </w:p>
    <w:p w:rsidR="00F8270C" w:rsidRPr="003C32DB" w:rsidRDefault="00F8270C" w:rsidP="00F8270C">
      <w:pPr>
        <w:rPr>
          <w:sz w:val="22"/>
          <w:szCs w:val="22"/>
        </w:rPr>
      </w:pPr>
      <w:r w:rsidRPr="003C32DB">
        <w:rPr>
          <w:sz w:val="22"/>
          <w:szCs w:val="22"/>
        </w:rPr>
        <w:t xml:space="preserve">Préciser le nombre total de partenaires impliqués dans le projet : </w:t>
      </w:r>
    </w:p>
    <w:p w:rsidR="00F8270C" w:rsidRPr="003C32DB" w:rsidRDefault="00F8270C" w:rsidP="00F8270C">
      <w:pPr>
        <w:rPr>
          <w:b/>
          <w:bCs/>
          <w:i/>
          <w:snapToGrid w:val="0"/>
          <w:sz w:val="22"/>
          <w:szCs w:val="22"/>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F8270C" w:rsidRPr="003C32DB">
        <w:tblPrEx>
          <w:tblCellMar>
            <w:top w:w="0" w:type="dxa"/>
            <w:bottom w:w="0" w:type="dxa"/>
          </w:tblCellMar>
        </w:tblPrEx>
        <w:trPr>
          <w:trHeight w:val="459"/>
        </w:trPr>
        <w:tc>
          <w:tcPr>
            <w:tcW w:w="3898" w:type="dxa"/>
            <w:vAlign w:val="bottom"/>
          </w:tcPr>
          <w:p w:rsidR="00F8270C" w:rsidRPr="003C32DB" w:rsidRDefault="00F8270C" w:rsidP="00F8270C">
            <w:pPr>
              <w:rPr>
                <w:b/>
                <w:color w:val="000000"/>
                <w:sz w:val="22"/>
                <w:szCs w:val="22"/>
              </w:rPr>
            </w:pPr>
            <w:r w:rsidRPr="003C32DB">
              <w:rPr>
                <w:b/>
                <w:color w:val="000000"/>
                <w:sz w:val="22"/>
                <w:szCs w:val="22"/>
              </w:rPr>
              <w:t>Nom complet de l’organisme :</w:t>
            </w:r>
          </w:p>
          <w:p w:rsidR="00F8270C" w:rsidRPr="003C32DB" w:rsidRDefault="00F8270C" w:rsidP="00F8270C">
            <w:pPr>
              <w:rPr>
                <w:b/>
                <w:color w:val="000000"/>
                <w:sz w:val="22"/>
                <w:szCs w:val="22"/>
              </w:rPr>
            </w:pPr>
          </w:p>
        </w:tc>
        <w:tc>
          <w:tcPr>
            <w:tcW w:w="5319" w:type="dxa"/>
            <w:vAlign w:val="center"/>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174"/>
        </w:trPr>
        <w:tc>
          <w:tcPr>
            <w:tcW w:w="3898" w:type="dxa"/>
            <w:vAlign w:val="bottom"/>
          </w:tcPr>
          <w:p w:rsidR="00F8270C" w:rsidRPr="003C32DB" w:rsidRDefault="00F8270C" w:rsidP="00F8270C">
            <w:pPr>
              <w:rPr>
                <w:b/>
                <w:color w:val="000000"/>
                <w:sz w:val="22"/>
                <w:szCs w:val="22"/>
              </w:rPr>
            </w:pPr>
            <w:r w:rsidRPr="003C32DB">
              <w:rPr>
                <w:b/>
                <w:color w:val="000000"/>
                <w:sz w:val="22"/>
                <w:szCs w:val="22"/>
              </w:rPr>
              <w:t>Acronyme :</w:t>
            </w:r>
          </w:p>
          <w:p w:rsidR="00F8270C" w:rsidRPr="003C32DB" w:rsidRDefault="00F8270C" w:rsidP="00F8270C">
            <w:pPr>
              <w:rPr>
                <w:b/>
                <w:color w:val="000000"/>
                <w:sz w:val="22"/>
                <w:szCs w:val="22"/>
              </w:rPr>
            </w:pPr>
          </w:p>
        </w:tc>
        <w:tc>
          <w:tcPr>
            <w:tcW w:w="5319" w:type="dxa"/>
            <w:vAlign w:val="center"/>
          </w:tcPr>
          <w:p w:rsidR="00F8270C" w:rsidRPr="003C32DB" w:rsidRDefault="00F8270C" w:rsidP="00F8270C">
            <w:pPr>
              <w:rPr>
                <w:color w:val="000000"/>
                <w:sz w:val="22"/>
                <w:szCs w:val="22"/>
              </w:rPr>
            </w:pPr>
          </w:p>
        </w:tc>
      </w:tr>
      <w:tr w:rsidR="00F8270C" w:rsidRPr="003C32DB" w:rsidTr="00AE0189">
        <w:tblPrEx>
          <w:tblCellMar>
            <w:top w:w="0" w:type="dxa"/>
            <w:bottom w:w="0" w:type="dxa"/>
          </w:tblCellMar>
        </w:tblPrEx>
        <w:trPr>
          <w:trHeight w:val="575"/>
        </w:trPr>
        <w:tc>
          <w:tcPr>
            <w:tcW w:w="3898" w:type="dxa"/>
            <w:vAlign w:val="bottom"/>
          </w:tcPr>
          <w:p w:rsidR="00F8270C" w:rsidRPr="003C32DB" w:rsidRDefault="00F8270C" w:rsidP="00F8270C">
            <w:pPr>
              <w:rPr>
                <w:b/>
                <w:color w:val="000000"/>
                <w:sz w:val="22"/>
                <w:szCs w:val="22"/>
              </w:rPr>
            </w:pPr>
            <w:r w:rsidRPr="003C32DB">
              <w:rPr>
                <w:b/>
                <w:color w:val="000000"/>
                <w:sz w:val="22"/>
                <w:szCs w:val="22"/>
              </w:rPr>
              <w:t>Adresse postale :</w:t>
            </w:r>
          </w:p>
          <w:p w:rsidR="00F8270C" w:rsidRPr="003C32DB" w:rsidRDefault="00F8270C" w:rsidP="00F8270C">
            <w:pPr>
              <w:rPr>
                <w:color w:val="000000"/>
                <w:sz w:val="22"/>
                <w:szCs w:val="22"/>
              </w:rPr>
            </w:pPr>
          </w:p>
        </w:tc>
        <w:tc>
          <w:tcPr>
            <w:tcW w:w="5319" w:type="dxa"/>
            <w:vAlign w:val="center"/>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9"/>
        </w:trPr>
        <w:tc>
          <w:tcPr>
            <w:tcW w:w="3898" w:type="dxa"/>
            <w:vAlign w:val="bottom"/>
          </w:tcPr>
          <w:p w:rsidR="00F8270C" w:rsidRPr="003C32DB" w:rsidRDefault="00F8270C" w:rsidP="00F8270C">
            <w:pPr>
              <w:rPr>
                <w:sz w:val="22"/>
                <w:szCs w:val="22"/>
              </w:rPr>
            </w:pPr>
            <w:r w:rsidRPr="003C32DB">
              <w:rPr>
                <w:b/>
                <w:sz w:val="22"/>
                <w:szCs w:val="22"/>
              </w:rPr>
              <w:t>Lieu d'implantation du siège social</w:t>
            </w:r>
            <w:r w:rsidRPr="003C32DB">
              <w:rPr>
                <w:sz w:val="22"/>
                <w:szCs w:val="22"/>
              </w:rPr>
              <w:t> :                                                 (si différent de l'adresse postale)</w:t>
            </w:r>
          </w:p>
          <w:p w:rsidR="00F8270C" w:rsidRPr="003C32DB" w:rsidRDefault="00F8270C" w:rsidP="00F8270C">
            <w:pPr>
              <w:rPr>
                <w:b/>
                <w:sz w:val="22"/>
                <w:szCs w:val="22"/>
              </w:rPr>
            </w:pPr>
          </w:p>
        </w:tc>
        <w:tc>
          <w:tcPr>
            <w:tcW w:w="5319" w:type="dxa"/>
            <w:vAlign w:val="center"/>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250"/>
        </w:trPr>
        <w:tc>
          <w:tcPr>
            <w:tcW w:w="3898" w:type="dxa"/>
            <w:vAlign w:val="bottom"/>
          </w:tcPr>
          <w:p w:rsidR="00F8270C" w:rsidRPr="003C32DB" w:rsidRDefault="00F8270C" w:rsidP="00F8270C">
            <w:pPr>
              <w:rPr>
                <w:b/>
                <w:color w:val="000000"/>
                <w:sz w:val="22"/>
                <w:szCs w:val="22"/>
              </w:rPr>
            </w:pPr>
            <w:r w:rsidRPr="003C32DB">
              <w:rPr>
                <w:b/>
                <w:color w:val="000000"/>
                <w:sz w:val="22"/>
                <w:szCs w:val="22"/>
              </w:rPr>
              <w:t>Téléphone :</w:t>
            </w:r>
          </w:p>
          <w:p w:rsidR="00F8270C" w:rsidRPr="003C32DB" w:rsidRDefault="00F8270C" w:rsidP="00F8270C">
            <w:pPr>
              <w:rPr>
                <w:b/>
                <w:color w:val="000000"/>
                <w:sz w:val="22"/>
                <w:szCs w:val="22"/>
                <w:lang w:val="it-IT"/>
              </w:rPr>
            </w:pPr>
          </w:p>
        </w:tc>
        <w:tc>
          <w:tcPr>
            <w:tcW w:w="5319" w:type="dxa"/>
            <w:vAlign w:val="center"/>
          </w:tcPr>
          <w:p w:rsidR="00F8270C" w:rsidRPr="003C32DB" w:rsidRDefault="00F8270C" w:rsidP="00F8270C">
            <w:pPr>
              <w:rPr>
                <w:b/>
                <w:color w:val="000000"/>
                <w:sz w:val="22"/>
                <w:szCs w:val="22"/>
                <w:lang w:val="it-IT"/>
              </w:rPr>
            </w:pPr>
          </w:p>
        </w:tc>
      </w:tr>
      <w:tr w:rsidR="00F8270C" w:rsidRPr="003C32DB">
        <w:tblPrEx>
          <w:tblCellMar>
            <w:top w:w="0" w:type="dxa"/>
            <w:bottom w:w="0" w:type="dxa"/>
          </w:tblCellMar>
        </w:tblPrEx>
        <w:trPr>
          <w:trHeight w:val="268"/>
        </w:trPr>
        <w:tc>
          <w:tcPr>
            <w:tcW w:w="3898" w:type="dxa"/>
            <w:vAlign w:val="bottom"/>
          </w:tcPr>
          <w:p w:rsidR="00F8270C" w:rsidRPr="003C32DB" w:rsidRDefault="00F8270C" w:rsidP="00F8270C">
            <w:pPr>
              <w:rPr>
                <w:b/>
                <w:color w:val="000000"/>
                <w:sz w:val="22"/>
                <w:szCs w:val="22"/>
              </w:rPr>
            </w:pPr>
            <w:r w:rsidRPr="003C32DB">
              <w:rPr>
                <w:b/>
                <w:color w:val="000000"/>
                <w:sz w:val="22"/>
                <w:szCs w:val="22"/>
              </w:rPr>
              <w:t>Fax :</w:t>
            </w:r>
          </w:p>
          <w:p w:rsidR="00F8270C" w:rsidRPr="003C32DB" w:rsidRDefault="00F8270C" w:rsidP="00F8270C">
            <w:pPr>
              <w:rPr>
                <w:b/>
                <w:color w:val="000000"/>
                <w:sz w:val="22"/>
                <w:szCs w:val="22"/>
              </w:rPr>
            </w:pPr>
          </w:p>
        </w:tc>
        <w:tc>
          <w:tcPr>
            <w:tcW w:w="5319" w:type="dxa"/>
            <w:vAlign w:val="center"/>
          </w:tcPr>
          <w:p w:rsidR="00F8270C" w:rsidRPr="003C32DB" w:rsidRDefault="00F8270C" w:rsidP="00F8270C">
            <w:pPr>
              <w:rPr>
                <w:b/>
                <w:color w:val="000000"/>
                <w:sz w:val="22"/>
                <w:szCs w:val="22"/>
              </w:rPr>
            </w:pPr>
          </w:p>
        </w:tc>
      </w:tr>
      <w:tr w:rsidR="00F8270C" w:rsidRPr="003C32DB">
        <w:tblPrEx>
          <w:tblCellMar>
            <w:top w:w="0" w:type="dxa"/>
            <w:bottom w:w="0" w:type="dxa"/>
          </w:tblCellMar>
        </w:tblPrEx>
        <w:trPr>
          <w:trHeight w:val="285"/>
        </w:trPr>
        <w:tc>
          <w:tcPr>
            <w:tcW w:w="3898" w:type="dxa"/>
            <w:vAlign w:val="bottom"/>
          </w:tcPr>
          <w:p w:rsidR="00F8270C" w:rsidRPr="003C32DB" w:rsidRDefault="00F8270C" w:rsidP="00F8270C">
            <w:pPr>
              <w:rPr>
                <w:b/>
                <w:color w:val="000000"/>
                <w:sz w:val="22"/>
                <w:szCs w:val="22"/>
                <w:lang w:val="it-IT"/>
              </w:rPr>
            </w:pPr>
            <w:r w:rsidRPr="003C32DB">
              <w:rPr>
                <w:b/>
                <w:color w:val="000000"/>
                <w:sz w:val="22"/>
                <w:szCs w:val="22"/>
                <w:lang w:val="it-IT"/>
              </w:rPr>
              <w:t>Adresse électronique :</w:t>
            </w:r>
          </w:p>
          <w:p w:rsidR="00F8270C" w:rsidRPr="003C32DB" w:rsidRDefault="00F8270C" w:rsidP="00F8270C">
            <w:pPr>
              <w:rPr>
                <w:b/>
                <w:color w:val="000000"/>
                <w:sz w:val="22"/>
                <w:szCs w:val="22"/>
              </w:rPr>
            </w:pPr>
          </w:p>
        </w:tc>
        <w:tc>
          <w:tcPr>
            <w:tcW w:w="5319" w:type="dxa"/>
            <w:vAlign w:val="center"/>
          </w:tcPr>
          <w:p w:rsidR="00F8270C" w:rsidRPr="003C32DB" w:rsidRDefault="00F8270C" w:rsidP="00F8270C">
            <w:pPr>
              <w:rPr>
                <w:b/>
                <w:color w:val="000000"/>
                <w:sz w:val="22"/>
                <w:szCs w:val="22"/>
              </w:rPr>
            </w:pPr>
          </w:p>
        </w:tc>
      </w:tr>
      <w:tr w:rsidR="00F8270C" w:rsidRPr="003C32DB">
        <w:tblPrEx>
          <w:tblCellMar>
            <w:top w:w="0" w:type="dxa"/>
            <w:bottom w:w="0" w:type="dxa"/>
          </w:tblCellMar>
        </w:tblPrEx>
        <w:trPr>
          <w:trHeight w:val="290"/>
        </w:trPr>
        <w:tc>
          <w:tcPr>
            <w:tcW w:w="3898" w:type="dxa"/>
            <w:vAlign w:val="bottom"/>
          </w:tcPr>
          <w:p w:rsidR="00F8270C" w:rsidRPr="003C32DB" w:rsidRDefault="00F8270C" w:rsidP="00F8270C">
            <w:pPr>
              <w:rPr>
                <w:b/>
                <w:color w:val="000000"/>
                <w:sz w:val="22"/>
                <w:szCs w:val="22"/>
              </w:rPr>
            </w:pPr>
            <w:r w:rsidRPr="003C32DB">
              <w:rPr>
                <w:b/>
                <w:color w:val="000000"/>
                <w:sz w:val="22"/>
                <w:szCs w:val="22"/>
              </w:rPr>
              <w:t>Site internet :</w:t>
            </w:r>
          </w:p>
          <w:p w:rsidR="00F8270C" w:rsidRPr="003C32DB" w:rsidRDefault="00F8270C" w:rsidP="00F8270C">
            <w:pPr>
              <w:rPr>
                <w:b/>
                <w:color w:val="000000"/>
                <w:sz w:val="22"/>
                <w:szCs w:val="22"/>
              </w:rPr>
            </w:pPr>
          </w:p>
        </w:tc>
        <w:tc>
          <w:tcPr>
            <w:tcW w:w="5319" w:type="dxa"/>
            <w:vAlign w:val="center"/>
          </w:tcPr>
          <w:p w:rsidR="00F8270C" w:rsidRPr="003C32DB" w:rsidRDefault="00F8270C" w:rsidP="00F8270C">
            <w:pPr>
              <w:rPr>
                <w:b/>
                <w:color w:val="000000"/>
                <w:sz w:val="22"/>
                <w:szCs w:val="22"/>
                <w:lang w:val="it-IT"/>
              </w:rPr>
            </w:pPr>
          </w:p>
        </w:tc>
      </w:tr>
    </w:tbl>
    <w:p w:rsidR="00F8270C" w:rsidRPr="003C32DB" w:rsidRDefault="00F8270C" w:rsidP="00F8270C">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F8270C" w:rsidRPr="003C32DB">
        <w:tblPrEx>
          <w:tblCellMar>
            <w:top w:w="0" w:type="dxa"/>
            <w:bottom w:w="0" w:type="dxa"/>
          </w:tblCellMar>
        </w:tblPrEx>
        <w:trPr>
          <w:trHeight w:val="321"/>
        </w:trPr>
        <w:tc>
          <w:tcPr>
            <w:tcW w:w="3898" w:type="dxa"/>
          </w:tcPr>
          <w:p w:rsidR="00F8270C" w:rsidRPr="003C32DB" w:rsidRDefault="00F8270C" w:rsidP="00F8270C">
            <w:pPr>
              <w:rPr>
                <w:b/>
                <w:sz w:val="22"/>
                <w:szCs w:val="22"/>
              </w:rPr>
            </w:pPr>
            <w:r w:rsidRPr="003C32DB">
              <w:rPr>
                <w:b/>
                <w:sz w:val="22"/>
                <w:szCs w:val="22"/>
              </w:rPr>
              <w:t>Personne(s) de contact pour ce projet :</w:t>
            </w:r>
          </w:p>
        </w:tc>
        <w:tc>
          <w:tcPr>
            <w:tcW w:w="5314"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321"/>
        </w:trPr>
        <w:tc>
          <w:tcPr>
            <w:tcW w:w="3898" w:type="dxa"/>
            <w:vAlign w:val="center"/>
          </w:tcPr>
          <w:p w:rsidR="00F8270C" w:rsidRPr="003C32DB" w:rsidRDefault="00F8270C" w:rsidP="00F8270C">
            <w:pPr>
              <w:rPr>
                <w:b/>
                <w:sz w:val="22"/>
                <w:szCs w:val="22"/>
              </w:rPr>
            </w:pPr>
            <w:r w:rsidRPr="003C32DB">
              <w:rPr>
                <w:b/>
                <w:sz w:val="22"/>
                <w:szCs w:val="22"/>
              </w:rPr>
              <w:t>Nom et prénom du directeur exécutif :</w:t>
            </w:r>
          </w:p>
        </w:tc>
        <w:tc>
          <w:tcPr>
            <w:tcW w:w="5314" w:type="dxa"/>
            <w:vAlign w:val="center"/>
          </w:tcPr>
          <w:p w:rsidR="00F8270C" w:rsidRPr="003C32DB" w:rsidRDefault="00F8270C" w:rsidP="00F8270C">
            <w:pPr>
              <w:rPr>
                <w:b/>
                <w:sz w:val="22"/>
                <w:szCs w:val="22"/>
              </w:rPr>
            </w:pPr>
          </w:p>
        </w:tc>
      </w:tr>
    </w:tbl>
    <w:p w:rsidR="00F8270C" w:rsidRPr="003C32DB" w:rsidRDefault="00F8270C" w:rsidP="00F8270C">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color w:val="000000"/>
                <w:sz w:val="22"/>
                <w:szCs w:val="22"/>
              </w:rPr>
            </w:pPr>
            <w:r w:rsidRPr="003C32DB">
              <w:rPr>
                <w:b/>
                <w:color w:val="000000"/>
                <w:sz w:val="22"/>
                <w:szCs w:val="22"/>
              </w:rPr>
              <w:t>Date de création :</w:t>
            </w:r>
          </w:p>
        </w:tc>
        <w:tc>
          <w:tcPr>
            <w:tcW w:w="5314" w:type="dxa"/>
            <w:vAlign w:val="center"/>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color w:val="000000"/>
                <w:sz w:val="22"/>
                <w:szCs w:val="22"/>
              </w:rPr>
            </w:pPr>
            <w:r w:rsidRPr="003C32DB">
              <w:rPr>
                <w:b/>
                <w:color w:val="000000"/>
                <w:sz w:val="22"/>
                <w:szCs w:val="22"/>
              </w:rPr>
              <w:t>Statut Juridique</w:t>
            </w:r>
            <w:r w:rsidRPr="003C32DB">
              <w:rPr>
                <w:b/>
                <w:color w:val="000000"/>
                <w:sz w:val="22"/>
                <w:szCs w:val="22"/>
                <w:vertAlign w:val="superscript"/>
              </w:rPr>
              <w:t> </w:t>
            </w:r>
            <w:r w:rsidRPr="003C32DB">
              <w:rPr>
                <w:b/>
                <w:color w:val="000000"/>
                <w:sz w:val="22"/>
                <w:szCs w:val="22"/>
              </w:rPr>
              <w:t>:</w:t>
            </w:r>
          </w:p>
          <w:p w:rsidR="00F8270C" w:rsidRPr="003C32DB" w:rsidRDefault="00F8270C" w:rsidP="00F8270C">
            <w:pPr>
              <w:rPr>
                <w:color w:val="000000"/>
                <w:sz w:val="22"/>
                <w:szCs w:val="22"/>
              </w:rPr>
            </w:pPr>
            <w:r>
              <w:rPr>
                <w:color w:val="000000"/>
                <w:sz w:val="22"/>
                <w:szCs w:val="22"/>
              </w:rPr>
              <w:t>(</w:t>
            </w:r>
            <w:r w:rsidRPr="0069320A">
              <w:rPr>
                <w:bCs/>
                <w:snapToGrid w:val="0"/>
                <w:sz w:val="18"/>
                <w:szCs w:val="18"/>
              </w:rPr>
              <w:t>Joindre au dossier technique le certificat d’enregistrent ou l’équivalent</w:t>
            </w:r>
            <w:r>
              <w:rPr>
                <w:bCs/>
                <w:snapToGrid w:val="0"/>
                <w:sz w:val="18"/>
                <w:szCs w:val="18"/>
              </w:rPr>
              <w:t>, si la structure est informelle le préciser ici.)</w:t>
            </w:r>
          </w:p>
        </w:tc>
        <w:tc>
          <w:tcPr>
            <w:tcW w:w="5314" w:type="dxa"/>
            <w:vAlign w:val="center"/>
          </w:tcPr>
          <w:p w:rsidR="00F8270C" w:rsidRPr="003C32DB" w:rsidRDefault="00F8270C" w:rsidP="00F8270C">
            <w:pPr>
              <w:rPr>
                <w:color w:val="000000"/>
                <w:sz w:val="22"/>
                <w:szCs w:val="22"/>
              </w:rPr>
            </w:pPr>
          </w:p>
        </w:tc>
      </w:tr>
    </w:tbl>
    <w:p w:rsidR="00F8270C" w:rsidRPr="003C32DB" w:rsidRDefault="00F8270C" w:rsidP="00F8270C">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sz w:val="22"/>
                <w:szCs w:val="22"/>
              </w:rPr>
            </w:pPr>
            <w:r w:rsidRPr="003C32DB">
              <w:rPr>
                <w:b/>
                <w:sz w:val="22"/>
                <w:szCs w:val="22"/>
              </w:rPr>
              <w:t>Nom et prénom du président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color w:val="000000"/>
                <w:sz w:val="22"/>
                <w:szCs w:val="22"/>
              </w:rPr>
            </w:pPr>
            <w:r w:rsidRPr="003C32DB">
              <w:rPr>
                <w:b/>
                <w:color w:val="000000"/>
                <w:sz w:val="22"/>
                <w:szCs w:val="22"/>
              </w:rPr>
              <w:t>Nombre de membres composant le Conseil d’Administration :</w:t>
            </w:r>
          </w:p>
        </w:tc>
        <w:tc>
          <w:tcPr>
            <w:tcW w:w="5314" w:type="dxa"/>
            <w:vAlign w:val="center"/>
          </w:tcPr>
          <w:p w:rsidR="00F8270C" w:rsidRPr="003C32DB" w:rsidRDefault="00F8270C" w:rsidP="00F8270C">
            <w:pPr>
              <w:rPr>
                <w:b/>
                <w:color w:val="000000"/>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sz w:val="22"/>
                <w:szCs w:val="22"/>
              </w:rPr>
            </w:pPr>
            <w:r w:rsidRPr="003C32DB">
              <w:rPr>
                <w:b/>
                <w:snapToGrid w:val="0"/>
                <w:sz w:val="22"/>
                <w:szCs w:val="22"/>
              </w:rPr>
              <w:t>Liste des membres du CA :</w:t>
            </w:r>
          </w:p>
        </w:tc>
        <w:tc>
          <w:tcPr>
            <w:tcW w:w="5314" w:type="dxa"/>
            <w:vAlign w:val="center"/>
          </w:tcPr>
          <w:p w:rsidR="00F8270C" w:rsidRPr="003C32DB" w:rsidRDefault="00F8270C" w:rsidP="00F8270C">
            <w:pPr>
              <w:rPr>
                <w:b/>
                <w:sz w:val="22"/>
                <w:szCs w:val="22"/>
              </w:rPr>
            </w:pPr>
          </w:p>
        </w:tc>
      </w:tr>
    </w:tbl>
    <w:p w:rsidR="00F8270C" w:rsidRPr="003C32DB" w:rsidRDefault="00F8270C" w:rsidP="00F8270C">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bCs/>
                <w:snapToGrid w:val="0"/>
                <w:sz w:val="22"/>
                <w:szCs w:val="22"/>
              </w:rPr>
            </w:pPr>
            <w:r w:rsidRPr="003C32DB">
              <w:rPr>
                <w:b/>
                <w:bCs/>
                <w:snapToGrid w:val="0"/>
                <w:sz w:val="22"/>
                <w:szCs w:val="22"/>
              </w:rPr>
              <w:t>Objet de l’association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sz w:val="22"/>
                <w:szCs w:val="22"/>
              </w:rPr>
            </w:pPr>
            <w:r w:rsidRPr="003C32DB">
              <w:rPr>
                <w:b/>
                <w:bCs/>
                <w:snapToGrid w:val="0"/>
                <w:sz w:val="22"/>
                <w:szCs w:val="22"/>
              </w:rPr>
              <w:t>Principaux domaines d’intervention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color w:val="000000"/>
                <w:sz w:val="22"/>
                <w:szCs w:val="22"/>
              </w:rPr>
            </w:pPr>
            <w:r w:rsidRPr="003C32DB">
              <w:rPr>
                <w:b/>
                <w:snapToGrid w:val="0"/>
                <w:sz w:val="22"/>
                <w:szCs w:val="22"/>
              </w:rPr>
              <w:t>Ressources humaines de l’association :</w:t>
            </w:r>
          </w:p>
        </w:tc>
        <w:tc>
          <w:tcPr>
            <w:tcW w:w="5314" w:type="dxa"/>
            <w:vAlign w:val="center"/>
          </w:tcPr>
          <w:p w:rsidR="00F8270C" w:rsidRPr="003C32DB" w:rsidRDefault="00F8270C" w:rsidP="00F8270C">
            <w:pPr>
              <w:rPr>
                <w:b/>
                <w:color w:val="000000"/>
                <w:sz w:val="22"/>
                <w:szCs w:val="22"/>
              </w:rPr>
            </w:pPr>
          </w:p>
        </w:tc>
      </w:tr>
      <w:tr w:rsidR="00F8270C" w:rsidRPr="003C32DB">
        <w:tblPrEx>
          <w:tblCellMar>
            <w:top w:w="0" w:type="dxa"/>
            <w:bottom w:w="0" w:type="dxa"/>
          </w:tblCellMar>
        </w:tblPrEx>
        <w:trPr>
          <w:trHeight w:val="340"/>
        </w:trPr>
        <w:tc>
          <w:tcPr>
            <w:tcW w:w="3898" w:type="dxa"/>
            <w:vAlign w:val="center"/>
          </w:tcPr>
          <w:p w:rsidR="00F8270C" w:rsidRPr="003C32DB" w:rsidRDefault="00F8270C" w:rsidP="00F8270C">
            <w:pPr>
              <w:rPr>
                <w:sz w:val="22"/>
                <w:szCs w:val="22"/>
              </w:rPr>
            </w:pPr>
            <w:r w:rsidRPr="003C32DB">
              <w:rPr>
                <w:b/>
                <w:bCs/>
                <w:snapToGrid w:val="0"/>
                <w:sz w:val="22"/>
                <w:szCs w:val="22"/>
              </w:rPr>
              <w:t>Budget total annuel en euros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sz w:val="22"/>
                <w:szCs w:val="22"/>
              </w:rPr>
            </w:pPr>
            <w:r w:rsidRPr="003C32DB">
              <w:rPr>
                <w:b/>
                <w:bCs/>
                <w:snapToGrid w:val="0"/>
                <w:sz w:val="22"/>
                <w:szCs w:val="22"/>
              </w:rPr>
              <w:t>Principaux donateurs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sz w:val="22"/>
                <w:szCs w:val="22"/>
              </w:rPr>
            </w:pPr>
            <w:r w:rsidRPr="003C32DB">
              <w:rPr>
                <w:b/>
                <w:bCs/>
                <w:snapToGrid w:val="0"/>
                <w:sz w:val="22"/>
                <w:szCs w:val="22"/>
              </w:rPr>
              <w:t>Appartenance à des réseaux, des fédérations, collectifs, réseaux, etc.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bCs/>
                <w:snapToGrid w:val="0"/>
                <w:sz w:val="22"/>
                <w:szCs w:val="22"/>
              </w:rPr>
            </w:pPr>
            <w:r w:rsidRPr="003C32DB">
              <w:rPr>
                <w:b/>
                <w:bCs/>
                <w:snapToGrid w:val="0"/>
                <w:sz w:val="22"/>
                <w:szCs w:val="22"/>
              </w:rPr>
              <w:lastRenderedPageBreak/>
              <w:t xml:space="preserve">Historique et nature de la coopération avec le/les partenaire(s) : </w:t>
            </w:r>
            <w:r w:rsidRPr="003C32DB">
              <w:rPr>
                <w:bCs/>
                <w:snapToGrid w:val="0"/>
                <w:sz w:val="22"/>
                <w:szCs w:val="22"/>
              </w:rPr>
              <w:t>liens institutionnels et contractuels</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bCs/>
                <w:snapToGrid w:val="0"/>
                <w:sz w:val="22"/>
                <w:szCs w:val="22"/>
              </w:rPr>
            </w:pPr>
            <w:r w:rsidRPr="003C32DB">
              <w:rPr>
                <w:b/>
                <w:bCs/>
                <w:snapToGrid w:val="0"/>
                <w:sz w:val="22"/>
                <w:szCs w:val="22"/>
              </w:rPr>
              <w:t>Rôle et implication dans la préparation du projet proposé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bCs/>
                <w:snapToGrid w:val="0"/>
                <w:sz w:val="22"/>
                <w:szCs w:val="22"/>
              </w:rPr>
            </w:pPr>
            <w:r w:rsidRPr="003C32DB">
              <w:rPr>
                <w:b/>
                <w:bCs/>
                <w:snapToGrid w:val="0"/>
                <w:sz w:val="22"/>
                <w:szCs w:val="22"/>
              </w:rPr>
              <w:t>Rôle et implication dans la mise en œuvre du projet proposé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bCs/>
                <w:snapToGrid w:val="0"/>
                <w:sz w:val="22"/>
                <w:szCs w:val="22"/>
              </w:rPr>
            </w:pPr>
            <w:r w:rsidRPr="003C32DB">
              <w:rPr>
                <w:b/>
                <w:bCs/>
                <w:snapToGrid w:val="0"/>
                <w:sz w:val="22"/>
                <w:szCs w:val="22"/>
              </w:rPr>
              <w:t>Expérience d’actions similaires en fonction de son rôle dans la mise en œuvre de l’action proposée :</w:t>
            </w:r>
          </w:p>
        </w:tc>
        <w:tc>
          <w:tcPr>
            <w:tcW w:w="5314" w:type="dxa"/>
            <w:vAlign w:val="center"/>
          </w:tcPr>
          <w:p w:rsidR="00F8270C" w:rsidRPr="003C32DB" w:rsidRDefault="00F8270C" w:rsidP="00F8270C">
            <w:pPr>
              <w:rPr>
                <w:b/>
                <w:sz w:val="22"/>
                <w:szCs w:val="22"/>
              </w:rPr>
            </w:pPr>
            <w:r w:rsidRPr="003C32DB">
              <w:rPr>
                <w:b/>
                <w:sz w:val="22"/>
                <w:szCs w:val="22"/>
              </w:rPr>
              <w:t xml:space="preserve"> </w:t>
            </w:r>
          </w:p>
        </w:tc>
      </w:tr>
    </w:tbl>
    <w:p w:rsidR="00F8270C" w:rsidRPr="004D52F4" w:rsidRDefault="00F8270C" w:rsidP="00F8270C"/>
    <w:p w:rsidR="002277E0" w:rsidRDefault="00BA5FF8" w:rsidP="00BA5FF8">
      <w:pPr>
        <w:jc w:val="center"/>
        <w:rPr>
          <w:rFonts w:ascii="Calibri" w:hAnsi="Calibri"/>
          <w:sz w:val="22"/>
          <w:szCs w:val="22"/>
        </w:rPr>
      </w:pPr>
      <w:r>
        <w:rPr>
          <w:b/>
          <w:bCs/>
          <w:caps/>
          <w:sz w:val="28"/>
          <w:szCs w:val="28"/>
        </w:rPr>
        <w:br w:type="page"/>
      </w:r>
    </w:p>
    <w:tbl>
      <w:tblPr>
        <w:tblW w:w="0" w:type="auto"/>
        <w:tblBorders>
          <w:bottom w:val="single" w:sz="4" w:space="0" w:color="auto"/>
        </w:tblBorders>
        <w:tblLook w:val="01E0" w:firstRow="1" w:lastRow="1" w:firstColumn="1" w:lastColumn="1" w:noHBand="0" w:noVBand="0"/>
      </w:tblPr>
      <w:tblGrid>
        <w:gridCol w:w="2535"/>
        <w:gridCol w:w="6753"/>
      </w:tblGrid>
      <w:tr w:rsidR="002277E0" w:rsidRPr="0062389C" w:rsidTr="00F22340">
        <w:trPr>
          <w:trHeight w:val="851"/>
        </w:trPr>
        <w:tc>
          <w:tcPr>
            <w:tcW w:w="1974" w:type="dxa"/>
            <w:shd w:val="clear" w:color="auto" w:fill="auto"/>
          </w:tcPr>
          <w:p w:rsidR="002277E0" w:rsidRPr="0062389C" w:rsidRDefault="002277E0" w:rsidP="00F22340">
            <w:pPr>
              <w:rPr>
                <w:rFonts w:ascii="Calibri" w:hAnsi="Calibri"/>
                <w:b/>
                <w:color w:val="FFFFFF"/>
                <w:sz w:val="22"/>
                <w:szCs w:val="22"/>
                <w:u w:val="single"/>
              </w:rPr>
            </w:pPr>
            <w:r w:rsidRPr="0062389C">
              <w:rPr>
                <w:rFonts w:ascii="Calibri" w:hAnsi="Calibri"/>
                <w:color w:val="FFFFFF"/>
                <w:sz w:val="22"/>
                <w:szCs w:val="22"/>
              </w:rPr>
              <w:t xml:space="preserve">          </w:t>
            </w:r>
            <w:r w:rsidR="0059470F" w:rsidRPr="0062389C">
              <w:rPr>
                <w:rFonts w:ascii="Calibri" w:hAnsi="Calibri"/>
                <w:noProof/>
              </w:rPr>
              <w:drawing>
                <wp:inline distT="0" distB="0" distL="0" distR="0">
                  <wp:extent cx="1476375" cy="6858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685800"/>
                          </a:xfrm>
                          <a:prstGeom prst="rect">
                            <a:avLst/>
                          </a:prstGeom>
                          <a:noFill/>
                          <a:ln>
                            <a:noFill/>
                          </a:ln>
                        </pic:spPr>
                      </pic:pic>
                    </a:graphicData>
                  </a:graphic>
                </wp:inline>
              </w:drawing>
            </w:r>
            <w:r w:rsidRPr="0062389C">
              <w:rPr>
                <w:rFonts w:ascii="Calibri" w:hAnsi="Calibri"/>
                <w:color w:val="FFFFFF"/>
                <w:sz w:val="22"/>
                <w:szCs w:val="22"/>
              </w:rPr>
              <w:t xml:space="preserve"> </w:t>
            </w:r>
          </w:p>
        </w:tc>
        <w:tc>
          <w:tcPr>
            <w:tcW w:w="7520" w:type="dxa"/>
            <w:shd w:val="clear" w:color="auto" w:fill="auto"/>
            <w:vAlign w:val="center"/>
          </w:tcPr>
          <w:p w:rsidR="002277E0" w:rsidRPr="0062389C" w:rsidRDefault="002277E0" w:rsidP="00F22340">
            <w:pPr>
              <w:jc w:val="center"/>
              <w:rPr>
                <w:rFonts w:ascii="Calibri" w:hAnsi="Calibri"/>
                <w:b/>
                <w:sz w:val="22"/>
                <w:szCs w:val="22"/>
                <w:u w:val="single"/>
              </w:rPr>
            </w:pPr>
          </w:p>
          <w:p w:rsidR="002277E0" w:rsidRPr="0062389C" w:rsidRDefault="002277E0" w:rsidP="00F22340">
            <w:pPr>
              <w:jc w:val="center"/>
              <w:rPr>
                <w:rFonts w:ascii="Calibri" w:hAnsi="Calibri"/>
                <w:b/>
                <w:sz w:val="22"/>
                <w:szCs w:val="22"/>
              </w:rPr>
            </w:pPr>
          </w:p>
          <w:p w:rsidR="002277E0" w:rsidRPr="0062389C" w:rsidRDefault="002277E0" w:rsidP="00F22340">
            <w:pPr>
              <w:jc w:val="center"/>
              <w:rPr>
                <w:rFonts w:ascii="Calibri" w:hAnsi="Calibri"/>
                <w:b/>
                <w:sz w:val="22"/>
                <w:szCs w:val="22"/>
              </w:rPr>
            </w:pPr>
            <w:r w:rsidRPr="0062389C">
              <w:rPr>
                <w:rFonts w:ascii="Calibri" w:hAnsi="Calibri"/>
                <w:b/>
                <w:sz w:val="22"/>
                <w:szCs w:val="22"/>
              </w:rPr>
              <w:t>APPEL A PROJETS CRISE ET SORTIE DE CRISE</w:t>
            </w:r>
          </w:p>
          <w:p w:rsidR="002277E0" w:rsidRPr="0062389C" w:rsidRDefault="002277E0" w:rsidP="00F22340">
            <w:pPr>
              <w:jc w:val="center"/>
              <w:rPr>
                <w:rFonts w:ascii="Calibri" w:hAnsi="Calibri"/>
                <w:b/>
                <w:sz w:val="22"/>
                <w:szCs w:val="22"/>
              </w:rPr>
            </w:pPr>
          </w:p>
          <w:p w:rsidR="002277E0" w:rsidRPr="0062389C" w:rsidRDefault="002277E0" w:rsidP="00F22340">
            <w:pPr>
              <w:jc w:val="center"/>
              <w:rPr>
                <w:rFonts w:ascii="Calibri" w:hAnsi="Calibri"/>
                <w:b/>
                <w:sz w:val="22"/>
                <w:szCs w:val="22"/>
              </w:rPr>
            </w:pPr>
            <w:r w:rsidRPr="0062389C">
              <w:rPr>
                <w:rFonts w:ascii="Calibri" w:hAnsi="Calibri"/>
                <w:b/>
                <w:sz w:val="22"/>
                <w:szCs w:val="22"/>
              </w:rPr>
              <w:t>TCHAD</w:t>
            </w:r>
          </w:p>
          <w:p w:rsidR="002277E0" w:rsidRPr="0062389C" w:rsidRDefault="002277E0" w:rsidP="00F22340">
            <w:pPr>
              <w:jc w:val="center"/>
              <w:rPr>
                <w:rFonts w:ascii="Calibri" w:hAnsi="Calibri"/>
                <w:b/>
                <w:sz w:val="22"/>
                <w:szCs w:val="22"/>
              </w:rPr>
            </w:pPr>
          </w:p>
          <w:p w:rsidR="002277E0" w:rsidRDefault="002277E0" w:rsidP="00F22340">
            <w:pPr>
              <w:jc w:val="center"/>
              <w:rPr>
                <w:rFonts w:ascii="Calibri" w:hAnsi="Calibri"/>
                <w:b/>
                <w:sz w:val="22"/>
                <w:szCs w:val="22"/>
              </w:rPr>
            </w:pPr>
            <w:r>
              <w:rPr>
                <w:rFonts w:ascii="Calibri" w:hAnsi="Calibri"/>
                <w:b/>
                <w:sz w:val="22"/>
                <w:szCs w:val="22"/>
              </w:rPr>
              <w:t xml:space="preserve">SAHA WA TARBIA - APPUI AUX SERVICES SOCIAUX DANS LES PROVINCES DU NORD-OUEST DU TCHAD </w:t>
            </w:r>
          </w:p>
          <w:p w:rsidR="002277E0" w:rsidRPr="0062389C" w:rsidRDefault="002277E0" w:rsidP="00F22340">
            <w:pPr>
              <w:jc w:val="center"/>
              <w:rPr>
                <w:rFonts w:ascii="Calibri" w:hAnsi="Calibri"/>
                <w:b/>
                <w:sz w:val="22"/>
                <w:szCs w:val="22"/>
              </w:rPr>
            </w:pPr>
            <w:r>
              <w:rPr>
                <w:rFonts w:ascii="Calibri" w:hAnsi="Calibri"/>
                <w:b/>
                <w:sz w:val="22"/>
                <w:szCs w:val="22"/>
              </w:rPr>
              <w:t>(KANEM, BARH EL GHAZEL ET LAC TCHAD)</w:t>
            </w:r>
          </w:p>
          <w:p w:rsidR="002277E0" w:rsidRPr="0062389C" w:rsidRDefault="002277E0" w:rsidP="00F22340">
            <w:pPr>
              <w:jc w:val="center"/>
              <w:rPr>
                <w:rFonts w:ascii="Calibri" w:hAnsi="Calibri"/>
                <w:b/>
                <w:sz w:val="22"/>
                <w:szCs w:val="22"/>
              </w:rPr>
            </w:pPr>
            <w:r w:rsidRPr="0062389C">
              <w:rPr>
                <w:rFonts w:ascii="Calibri" w:hAnsi="Calibri"/>
                <w:b/>
                <w:sz w:val="22"/>
                <w:szCs w:val="22"/>
              </w:rPr>
              <w:br/>
            </w:r>
            <w:r>
              <w:rPr>
                <w:rFonts w:ascii="Calibri" w:hAnsi="Calibri"/>
                <w:b/>
                <w:sz w:val="22"/>
                <w:szCs w:val="22"/>
              </w:rPr>
              <w:t>2021</w:t>
            </w:r>
          </w:p>
          <w:p w:rsidR="002277E0" w:rsidRPr="0062389C" w:rsidRDefault="002277E0" w:rsidP="00F22340">
            <w:pPr>
              <w:jc w:val="center"/>
              <w:rPr>
                <w:rFonts w:ascii="Calibri" w:hAnsi="Calibri"/>
                <w:b/>
                <w:sz w:val="22"/>
                <w:szCs w:val="22"/>
              </w:rPr>
            </w:pPr>
          </w:p>
          <w:p w:rsidR="002277E0" w:rsidRPr="0062389C" w:rsidRDefault="002277E0" w:rsidP="00F22340">
            <w:pPr>
              <w:tabs>
                <w:tab w:val="center" w:pos="4536"/>
              </w:tabs>
              <w:jc w:val="center"/>
              <w:rPr>
                <w:rFonts w:ascii="Calibri" w:hAnsi="Calibri"/>
                <w:b/>
                <w:sz w:val="22"/>
                <w:szCs w:val="22"/>
              </w:rPr>
            </w:pPr>
            <w:r>
              <w:rPr>
                <w:rFonts w:ascii="Calibri" w:hAnsi="Calibri"/>
                <w:b/>
                <w:sz w:val="22"/>
                <w:szCs w:val="22"/>
              </w:rPr>
              <w:t>TERMES DE REFERENCE</w:t>
            </w:r>
          </w:p>
          <w:p w:rsidR="002277E0" w:rsidRPr="0062389C" w:rsidRDefault="002277E0" w:rsidP="00F22340">
            <w:pPr>
              <w:spacing w:line="360" w:lineRule="auto"/>
              <w:jc w:val="center"/>
              <w:rPr>
                <w:rFonts w:ascii="Calibri" w:hAnsi="Calibri"/>
                <w:b/>
                <w:sz w:val="22"/>
                <w:szCs w:val="22"/>
                <w:u w:val="single"/>
              </w:rPr>
            </w:pPr>
          </w:p>
        </w:tc>
      </w:tr>
    </w:tbl>
    <w:p w:rsidR="002277E0" w:rsidRDefault="002277E0" w:rsidP="002277E0">
      <w:pPr>
        <w:jc w:val="center"/>
        <w:rPr>
          <w:rFonts w:ascii="Calibri" w:hAnsi="Calibri"/>
          <w:b/>
          <w:sz w:val="22"/>
          <w:szCs w:val="22"/>
        </w:rPr>
      </w:pPr>
    </w:p>
    <w:p w:rsidR="002277E0" w:rsidRPr="00972C75" w:rsidRDefault="002277E0" w:rsidP="002277E0">
      <w:pPr>
        <w:jc w:val="both"/>
        <w:rPr>
          <w:rFonts w:ascii="Calibri" w:hAnsi="Calibri"/>
          <w:sz w:val="22"/>
          <w:szCs w:val="22"/>
        </w:rPr>
      </w:pPr>
      <w:r w:rsidRPr="00972C75">
        <w:rPr>
          <w:rFonts w:ascii="Calibri" w:hAnsi="Calibri"/>
          <w:sz w:val="22"/>
          <w:szCs w:val="22"/>
        </w:rPr>
        <w:t>Cette note de cadrage a pour principal objet de présenter les orientations d’une intervention, financée par une sub</w:t>
      </w:r>
      <w:r>
        <w:rPr>
          <w:rFonts w:ascii="Calibri" w:hAnsi="Calibri"/>
          <w:sz w:val="22"/>
          <w:szCs w:val="22"/>
        </w:rPr>
        <w:t xml:space="preserve">vention de 10 millions d’euros </w:t>
      </w:r>
      <w:r w:rsidRPr="00972C75">
        <w:rPr>
          <w:rFonts w:ascii="Calibri" w:hAnsi="Calibri"/>
          <w:sz w:val="22"/>
          <w:szCs w:val="22"/>
        </w:rPr>
        <w:t xml:space="preserve">pour appuyer </w:t>
      </w:r>
      <w:r>
        <w:rPr>
          <w:rFonts w:ascii="Calibri" w:hAnsi="Calibri"/>
          <w:sz w:val="22"/>
          <w:szCs w:val="22"/>
        </w:rPr>
        <w:t>les services sociaux de base</w:t>
      </w:r>
      <w:r w:rsidRPr="00972C75">
        <w:rPr>
          <w:rFonts w:ascii="Calibri" w:hAnsi="Calibri"/>
          <w:sz w:val="22"/>
          <w:szCs w:val="22"/>
        </w:rPr>
        <w:t xml:space="preserve"> dans </w:t>
      </w:r>
      <w:r>
        <w:rPr>
          <w:rFonts w:ascii="Calibri" w:hAnsi="Calibri"/>
          <w:sz w:val="22"/>
          <w:szCs w:val="22"/>
        </w:rPr>
        <w:t xml:space="preserve">une approche multisectorielle dans trois provinces du Nord-Ouest du Tchad, dans un contexte </w:t>
      </w:r>
      <w:r w:rsidRPr="00972C75">
        <w:rPr>
          <w:rFonts w:ascii="Calibri" w:hAnsi="Calibri"/>
          <w:sz w:val="22"/>
          <w:szCs w:val="22"/>
        </w:rPr>
        <w:t>de fragilité</w:t>
      </w:r>
      <w:r>
        <w:rPr>
          <w:rFonts w:ascii="Calibri" w:hAnsi="Calibri"/>
          <w:sz w:val="22"/>
          <w:szCs w:val="22"/>
        </w:rPr>
        <w:t>s</w:t>
      </w:r>
      <w:r w:rsidRPr="00972C75">
        <w:rPr>
          <w:rFonts w:ascii="Calibri" w:hAnsi="Calibri"/>
          <w:sz w:val="22"/>
          <w:szCs w:val="22"/>
        </w:rPr>
        <w:t xml:space="preserve"> et d’importantes vulnérabilités des populations.</w:t>
      </w:r>
    </w:p>
    <w:p w:rsidR="002277E0" w:rsidRPr="00972C75" w:rsidRDefault="002277E0" w:rsidP="002277E0">
      <w:pPr>
        <w:jc w:val="both"/>
        <w:rPr>
          <w:rFonts w:ascii="Calibri" w:hAnsi="Calibri"/>
          <w:sz w:val="22"/>
          <w:szCs w:val="22"/>
        </w:rPr>
      </w:pPr>
    </w:p>
    <w:p w:rsidR="002277E0" w:rsidRPr="00972C75" w:rsidRDefault="002277E0" w:rsidP="002277E0">
      <w:pPr>
        <w:jc w:val="both"/>
        <w:rPr>
          <w:rFonts w:ascii="Calibri" w:hAnsi="Calibri"/>
          <w:sz w:val="22"/>
          <w:szCs w:val="22"/>
        </w:rPr>
      </w:pPr>
      <w:r w:rsidRPr="00972C75">
        <w:rPr>
          <w:rFonts w:ascii="Calibri" w:hAnsi="Calibri"/>
          <w:sz w:val="22"/>
          <w:szCs w:val="22"/>
        </w:rPr>
        <w:t>Les pistes proposées sont issues d’un travail d’identification réalisé par l’équipe de l’AFD.</w:t>
      </w:r>
    </w:p>
    <w:p w:rsidR="002277E0" w:rsidRPr="00972C75" w:rsidRDefault="002277E0" w:rsidP="002277E0">
      <w:pPr>
        <w:jc w:val="both"/>
        <w:rPr>
          <w:rFonts w:ascii="Calibri" w:hAnsi="Calibri"/>
          <w:sz w:val="22"/>
          <w:szCs w:val="22"/>
        </w:rPr>
      </w:pPr>
    </w:p>
    <w:p w:rsidR="002277E0" w:rsidRPr="00972C75" w:rsidRDefault="002277E0" w:rsidP="002277E0">
      <w:pPr>
        <w:jc w:val="both"/>
        <w:rPr>
          <w:rFonts w:ascii="Calibri" w:hAnsi="Calibri"/>
          <w:sz w:val="22"/>
          <w:szCs w:val="22"/>
        </w:rPr>
      </w:pPr>
      <w:r w:rsidRPr="00972C75">
        <w:rPr>
          <w:rFonts w:ascii="Calibri" w:hAnsi="Calibri"/>
          <w:sz w:val="22"/>
          <w:szCs w:val="22"/>
        </w:rPr>
        <w:t>Le projet a vocation à être mis en œuvre par un consortium d’</w:t>
      </w:r>
      <w:r>
        <w:rPr>
          <w:rFonts w:ascii="Calibri" w:hAnsi="Calibri"/>
          <w:sz w:val="22"/>
          <w:szCs w:val="22"/>
        </w:rPr>
        <w:t>OSC</w:t>
      </w:r>
      <w:r w:rsidRPr="00972C75">
        <w:rPr>
          <w:rFonts w:ascii="Calibri" w:hAnsi="Calibri"/>
          <w:sz w:val="22"/>
          <w:szCs w:val="22"/>
        </w:rPr>
        <w:t xml:space="preserve"> sélectionné suite à une procédure d’Appel à Projet Crises et Conflits (APCC). </w:t>
      </w:r>
    </w:p>
    <w:p w:rsidR="002277E0" w:rsidRPr="00972C75" w:rsidRDefault="002277E0" w:rsidP="002277E0">
      <w:pPr>
        <w:jc w:val="both"/>
        <w:rPr>
          <w:rFonts w:ascii="Calibri" w:hAnsi="Calibri"/>
          <w:sz w:val="22"/>
          <w:szCs w:val="22"/>
        </w:rPr>
      </w:pPr>
    </w:p>
    <w:p w:rsidR="002277E0" w:rsidRPr="0062389C" w:rsidRDefault="002277E0" w:rsidP="002277E0">
      <w:pPr>
        <w:shd w:val="clear" w:color="auto" w:fill="002060"/>
        <w:jc w:val="both"/>
        <w:rPr>
          <w:rFonts w:ascii="Calibri" w:hAnsi="Calibri"/>
          <w:b/>
          <w:sz w:val="22"/>
          <w:szCs w:val="22"/>
        </w:rPr>
      </w:pPr>
      <w:r w:rsidRPr="0062389C">
        <w:rPr>
          <w:rFonts w:ascii="Calibri" w:hAnsi="Calibri"/>
          <w:b/>
          <w:sz w:val="22"/>
          <w:szCs w:val="22"/>
        </w:rPr>
        <w:t>I. CONTEXTE DE MISE EN ŒUVRE DE L’APPEL A PROJETS</w:t>
      </w:r>
    </w:p>
    <w:p w:rsidR="002277E0" w:rsidRPr="0062389C" w:rsidRDefault="002277E0" w:rsidP="002277E0">
      <w:pPr>
        <w:jc w:val="both"/>
        <w:rPr>
          <w:rFonts w:ascii="Calibri" w:hAnsi="Calibri"/>
          <w:sz w:val="22"/>
          <w:szCs w:val="22"/>
        </w:rPr>
      </w:pPr>
    </w:p>
    <w:p w:rsidR="002277E0" w:rsidRDefault="002277E0" w:rsidP="002277E0">
      <w:pPr>
        <w:jc w:val="both"/>
        <w:rPr>
          <w:rFonts w:ascii="Calibri" w:hAnsi="Calibri"/>
          <w:sz w:val="22"/>
          <w:szCs w:val="22"/>
        </w:rPr>
      </w:pPr>
      <w:r w:rsidRPr="0062389C">
        <w:rPr>
          <w:rFonts w:ascii="Calibri" w:hAnsi="Calibri"/>
          <w:sz w:val="22"/>
          <w:szCs w:val="22"/>
        </w:rPr>
        <w:t xml:space="preserve">Dans le cadre des opérations financées </w:t>
      </w:r>
      <w:r>
        <w:rPr>
          <w:rFonts w:ascii="Calibri" w:hAnsi="Calibri"/>
          <w:sz w:val="22"/>
          <w:szCs w:val="22"/>
        </w:rPr>
        <w:t>par</w:t>
      </w:r>
      <w:r w:rsidRPr="0062389C">
        <w:rPr>
          <w:rFonts w:ascii="Calibri" w:hAnsi="Calibri"/>
          <w:sz w:val="22"/>
          <w:szCs w:val="22"/>
        </w:rPr>
        <w:t xml:space="preserve"> le Fonds Paix et Résilience</w:t>
      </w:r>
      <w:r>
        <w:rPr>
          <w:rFonts w:ascii="Calibri" w:hAnsi="Calibri"/>
          <w:sz w:val="22"/>
          <w:szCs w:val="22"/>
        </w:rPr>
        <w:t xml:space="preserve"> Minka</w:t>
      </w:r>
      <w:r w:rsidRPr="0062389C">
        <w:rPr>
          <w:rFonts w:ascii="Calibri" w:hAnsi="Calibri"/>
          <w:sz w:val="22"/>
          <w:szCs w:val="22"/>
        </w:rPr>
        <w:t xml:space="preserve"> sur </w:t>
      </w:r>
      <w:r>
        <w:rPr>
          <w:rFonts w:ascii="Calibri" w:hAnsi="Calibri"/>
          <w:sz w:val="22"/>
          <w:szCs w:val="22"/>
        </w:rPr>
        <w:t xml:space="preserve">son </w:t>
      </w:r>
      <w:r w:rsidRPr="0062389C">
        <w:rPr>
          <w:rFonts w:ascii="Calibri" w:hAnsi="Calibri"/>
          <w:sz w:val="22"/>
          <w:szCs w:val="22"/>
        </w:rPr>
        <w:t>Initiative Lac Tchad, la DOE (AFR/CCC/</w:t>
      </w:r>
      <w:r>
        <w:rPr>
          <w:rFonts w:ascii="Calibri" w:hAnsi="Calibri"/>
          <w:sz w:val="22"/>
          <w:szCs w:val="22"/>
        </w:rPr>
        <w:t>EDU</w:t>
      </w:r>
      <w:r w:rsidRPr="0062389C">
        <w:rPr>
          <w:rFonts w:ascii="Calibri" w:hAnsi="Calibri"/>
          <w:sz w:val="22"/>
          <w:szCs w:val="22"/>
        </w:rPr>
        <w:t>) et l’Agence de N’Djaména au Tchad ont convenu de l’instruction rapide d’un projet pour un octroi e</w:t>
      </w:r>
      <w:r>
        <w:rPr>
          <w:rFonts w:ascii="Calibri" w:hAnsi="Calibri"/>
          <w:sz w:val="22"/>
          <w:szCs w:val="22"/>
        </w:rPr>
        <w:t>n 2021</w:t>
      </w:r>
      <w:r w:rsidRPr="0062389C">
        <w:rPr>
          <w:rFonts w:ascii="Calibri" w:hAnsi="Calibri"/>
          <w:sz w:val="22"/>
          <w:szCs w:val="22"/>
        </w:rPr>
        <w:t xml:space="preserve"> d’un montant indicatif de </w:t>
      </w:r>
      <w:r>
        <w:rPr>
          <w:rFonts w:ascii="Calibri" w:hAnsi="Calibri"/>
          <w:sz w:val="22"/>
          <w:szCs w:val="22"/>
        </w:rPr>
        <w:t>10</w:t>
      </w:r>
      <w:r w:rsidRPr="0062389C">
        <w:rPr>
          <w:rFonts w:ascii="Calibri" w:hAnsi="Calibri"/>
          <w:sz w:val="22"/>
          <w:szCs w:val="22"/>
        </w:rPr>
        <w:t xml:space="preserve"> 000 000 € </w:t>
      </w:r>
      <w:r>
        <w:rPr>
          <w:rFonts w:ascii="Calibri" w:hAnsi="Calibri"/>
          <w:sz w:val="22"/>
          <w:szCs w:val="22"/>
        </w:rPr>
        <w:t>en</w:t>
      </w:r>
      <w:r w:rsidRPr="0062389C">
        <w:rPr>
          <w:rFonts w:ascii="Calibri" w:hAnsi="Calibri"/>
          <w:sz w:val="22"/>
          <w:szCs w:val="22"/>
        </w:rPr>
        <w:t xml:space="preserve"> subvention. </w:t>
      </w:r>
    </w:p>
    <w:p w:rsidR="002277E0" w:rsidRPr="0062389C" w:rsidRDefault="002277E0" w:rsidP="002277E0">
      <w:pPr>
        <w:jc w:val="both"/>
        <w:rPr>
          <w:rFonts w:ascii="Calibri" w:hAnsi="Calibri"/>
          <w:sz w:val="22"/>
          <w:szCs w:val="22"/>
        </w:rPr>
      </w:pPr>
    </w:p>
    <w:p w:rsidR="002277E0" w:rsidRDefault="002277E0" w:rsidP="002277E0">
      <w:pPr>
        <w:jc w:val="both"/>
        <w:rPr>
          <w:rFonts w:ascii="Calibri" w:hAnsi="Calibri"/>
          <w:sz w:val="22"/>
          <w:szCs w:val="22"/>
        </w:rPr>
      </w:pPr>
      <w:r w:rsidRPr="0062389C">
        <w:rPr>
          <w:rFonts w:ascii="Calibri" w:hAnsi="Calibri"/>
          <w:sz w:val="22"/>
          <w:szCs w:val="22"/>
        </w:rPr>
        <w:t xml:space="preserve">Dans ce contexte, sur la base des besoins identifiés par le « Risk and resilience assessment » </w:t>
      </w:r>
      <w:r>
        <w:rPr>
          <w:rFonts w:ascii="Calibri" w:hAnsi="Calibri"/>
          <w:sz w:val="22"/>
          <w:szCs w:val="22"/>
        </w:rPr>
        <w:t xml:space="preserve">(RRA, </w:t>
      </w:r>
      <w:r w:rsidRPr="0062389C">
        <w:rPr>
          <w:rFonts w:ascii="Calibri" w:hAnsi="Calibri"/>
          <w:sz w:val="22"/>
          <w:szCs w:val="22"/>
        </w:rPr>
        <w:t>2020</w:t>
      </w:r>
      <w:r>
        <w:rPr>
          <w:rFonts w:ascii="Calibri" w:hAnsi="Calibri"/>
          <w:sz w:val="22"/>
          <w:szCs w:val="22"/>
        </w:rPr>
        <w:t>)</w:t>
      </w:r>
      <w:r w:rsidRPr="0062389C">
        <w:rPr>
          <w:rFonts w:ascii="Calibri" w:hAnsi="Calibri"/>
          <w:sz w:val="22"/>
          <w:szCs w:val="22"/>
        </w:rPr>
        <w:t xml:space="preserve"> élaboré par la Banque Mondiale, et au vu du contexte régional et des risques de basculement dans la violence s’y afférant, les provin</w:t>
      </w:r>
      <w:r>
        <w:rPr>
          <w:rFonts w:ascii="Calibri" w:hAnsi="Calibri"/>
          <w:sz w:val="22"/>
          <w:szCs w:val="22"/>
        </w:rPr>
        <w:t>ces du Kanem et du Barh El Ghaze</w:t>
      </w:r>
      <w:r w:rsidRPr="0062389C">
        <w:rPr>
          <w:rFonts w:ascii="Calibri" w:hAnsi="Calibri"/>
          <w:sz w:val="22"/>
          <w:szCs w:val="22"/>
        </w:rPr>
        <w:t xml:space="preserve">l à l’Ouest du Tchad ont été ciblées. </w:t>
      </w:r>
      <w:r>
        <w:rPr>
          <w:rFonts w:ascii="Calibri" w:hAnsi="Calibri"/>
          <w:sz w:val="22"/>
          <w:szCs w:val="22"/>
        </w:rPr>
        <w:t xml:space="preserve">La province du Lac Tchad est également incluse compte-tenu de la situation humanitaire affectant les personnes déplacées internes et les autres populations touchées par la crise générée par Boko Haram. </w:t>
      </w:r>
      <w:r w:rsidRPr="00B13D26">
        <w:rPr>
          <w:rFonts w:ascii="Calibri" w:hAnsi="Calibri"/>
          <w:b/>
          <w:sz w:val="22"/>
          <w:szCs w:val="22"/>
        </w:rPr>
        <w:t xml:space="preserve">Le Lac, le Kanem et le Barh El Ghazel sont des zones prioritaires à la fois pour le Gouvernement tchadien et pour </w:t>
      </w:r>
      <w:r>
        <w:rPr>
          <w:rFonts w:ascii="Calibri" w:hAnsi="Calibri"/>
          <w:b/>
          <w:sz w:val="22"/>
          <w:szCs w:val="22"/>
        </w:rPr>
        <w:t xml:space="preserve">les partenaires de </w:t>
      </w:r>
      <w:r w:rsidRPr="00B13D26">
        <w:rPr>
          <w:rFonts w:ascii="Calibri" w:hAnsi="Calibri"/>
          <w:b/>
          <w:sz w:val="22"/>
          <w:szCs w:val="22"/>
        </w:rPr>
        <w:t>l’Alliance Sahel</w:t>
      </w:r>
      <w:r>
        <w:rPr>
          <w:rFonts w:ascii="Calibri" w:hAnsi="Calibri"/>
          <w:b/>
          <w:sz w:val="22"/>
          <w:szCs w:val="22"/>
        </w:rPr>
        <w:t>,</w:t>
      </w:r>
      <w:r w:rsidRPr="00B13D26">
        <w:rPr>
          <w:rFonts w:ascii="Calibri" w:hAnsi="Calibri"/>
          <w:b/>
          <w:sz w:val="22"/>
          <w:szCs w:val="22"/>
        </w:rPr>
        <w:t xml:space="preserve"> qui ont décidé d’unir leurs efforts pour appuyer ces territoires </w:t>
      </w:r>
      <w:r>
        <w:rPr>
          <w:rFonts w:ascii="Calibri" w:hAnsi="Calibri"/>
          <w:b/>
          <w:sz w:val="22"/>
          <w:szCs w:val="22"/>
        </w:rPr>
        <w:t>vulnérables</w:t>
      </w:r>
      <w:r w:rsidRPr="00B13D26">
        <w:rPr>
          <w:rFonts w:ascii="Calibri" w:hAnsi="Calibri"/>
          <w:b/>
          <w:sz w:val="22"/>
          <w:szCs w:val="22"/>
        </w:rPr>
        <w:t xml:space="preserve"> en renforçant l’accès aux services sociaux de base et en y soutenant le retour de l’Etat.</w:t>
      </w:r>
    </w:p>
    <w:p w:rsidR="002277E0" w:rsidRPr="0062389C" w:rsidRDefault="002277E0" w:rsidP="002277E0">
      <w:pPr>
        <w:jc w:val="both"/>
        <w:rPr>
          <w:rFonts w:ascii="Calibri" w:hAnsi="Calibri"/>
          <w:sz w:val="22"/>
          <w:szCs w:val="22"/>
        </w:rPr>
      </w:pPr>
    </w:p>
    <w:p w:rsidR="002277E0" w:rsidRDefault="002277E0" w:rsidP="002277E0">
      <w:pPr>
        <w:jc w:val="both"/>
        <w:rPr>
          <w:rFonts w:ascii="Calibri" w:hAnsi="Calibri"/>
          <w:sz w:val="22"/>
          <w:szCs w:val="22"/>
        </w:rPr>
      </w:pPr>
      <w:r w:rsidRPr="005E011D">
        <w:rPr>
          <w:rFonts w:ascii="Calibri" w:hAnsi="Calibri"/>
          <w:b/>
          <w:sz w:val="22"/>
          <w:szCs w:val="22"/>
        </w:rPr>
        <w:t>Les provinces du Kanem et du Barh El Ghazel (BEG)</w:t>
      </w:r>
      <w:r w:rsidRPr="0062389C">
        <w:rPr>
          <w:rFonts w:ascii="Calibri" w:hAnsi="Calibri"/>
          <w:sz w:val="22"/>
          <w:szCs w:val="22"/>
        </w:rPr>
        <w:t xml:space="preserve"> situées à la frontière du Niger et de la province du Lac au Tchad font partie des deux régions les plus enclavées du pays, marquées par un Etat peu présent, des services techniques décentralisés dont le manque de ressources contraint fortement les capacités d’intervention et une faibl</w:t>
      </w:r>
      <w:r>
        <w:rPr>
          <w:rFonts w:ascii="Calibri" w:hAnsi="Calibri"/>
          <w:sz w:val="22"/>
          <w:szCs w:val="22"/>
        </w:rPr>
        <w:t>e gouvernance locale. Selon l’«</w:t>
      </w:r>
      <w:r w:rsidRPr="0062389C">
        <w:rPr>
          <w:rFonts w:ascii="Calibri" w:hAnsi="Calibri"/>
          <w:sz w:val="22"/>
          <w:szCs w:val="22"/>
        </w:rPr>
        <w:t xml:space="preserve"> Evaluation des Risques et de la Rés</w:t>
      </w:r>
      <w:r>
        <w:rPr>
          <w:rFonts w:ascii="Calibri" w:hAnsi="Calibri"/>
          <w:sz w:val="22"/>
          <w:szCs w:val="22"/>
        </w:rPr>
        <w:t>ilience dans la région du Sahel » de la Banque Mondiale (f</w:t>
      </w:r>
      <w:r w:rsidRPr="0062389C">
        <w:rPr>
          <w:rFonts w:ascii="Calibri" w:hAnsi="Calibri"/>
          <w:sz w:val="22"/>
          <w:szCs w:val="22"/>
        </w:rPr>
        <w:t xml:space="preserve">évrier 2020), les deux provinces connaissent des situations de grande fragilité et de risques, bien qu’elles ne semblent pas de nature à déstabiliser les équilibres en place à court ou moyen termes. Cependant, le Kanem et le BEG restent sujets à un risque de contagion de la violence. Ce risque n’est pas nécessairement en lien avec les activités du groupe terroriste Boko Haram et/ou de l’Etat Islamique en Afrique de l’Ouest (ISWAP), </w:t>
      </w:r>
      <w:r w:rsidRPr="0062389C">
        <w:rPr>
          <w:rFonts w:ascii="Calibri" w:hAnsi="Calibri"/>
          <w:sz w:val="22"/>
          <w:szCs w:val="22"/>
        </w:rPr>
        <w:lastRenderedPageBreak/>
        <w:t>mais avec des foyers de contestation endogènes</w:t>
      </w:r>
      <w:r w:rsidRPr="0062389C">
        <w:rPr>
          <w:rStyle w:val="Appelnotedebasdep"/>
          <w:rFonts w:ascii="Calibri" w:hAnsi="Calibri"/>
          <w:sz w:val="22"/>
          <w:szCs w:val="22"/>
        </w:rPr>
        <w:footnoteReference w:id="19"/>
      </w:r>
      <w:r w:rsidRPr="0062389C">
        <w:rPr>
          <w:rFonts w:ascii="Calibri" w:hAnsi="Calibri"/>
          <w:sz w:val="22"/>
          <w:szCs w:val="22"/>
        </w:rPr>
        <w:t xml:space="preserve">. Les populations sont également victimes d’exactions commises par des individus perçus comme proches des cercles au pouvoir (Rapport ICG, 2018), lesquelles creusent le fossé entre les populations et l’Etat. </w:t>
      </w:r>
      <w:r>
        <w:rPr>
          <w:rFonts w:ascii="Calibri" w:hAnsi="Calibri"/>
          <w:sz w:val="22"/>
          <w:szCs w:val="22"/>
        </w:rPr>
        <w:t>Le sentiment d’exclusion, les exactions à l’égard des populations civiles, ainsi que le manque d’accès aux services sociaux de base génèrent d</w:t>
      </w:r>
      <w:r w:rsidRPr="0062389C">
        <w:rPr>
          <w:rFonts w:ascii="Calibri" w:hAnsi="Calibri"/>
          <w:sz w:val="22"/>
          <w:szCs w:val="22"/>
        </w:rPr>
        <w:t xml:space="preserve">es frustrations </w:t>
      </w:r>
      <w:r>
        <w:rPr>
          <w:rFonts w:ascii="Calibri" w:hAnsi="Calibri"/>
          <w:sz w:val="22"/>
          <w:szCs w:val="22"/>
        </w:rPr>
        <w:t>qui</w:t>
      </w:r>
      <w:r w:rsidRPr="0062389C">
        <w:rPr>
          <w:rFonts w:ascii="Calibri" w:hAnsi="Calibri"/>
          <w:sz w:val="22"/>
          <w:szCs w:val="22"/>
        </w:rPr>
        <w:t xml:space="preserve"> pourraient représenter un risque de contestation</w:t>
      </w:r>
      <w:r w:rsidRPr="00B81276">
        <w:rPr>
          <w:rFonts w:ascii="Calibri" w:hAnsi="Calibri"/>
          <w:sz w:val="22"/>
          <w:szCs w:val="22"/>
        </w:rPr>
        <w:t xml:space="preserve"> </w:t>
      </w:r>
      <w:r w:rsidRPr="0062389C">
        <w:rPr>
          <w:rFonts w:ascii="Calibri" w:hAnsi="Calibri"/>
          <w:sz w:val="22"/>
          <w:szCs w:val="22"/>
        </w:rPr>
        <w:t>à l’égard des institutions.</w:t>
      </w:r>
    </w:p>
    <w:p w:rsidR="002277E0" w:rsidRDefault="002277E0" w:rsidP="002277E0">
      <w:pPr>
        <w:jc w:val="both"/>
        <w:rPr>
          <w:rFonts w:ascii="Calibri" w:hAnsi="Calibri"/>
          <w:sz w:val="22"/>
          <w:szCs w:val="22"/>
        </w:rPr>
      </w:pPr>
    </w:p>
    <w:p w:rsidR="002277E0" w:rsidRPr="00675679" w:rsidRDefault="002277E0" w:rsidP="002277E0">
      <w:pPr>
        <w:jc w:val="both"/>
        <w:rPr>
          <w:rFonts w:ascii="Calibri" w:hAnsi="Calibri"/>
          <w:sz w:val="22"/>
          <w:szCs w:val="22"/>
        </w:rPr>
      </w:pPr>
      <w:r w:rsidRPr="005E011D">
        <w:rPr>
          <w:rFonts w:ascii="Calibri" w:hAnsi="Calibri"/>
          <w:b/>
          <w:sz w:val="22"/>
          <w:szCs w:val="22"/>
        </w:rPr>
        <w:t>Dans la province du Lac,</w:t>
      </w:r>
      <w:r>
        <w:rPr>
          <w:rFonts w:ascii="Calibri" w:hAnsi="Calibri"/>
          <w:sz w:val="22"/>
          <w:szCs w:val="22"/>
        </w:rPr>
        <w:t xml:space="preserve"> 550 000</w:t>
      </w:r>
      <w:r w:rsidRPr="00972C75">
        <w:rPr>
          <w:rFonts w:ascii="Calibri" w:hAnsi="Calibri"/>
          <w:sz w:val="22"/>
          <w:szCs w:val="22"/>
        </w:rPr>
        <w:t xml:space="preserve"> personnes ont besoin d'une aide humanitaire</w:t>
      </w:r>
      <w:r>
        <w:rPr>
          <w:rFonts w:ascii="Calibri" w:hAnsi="Calibri"/>
          <w:sz w:val="22"/>
          <w:szCs w:val="22"/>
        </w:rPr>
        <w:t>, soit 84% de la population totale de la province</w:t>
      </w:r>
      <w:r>
        <w:rPr>
          <w:rStyle w:val="Appelnotedebasdep"/>
          <w:rFonts w:ascii="Calibri" w:hAnsi="Calibri"/>
          <w:sz w:val="22"/>
          <w:szCs w:val="22"/>
        </w:rPr>
        <w:footnoteReference w:id="20"/>
      </w:r>
      <w:r w:rsidRPr="00972C75">
        <w:rPr>
          <w:rFonts w:ascii="Calibri" w:hAnsi="Calibri"/>
          <w:sz w:val="22"/>
          <w:szCs w:val="22"/>
        </w:rPr>
        <w:t>. Après 12 ans de violence, les services sociaux de base et les ressources naturelles déjà limitées sont mis à rude épreuve.</w:t>
      </w:r>
      <w:r>
        <w:rPr>
          <w:rFonts w:ascii="Calibri" w:hAnsi="Calibri"/>
          <w:sz w:val="22"/>
          <w:szCs w:val="22"/>
        </w:rPr>
        <w:t xml:space="preserve"> </w:t>
      </w:r>
      <w:r w:rsidRPr="006C3AE7">
        <w:rPr>
          <w:rFonts w:ascii="Calibri" w:hAnsi="Calibri"/>
          <w:sz w:val="22"/>
          <w:szCs w:val="22"/>
        </w:rPr>
        <w:t>Le nombre de personnes déplacées dans la province du Lac est de</w:t>
      </w:r>
      <w:r>
        <w:rPr>
          <w:rFonts w:ascii="Calibri" w:hAnsi="Calibri"/>
          <w:sz w:val="22"/>
          <w:szCs w:val="22"/>
        </w:rPr>
        <w:t xml:space="preserve"> 457 797 individus en mars 2021, </w:t>
      </w:r>
      <w:r w:rsidRPr="006C3AE7">
        <w:rPr>
          <w:rFonts w:ascii="Calibri" w:hAnsi="Calibri"/>
          <w:sz w:val="22"/>
          <w:szCs w:val="22"/>
        </w:rPr>
        <w:t xml:space="preserve">localisés dans 228 localités </w:t>
      </w:r>
      <w:r>
        <w:rPr>
          <w:rFonts w:ascii="Calibri" w:hAnsi="Calibri"/>
          <w:sz w:val="22"/>
          <w:szCs w:val="22"/>
        </w:rPr>
        <w:t>(</w:t>
      </w:r>
      <w:r w:rsidRPr="006C3AE7">
        <w:rPr>
          <w:rFonts w:ascii="Calibri" w:hAnsi="Calibri"/>
          <w:sz w:val="22"/>
          <w:szCs w:val="22"/>
        </w:rPr>
        <w:t xml:space="preserve">sites </w:t>
      </w:r>
      <w:r>
        <w:rPr>
          <w:rFonts w:ascii="Calibri" w:hAnsi="Calibri"/>
          <w:sz w:val="22"/>
          <w:szCs w:val="22"/>
        </w:rPr>
        <w:t xml:space="preserve">d’accueil </w:t>
      </w:r>
      <w:r w:rsidRPr="006C3AE7">
        <w:rPr>
          <w:rFonts w:ascii="Calibri" w:hAnsi="Calibri"/>
          <w:sz w:val="22"/>
          <w:szCs w:val="22"/>
        </w:rPr>
        <w:t>et communautés hôtes</w:t>
      </w:r>
      <w:r>
        <w:rPr>
          <w:rFonts w:ascii="Calibri" w:hAnsi="Calibri"/>
          <w:sz w:val="22"/>
          <w:szCs w:val="22"/>
        </w:rPr>
        <w:t xml:space="preserve">). Les mineurs </w:t>
      </w:r>
      <w:r w:rsidRPr="006C3AE7">
        <w:rPr>
          <w:rFonts w:ascii="Calibri" w:hAnsi="Calibri"/>
          <w:sz w:val="22"/>
          <w:szCs w:val="22"/>
        </w:rPr>
        <w:t>représentent près de 40% de la population déplacée au Lac</w:t>
      </w:r>
      <w:r>
        <w:rPr>
          <w:rFonts w:ascii="Calibri" w:hAnsi="Calibri"/>
          <w:sz w:val="22"/>
          <w:szCs w:val="22"/>
        </w:rPr>
        <w:t>,</w:t>
      </w:r>
      <w:r w:rsidRPr="006C3AE7">
        <w:rPr>
          <w:rFonts w:ascii="Calibri" w:hAnsi="Calibri"/>
          <w:sz w:val="22"/>
          <w:szCs w:val="22"/>
        </w:rPr>
        <w:t xml:space="preserve"> et les femmes près de 54%</w:t>
      </w:r>
      <w:r>
        <w:rPr>
          <w:rFonts w:ascii="Calibri" w:hAnsi="Calibri"/>
          <w:sz w:val="22"/>
          <w:szCs w:val="22"/>
        </w:rPr>
        <w:t>, ce qui en font les populations les plus vulnérables.</w:t>
      </w:r>
      <w:r w:rsidRPr="006C3AE7">
        <w:rPr>
          <w:rFonts w:ascii="Calibri" w:hAnsi="Calibri"/>
          <w:sz w:val="22"/>
          <w:szCs w:val="22"/>
        </w:rPr>
        <w:t xml:space="preserve"> En 2020, 1 058 incidents de protection ont été enregistrés</w:t>
      </w:r>
      <w:r>
        <w:rPr>
          <w:rFonts w:ascii="Calibri" w:hAnsi="Calibri"/>
          <w:sz w:val="22"/>
          <w:szCs w:val="22"/>
        </w:rPr>
        <w:t xml:space="preserve"> (exactions, enlèvements, viols, etc.), faisant de la protection des civils, et notamment des femmes et des enfants, un enjeu majeur. </w:t>
      </w:r>
      <w:r w:rsidRPr="00675679">
        <w:rPr>
          <w:rFonts w:ascii="Calibri" w:hAnsi="Calibri"/>
          <w:sz w:val="22"/>
          <w:szCs w:val="22"/>
        </w:rPr>
        <w:t xml:space="preserve">A </w:t>
      </w:r>
      <w:r>
        <w:rPr>
          <w:rFonts w:ascii="Calibri" w:hAnsi="Calibri"/>
          <w:sz w:val="22"/>
          <w:szCs w:val="22"/>
        </w:rPr>
        <w:t xml:space="preserve">l’insécurité physique </w:t>
      </w:r>
      <w:r w:rsidRPr="00675679">
        <w:rPr>
          <w:rFonts w:ascii="Calibri" w:hAnsi="Calibri"/>
          <w:sz w:val="22"/>
          <w:szCs w:val="22"/>
        </w:rPr>
        <w:t>s’ajoute une insécurité</w:t>
      </w:r>
      <w:r>
        <w:rPr>
          <w:rFonts w:ascii="Calibri" w:hAnsi="Calibri"/>
          <w:sz w:val="22"/>
          <w:szCs w:val="22"/>
        </w:rPr>
        <w:t xml:space="preserve"> alimentaire et</w:t>
      </w:r>
      <w:r w:rsidRPr="00675679">
        <w:rPr>
          <w:rFonts w:ascii="Calibri" w:hAnsi="Calibri"/>
          <w:sz w:val="22"/>
          <w:szCs w:val="22"/>
        </w:rPr>
        <w:t xml:space="preserve"> nutritionnelle très élevée</w:t>
      </w:r>
      <w:r>
        <w:rPr>
          <w:rFonts w:ascii="Calibri" w:hAnsi="Calibri"/>
          <w:sz w:val="22"/>
          <w:szCs w:val="22"/>
        </w:rPr>
        <w:t xml:space="preserve">, dépassant </w:t>
      </w:r>
      <w:r w:rsidRPr="00675679">
        <w:rPr>
          <w:rFonts w:ascii="Calibri" w:hAnsi="Calibri"/>
          <w:sz w:val="22"/>
          <w:szCs w:val="22"/>
        </w:rPr>
        <w:t>les seuil</w:t>
      </w:r>
      <w:r>
        <w:rPr>
          <w:rFonts w:ascii="Calibri" w:hAnsi="Calibri"/>
          <w:sz w:val="22"/>
          <w:szCs w:val="22"/>
        </w:rPr>
        <w:t>s</w:t>
      </w:r>
      <w:r w:rsidRPr="00675679">
        <w:rPr>
          <w:rFonts w:ascii="Calibri" w:hAnsi="Calibri"/>
          <w:sz w:val="22"/>
          <w:szCs w:val="22"/>
        </w:rPr>
        <w:t xml:space="preserve"> critiques pour la prévalence de la malnutrition aigüe. La province du Lac est la plus touchée dans tout le pays</w:t>
      </w:r>
      <w:r>
        <w:rPr>
          <w:rFonts w:ascii="Calibri" w:hAnsi="Calibri"/>
          <w:sz w:val="22"/>
          <w:szCs w:val="22"/>
        </w:rPr>
        <w:t xml:space="preserve">, avec </w:t>
      </w:r>
      <w:r w:rsidRPr="00675679">
        <w:rPr>
          <w:rFonts w:ascii="Calibri" w:hAnsi="Calibri"/>
          <w:sz w:val="22"/>
          <w:szCs w:val="22"/>
        </w:rPr>
        <w:t xml:space="preserve">168 000 personnes en situation </w:t>
      </w:r>
      <w:r>
        <w:rPr>
          <w:rFonts w:ascii="Calibri" w:hAnsi="Calibri"/>
          <w:sz w:val="22"/>
          <w:szCs w:val="22"/>
        </w:rPr>
        <w:t>d’insécurité alimentaire sévère. En ce qui concerne la santé, l</w:t>
      </w:r>
      <w:r w:rsidRPr="00675679">
        <w:rPr>
          <w:rFonts w:ascii="Calibri" w:hAnsi="Calibri"/>
          <w:sz w:val="22"/>
          <w:szCs w:val="22"/>
        </w:rPr>
        <w:t>es centres de santé y sont peu nombreux ou n’ont pas les ressources nécessaires pour faire face au nombre de plus en plus important de personnes</w:t>
      </w:r>
      <w:r>
        <w:rPr>
          <w:rFonts w:ascii="Calibri" w:hAnsi="Calibri"/>
          <w:sz w:val="22"/>
          <w:szCs w:val="22"/>
        </w:rPr>
        <w:t xml:space="preserve">. </w:t>
      </w:r>
      <w:r w:rsidRPr="00675679">
        <w:rPr>
          <w:rFonts w:ascii="Calibri" w:hAnsi="Calibri"/>
          <w:sz w:val="22"/>
          <w:szCs w:val="22"/>
        </w:rPr>
        <w:t>L’insuffisance des structures sanitaires, en plus du manque d’infrastructures en e</w:t>
      </w:r>
      <w:r>
        <w:rPr>
          <w:rFonts w:ascii="Calibri" w:hAnsi="Calibri"/>
          <w:sz w:val="22"/>
          <w:szCs w:val="22"/>
        </w:rPr>
        <w:t xml:space="preserve">au et assainissement, sont des </w:t>
      </w:r>
      <w:r w:rsidRPr="00675679">
        <w:rPr>
          <w:rFonts w:ascii="Calibri" w:hAnsi="Calibri"/>
          <w:sz w:val="22"/>
          <w:szCs w:val="22"/>
        </w:rPr>
        <w:t>facteurs aggravants notamment des urgences sanitaires, de la malnutrition et de la non prise en charge des cas de VBG.</w:t>
      </w:r>
      <w:r w:rsidRPr="006A5B0F">
        <w:rPr>
          <w:rFonts w:ascii="Calibri" w:hAnsi="Calibri"/>
          <w:sz w:val="22"/>
          <w:szCs w:val="22"/>
        </w:rPr>
        <w:t xml:space="preserve"> </w:t>
      </w:r>
      <w:r w:rsidRPr="00675679">
        <w:rPr>
          <w:rFonts w:ascii="Calibri" w:hAnsi="Calibri"/>
          <w:sz w:val="22"/>
          <w:szCs w:val="22"/>
        </w:rPr>
        <w:t>Les co</w:t>
      </w:r>
      <w:r>
        <w:rPr>
          <w:rFonts w:ascii="Calibri" w:hAnsi="Calibri"/>
          <w:sz w:val="22"/>
          <w:szCs w:val="22"/>
        </w:rPr>
        <w:t xml:space="preserve">mplications obstétricales restent </w:t>
      </w:r>
      <w:r w:rsidRPr="00675679">
        <w:rPr>
          <w:rFonts w:ascii="Calibri" w:hAnsi="Calibri"/>
          <w:sz w:val="22"/>
          <w:szCs w:val="22"/>
        </w:rPr>
        <w:t xml:space="preserve">toujours une urgence et les besoins en santé sexuelle </w:t>
      </w:r>
      <w:r>
        <w:rPr>
          <w:rFonts w:ascii="Calibri" w:hAnsi="Calibri"/>
          <w:sz w:val="22"/>
          <w:szCs w:val="22"/>
        </w:rPr>
        <w:t>et reproductive</w:t>
      </w:r>
      <w:r w:rsidRPr="00675679">
        <w:rPr>
          <w:rFonts w:ascii="Calibri" w:hAnsi="Calibri"/>
          <w:sz w:val="22"/>
          <w:szCs w:val="22"/>
        </w:rPr>
        <w:t xml:space="preserve"> </w:t>
      </w:r>
      <w:r>
        <w:rPr>
          <w:rFonts w:ascii="Calibri" w:hAnsi="Calibri"/>
          <w:sz w:val="22"/>
          <w:szCs w:val="22"/>
        </w:rPr>
        <w:t>pour l</w:t>
      </w:r>
      <w:r w:rsidRPr="00675679">
        <w:rPr>
          <w:rFonts w:ascii="Calibri" w:hAnsi="Calibri"/>
          <w:sz w:val="22"/>
          <w:szCs w:val="22"/>
        </w:rPr>
        <w:t>es femmes en âge de procréer</w:t>
      </w:r>
      <w:r>
        <w:rPr>
          <w:rFonts w:ascii="Calibri" w:hAnsi="Calibri"/>
          <w:sz w:val="22"/>
          <w:szCs w:val="22"/>
        </w:rPr>
        <w:t xml:space="preserve"> sont énormes, à </w:t>
      </w:r>
      <w:r w:rsidRPr="00675679">
        <w:rPr>
          <w:rFonts w:ascii="Calibri" w:hAnsi="Calibri"/>
          <w:sz w:val="22"/>
          <w:szCs w:val="22"/>
        </w:rPr>
        <w:t>la fois dans les sites de déplacés internes</w:t>
      </w:r>
      <w:r>
        <w:rPr>
          <w:rFonts w:ascii="Calibri" w:hAnsi="Calibri"/>
          <w:sz w:val="22"/>
          <w:szCs w:val="22"/>
        </w:rPr>
        <w:t xml:space="preserve">, </w:t>
      </w:r>
      <w:r w:rsidRPr="00675679">
        <w:rPr>
          <w:rFonts w:ascii="Calibri" w:hAnsi="Calibri"/>
          <w:sz w:val="22"/>
          <w:szCs w:val="22"/>
        </w:rPr>
        <w:t>dans les camps de réfugiés et dans les zones peu stables.</w:t>
      </w:r>
      <w:r>
        <w:rPr>
          <w:rFonts w:ascii="Calibri" w:hAnsi="Calibri"/>
          <w:sz w:val="22"/>
          <w:szCs w:val="22"/>
        </w:rPr>
        <w:t xml:space="preserve"> Sur le plan de l’éducation, des</w:t>
      </w:r>
      <w:r w:rsidRPr="00803304">
        <w:rPr>
          <w:rFonts w:ascii="Calibri" w:hAnsi="Calibri"/>
          <w:sz w:val="22"/>
          <w:szCs w:val="22"/>
        </w:rPr>
        <w:t xml:space="preserve"> dispositifs d’éducation d’urgence ont été mis en place mais ils sont largement insuffisants.</w:t>
      </w:r>
    </w:p>
    <w:p w:rsidR="002277E0" w:rsidRPr="0062389C" w:rsidRDefault="002277E0" w:rsidP="002277E0">
      <w:pPr>
        <w:jc w:val="both"/>
        <w:rPr>
          <w:rFonts w:ascii="Calibri" w:hAnsi="Calibri"/>
          <w:sz w:val="22"/>
          <w:szCs w:val="22"/>
        </w:rPr>
      </w:pPr>
    </w:p>
    <w:p w:rsidR="002277E0" w:rsidRPr="00DA60CE" w:rsidRDefault="002277E0" w:rsidP="002277E0">
      <w:pPr>
        <w:jc w:val="both"/>
        <w:rPr>
          <w:rFonts w:ascii="Calibri" w:hAnsi="Calibri" w:cs="Calibri"/>
          <w:sz w:val="22"/>
          <w:szCs w:val="22"/>
        </w:rPr>
      </w:pPr>
      <w:r w:rsidRPr="00DA60CE">
        <w:rPr>
          <w:rFonts w:ascii="Calibri" w:hAnsi="Calibri" w:cs="Calibri"/>
          <w:b/>
          <w:sz w:val="22"/>
          <w:szCs w:val="22"/>
        </w:rPr>
        <w:t>Dans les trois provinces du Lac, du Kanem et du Barh El Ghazel, les services publics de base en santé et en éducation sont très limités et l’accès est inégal entre les couches sociales</w:t>
      </w:r>
      <w:r w:rsidRPr="00DA60CE">
        <w:rPr>
          <w:rFonts w:ascii="Calibri" w:hAnsi="Calibri" w:cs="Calibri"/>
          <w:sz w:val="22"/>
          <w:szCs w:val="22"/>
        </w:rPr>
        <w:t xml:space="preserve">. A cet égard, le rapport RRA (Banque mondiale, février 2020) recommande de « compléter les cartes scolaires et sanitaires par la mise en œuvre de mesures ciblées au bénéfice de territoires et de communautés marginalisées. L’offre d’éducation gagnerait à être complétée de manière intégrée par des services de santé, d’alimentation, d’alphabétisation et de formation informatique. » </w:t>
      </w:r>
    </w:p>
    <w:p w:rsidR="002277E0" w:rsidRDefault="002277E0" w:rsidP="0053244C">
      <w:pPr>
        <w:pStyle w:val="Paragraphedeliste"/>
        <w:numPr>
          <w:ilvl w:val="0"/>
          <w:numId w:val="33"/>
        </w:numPr>
        <w:autoSpaceDE w:val="0"/>
        <w:autoSpaceDN w:val="0"/>
        <w:adjustRightInd w:val="0"/>
        <w:contextualSpacing/>
        <w:jc w:val="both"/>
      </w:pPr>
      <w:r w:rsidRPr="00506FDA">
        <w:rPr>
          <w:u w:val="single"/>
        </w:rPr>
        <w:t>La situation éducative</w:t>
      </w:r>
      <w:r w:rsidRPr="00506FDA">
        <w:t xml:space="preserve"> dans les provinces du Lac, du Kanem et du Barh El Ghazel est encore plus alarmante que dans le reste du pays.</w:t>
      </w:r>
      <w:r w:rsidRPr="00506FDA">
        <w:rPr>
          <w:b/>
        </w:rPr>
        <w:t xml:space="preserve"> </w:t>
      </w:r>
      <w:r w:rsidRPr="00506FDA">
        <w:t>Les taux de scolarisation et les taux d’achèvement y sont les plus faibles de tout le pays à tous les niveaux d’études</w:t>
      </w:r>
      <w:r w:rsidRPr="00DA60CE">
        <w:rPr>
          <w:rStyle w:val="Appelnotedebasdep"/>
        </w:rPr>
        <w:footnoteReference w:id="21"/>
      </w:r>
      <w:r w:rsidRPr="00506FDA">
        <w:t>. Ceci est lié entre autres au pourcentage d’écoles en situation de discontinuité (36,3% au Kanem) ainsi qu’au nombre important d’écoles fermées</w:t>
      </w:r>
      <w:r w:rsidRPr="00DA60CE">
        <w:rPr>
          <w:rStyle w:val="Appelnotedebasdep"/>
        </w:rPr>
        <w:footnoteReference w:id="22"/>
      </w:r>
      <w:r w:rsidRPr="00506FDA">
        <w:t xml:space="preserve">. </w:t>
      </w:r>
    </w:p>
    <w:p w:rsidR="002277E0" w:rsidRPr="00506FDA" w:rsidRDefault="002277E0" w:rsidP="0053244C">
      <w:pPr>
        <w:pStyle w:val="Paragraphedeliste"/>
        <w:numPr>
          <w:ilvl w:val="0"/>
          <w:numId w:val="33"/>
        </w:numPr>
        <w:autoSpaceDE w:val="0"/>
        <w:autoSpaceDN w:val="0"/>
        <w:adjustRightInd w:val="0"/>
        <w:contextualSpacing/>
        <w:jc w:val="both"/>
      </w:pPr>
      <w:r w:rsidRPr="00506FDA">
        <w:rPr>
          <w:u w:val="single"/>
        </w:rPr>
        <w:lastRenderedPageBreak/>
        <w:t>Dans le secteur de la santé</w:t>
      </w:r>
      <w:r w:rsidRPr="00506FDA">
        <w:t>, les provinces du Kanem et le Barh El Ghazel enregistrent les taux de mortalité maternelle et infantile parmi les plus élevés du pays</w:t>
      </w:r>
      <w:r w:rsidRPr="00DA60CE">
        <w:rPr>
          <w:rStyle w:val="Appelnotedebasdep"/>
        </w:rPr>
        <w:footnoteReference w:id="23"/>
      </w:r>
      <w:r w:rsidRPr="00506FDA">
        <w:t>. L’enclavement des deux provinces, les difficultés de déplacement en zone rurale, le manque d’infrastructures et de matériels médicaux et la faible qualification des ressources humaines appellent à un renforcement du système de santé</w:t>
      </w:r>
      <w:r w:rsidRPr="00DA60CE">
        <w:rPr>
          <w:rStyle w:val="Appelnotedebasdep"/>
        </w:rPr>
        <w:footnoteReference w:id="24"/>
      </w:r>
      <w:r w:rsidRPr="00506FDA">
        <w:t xml:space="preserve">. </w:t>
      </w:r>
    </w:p>
    <w:p w:rsidR="002277E0" w:rsidRPr="00DA60CE" w:rsidRDefault="002277E0" w:rsidP="002277E0">
      <w:pPr>
        <w:autoSpaceDE w:val="0"/>
        <w:autoSpaceDN w:val="0"/>
        <w:adjustRightInd w:val="0"/>
        <w:jc w:val="both"/>
        <w:rPr>
          <w:rFonts w:ascii="Calibri" w:hAnsi="Calibri" w:cs="Calibri"/>
          <w:b/>
          <w:i/>
          <w:sz w:val="22"/>
          <w:szCs w:val="22"/>
        </w:rPr>
      </w:pPr>
    </w:p>
    <w:p w:rsidR="002277E0" w:rsidRPr="00DA60CE" w:rsidRDefault="002277E0" w:rsidP="002277E0">
      <w:pPr>
        <w:autoSpaceDE w:val="0"/>
        <w:autoSpaceDN w:val="0"/>
        <w:adjustRightInd w:val="0"/>
        <w:jc w:val="both"/>
        <w:rPr>
          <w:rFonts w:ascii="Calibri" w:hAnsi="Calibri" w:cs="Calibri"/>
          <w:sz w:val="22"/>
          <w:szCs w:val="22"/>
        </w:rPr>
      </w:pPr>
      <w:r w:rsidRPr="00DA60CE">
        <w:rPr>
          <w:rFonts w:ascii="Calibri" w:hAnsi="Calibri" w:cs="Calibri"/>
          <w:b/>
          <w:sz w:val="22"/>
          <w:szCs w:val="22"/>
        </w:rPr>
        <w:t>Le Tchad est classé 142</w:t>
      </w:r>
      <w:r w:rsidRPr="00DA60CE">
        <w:rPr>
          <w:rFonts w:ascii="Calibri" w:hAnsi="Calibri" w:cs="Calibri"/>
          <w:b/>
          <w:sz w:val="22"/>
          <w:szCs w:val="22"/>
          <w:vertAlign w:val="superscript"/>
        </w:rPr>
        <w:t>ème</w:t>
      </w:r>
      <w:r w:rsidRPr="00DA60CE">
        <w:rPr>
          <w:rFonts w:ascii="Calibri" w:hAnsi="Calibri" w:cs="Calibri"/>
          <w:b/>
          <w:sz w:val="22"/>
          <w:szCs w:val="22"/>
        </w:rPr>
        <w:t xml:space="preserve"> sur 145 pays au Global Gender Gap Index</w:t>
      </w:r>
      <w:r w:rsidRPr="00DA60CE">
        <w:rPr>
          <w:rFonts w:ascii="Calibri" w:hAnsi="Calibri" w:cs="Calibri"/>
          <w:sz w:val="22"/>
          <w:szCs w:val="22"/>
        </w:rPr>
        <w:t xml:space="preserve">.  Les inégalités entre femmes et hommes, notamment en termes d’accès à l’éducation, d’opportunités d’insertion économique et de participation politique sont particulièrement criantes. </w:t>
      </w:r>
    </w:p>
    <w:p w:rsidR="002277E0" w:rsidRPr="00DA60CE" w:rsidRDefault="002277E0" w:rsidP="0053244C">
      <w:pPr>
        <w:pStyle w:val="Paragraphedeliste"/>
        <w:numPr>
          <w:ilvl w:val="0"/>
          <w:numId w:val="34"/>
        </w:numPr>
        <w:autoSpaceDE w:val="0"/>
        <w:autoSpaceDN w:val="0"/>
        <w:adjustRightInd w:val="0"/>
        <w:contextualSpacing/>
        <w:jc w:val="both"/>
      </w:pPr>
      <w:r w:rsidRPr="00DA60CE">
        <w:t xml:space="preserve">Les filles sont en effet particulièrement désavantagées tant en termes d’accès que de maintien à l’école. Les freins principaux sont la préférence donnée à l´éducation des garçons, les mariages </w:t>
      </w:r>
      <w:r>
        <w:t xml:space="preserve">et grossesses </w:t>
      </w:r>
      <w:r w:rsidRPr="00DA60CE">
        <w:t>précoces, la lourde charge des travaux domestiques, et les risques de violences sexuelles</w:t>
      </w:r>
      <w:r w:rsidRPr="00DA60CE">
        <w:rPr>
          <w:color w:val="FF0000"/>
        </w:rPr>
        <w:t xml:space="preserve">. </w:t>
      </w:r>
      <w:r w:rsidRPr="00DA60CE">
        <w:t xml:space="preserve">Seules près de 18,8% des filles étaient scolarisées en 2016 au niveau moyen contre 40,7% des garçons. </w:t>
      </w:r>
    </w:p>
    <w:p w:rsidR="002277E0" w:rsidRPr="00DA60CE" w:rsidRDefault="002277E0" w:rsidP="0053244C">
      <w:pPr>
        <w:pStyle w:val="Paragraphedeliste"/>
        <w:numPr>
          <w:ilvl w:val="0"/>
          <w:numId w:val="34"/>
        </w:numPr>
        <w:autoSpaceDE w:val="0"/>
        <w:autoSpaceDN w:val="0"/>
        <w:adjustRightInd w:val="0"/>
        <w:contextualSpacing/>
        <w:jc w:val="both"/>
      </w:pPr>
      <w:r w:rsidRPr="00DA60CE">
        <w:t>Les droits et la santé sexuels et reproductifs (DSSR) sont un enjeu majeur en matière de genre et d’équité : si le taux de fécondité des femmes tchadiennes a diminué au cours de la dernière décennie, celui-ci reste parmi les plus élevés du monde: 6,4 enfants par femme en moyenne en 2019 (MICS 2019). L’accès aux services de santé, notamment obstétricaux et prénataux, est limité: le taux de naissances assistées d’un professionnel de la santé qualifié est de 28% seulement (MICS 2019), le suivi post-partum ne concerne que 5% des mères et la pratique d’avortements clandestins est répandue, notamment pour les femmes jeunes. Les violences basées sur le Genre (VBG) constituent un risque majeur pour les femmes, non seulement durant les conflits, mais dans le quotidien de leur vie: 29% de femmes âgées de 15 à 49 ans ont subi au moins une fois des actes de violence physique depuis l’âge de 15 ans et 12% des actes de violence sexuelle</w:t>
      </w:r>
      <w:r w:rsidRPr="00DA60CE">
        <w:rPr>
          <w:rStyle w:val="Appelnotedebasdep"/>
        </w:rPr>
        <w:footnoteReference w:id="25"/>
      </w:r>
      <w:r w:rsidRPr="00DA60CE">
        <w:t xml:space="preserve">. </w:t>
      </w:r>
    </w:p>
    <w:p w:rsidR="002277E0" w:rsidRPr="002D498D" w:rsidRDefault="002277E0" w:rsidP="002277E0">
      <w:pPr>
        <w:jc w:val="both"/>
        <w:rPr>
          <w:rFonts w:ascii="Calibri" w:hAnsi="Calibri"/>
          <w:sz w:val="22"/>
          <w:szCs w:val="22"/>
        </w:rPr>
      </w:pPr>
    </w:p>
    <w:p w:rsidR="002277E0" w:rsidRDefault="002277E0" w:rsidP="002277E0">
      <w:pPr>
        <w:jc w:val="both"/>
        <w:rPr>
          <w:rFonts w:ascii="Calibri" w:hAnsi="Calibri"/>
          <w:sz w:val="22"/>
          <w:szCs w:val="22"/>
        </w:rPr>
      </w:pPr>
      <w:r w:rsidRPr="0062389C">
        <w:rPr>
          <w:rFonts w:ascii="Calibri" w:hAnsi="Calibri"/>
          <w:sz w:val="22"/>
          <w:szCs w:val="22"/>
        </w:rPr>
        <w:t xml:space="preserve">Alors que les provinces enregistraient traditionnellement de nombreux </w:t>
      </w:r>
      <w:r w:rsidRPr="00DF4743">
        <w:rPr>
          <w:rFonts w:ascii="Calibri" w:hAnsi="Calibri"/>
          <w:b/>
          <w:sz w:val="22"/>
          <w:szCs w:val="22"/>
        </w:rPr>
        <w:t>mouvements migratoires</w:t>
      </w:r>
      <w:r w:rsidRPr="0062389C">
        <w:rPr>
          <w:rFonts w:ascii="Calibri" w:hAnsi="Calibri"/>
          <w:sz w:val="22"/>
          <w:szCs w:val="22"/>
        </w:rPr>
        <w:t xml:space="preserve"> de leurs populations, aussi bien saisonniers que de long terme, notamment du Barh El Ghaz</w:t>
      </w:r>
      <w:r>
        <w:rPr>
          <w:rFonts w:ascii="Calibri" w:hAnsi="Calibri"/>
          <w:sz w:val="22"/>
          <w:szCs w:val="22"/>
        </w:rPr>
        <w:t>e</w:t>
      </w:r>
      <w:r w:rsidRPr="0062389C">
        <w:rPr>
          <w:rFonts w:ascii="Calibri" w:hAnsi="Calibri"/>
          <w:sz w:val="22"/>
          <w:szCs w:val="22"/>
        </w:rPr>
        <w:t>l vers la Libye, ces mouvements ont été perturbés par les crises dans la province du Lac et en Libye, réduisant les flux et perspectives économiques dans les deux provinces.</w:t>
      </w:r>
    </w:p>
    <w:p w:rsidR="002277E0" w:rsidRPr="0062389C" w:rsidRDefault="002277E0" w:rsidP="002277E0">
      <w:pPr>
        <w:jc w:val="both"/>
        <w:rPr>
          <w:rFonts w:ascii="Calibri" w:hAnsi="Calibri"/>
          <w:sz w:val="22"/>
          <w:szCs w:val="22"/>
        </w:rPr>
      </w:pPr>
    </w:p>
    <w:p w:rsidR="002277E0" w:rsidRPr="0062389C" w:rsidRDefault="002277E0" w:rsidP="002277E0">
      <w:pPr>
        <w:jc w:val="both"/>
        <w:rPr>
          <w:rFonts w:ascii="Calibri" w:hAnsi="Calibri"/>
          <w:sz w:val="22"/>
          <w:szCs w:val="22"/>
        </w:rPr>
      </w:pPr>
      <w:r w:rsidRPr="0062389C">
        <w:rPr>
          <w:rFonts w:ascii="Calibri" w:hAnsi="Calibri"/>
          <w:sz w:val="22"/>
          <w:szCs w:val="22"/>
        </w:rPr>
        <w:t xml:space="preserve">La région, dont la production alimentaire se divise entre l’élevage, l’agriculture pluviale et les cultures maraîchères, souffre également des effets du </w:t>
      </w:r>
      <w:r w:rsidRPr="00DF4743">
        <w:rPr>
          <w:rFonts w:ascii="Calibri" w:hAnsi="Calibri"/>
          <w:b/>
          <w:sz w:val="22"/>
          <w:szCs w:val="22"/>
        </w:rPr>
        <w:t>changement climatique</w:t>
      </w:r>
      <w:r w:rsidRPr="0062389C">
        <w:rPr>
          <w:rFonts w:ascii="Calibri" w:hAnsi="Calibri"/>
          <w:sz w:val="22"/>
          <w:szCs w:val="22"/>
        </w:rPr>
        <w:t>, et est vic</w:t>
      </w:r>
      <w:r>
        <w:rPr>
          <w:rFonts w:ascii="Calibri" w:hAnsi="Calibri"/>
          <w:sz w:val="22"/>
          <w:szCs w:val="22"/>
        </w:rPr>
        <w:t xml:space="preserve">time de chocs environnementaux </w:t>
      </w:r>
      <w:r w:rsidRPr="0062389C">
        <w:rPr>
          <w:rFonts w:ascii="Calibri" w:hAnsi="Calibri"/>
          <w:sz w:val="22"/>
          <w:szCs w:val="22"/>
        </w:rPr>
        <w:t xml:space="preserve">récurrents. Elle subit en effet de longues périodes de sécheresse et de nombreuses inondations, une pluviométrie irrégulière dans le temps et dans l’espace, des invasions acridiennes dévastatrices pour les cultures et les pâturages, l’ensablement des ouaddis ainsi que des phénomènes de feux de brousse. Ces conditions, couplées à la limitation de la production agricole et de l’exploitation des ouaddis - corrélée aux problèmes d’accès à l’irrigation -, à la terre et aux intrants, à une main-d’œuvre insuffisante et au problème de connectivité des provinces avec les points de vente majeurs (notamment le Lac) sont à l’origine d’une </w:t>
      </w:r>
      <w:r w:rsidRPr="00DF4743">
        <w:rPr>
          <w:rFonts w:ascii="Calibri" w:hAnsi="Calibri"/>
          <w:b/>
          <w:sz w:val="22"/>
          <w:szCs w:val="22"/>
        </w:rPr>
        <w:t xml:space="preserve">détérioration chronique de la sécurité alimentaire et de la situation nutritionnelle des populations. </w:t>
      </w:r>
    </w:p>
    <w:p w:rsidR="002277E0" w:rsidRDefault="002277E0" w:rsidP="002277E0">
      <w:pPr>
        <w:jc w:val="both"/>
        <w:rPr>
          <w:rFonts w:ascii="Calibri" w:hAnsi="Calibri"/>
          <w:sz w:val="22"/>
          <w:szCs w:val="22"/>
        </w:rPr>
      </w:pPr>
    </w:p>
    <w:p w:rsidR="002277E0" w:rsidRPr="0062389C" w:rsidRDefault="002277E0" w:rsidP="002277E0">
      <w:pPr>
        <w:jc w:val="both"/>
        <w:rPr>
          <w:rFonts w:ascii="Calibri" w:hAnsi="Calibri"/>
          <w:sz w:val="22"/>
          <w:szCs w:val="22"/>
        </w:rPr>
      </w:pPr>
      <w:r>
        <w:rPr>
          <w:rFonts w:ascii="Calibri" w:hAnsi="Calibri"/>
          <w:sz w:val="22"/>
          <w:szCs w:val="22"/>
        </w:rPr>
        <w:t xml:space="preserve">Enfin, au niveau politique, suite au décès brutal du Président Idriss Déby aux lendemains de l’élection présidentielle d’avril 2021, un gouvernement de transition a été nommé. L’Union Africaine a affirmé sa volonté d’accompagner le Tchad vers une transition démocratique sous 18 mois. </w:t>
      </w:r>
    </w:p>
    <w:p w:rsidR="002277E0" w:rsidRPr="0062389C" w:rsidRDefault="002277E0" w:rsidP="002277E0">
      <w:pPr>
        <w:jc w:val="both"/>
        <w:rPr>
          <w:rFonts w:ascii="Calibri" w:hAnsi="Calibri"/>
          <w:sz w:val="22"/>
          <w:szCs w:val="22"/>
        </w:rPr>
      </w:pPr>
    </w:p>
    <w:p w:rsidR="002277E0" w:rsidRPr="0062389C" w:rsidRDefault="002277E0" w:rsidP="002277E0">
      <w:pPr>
        <w:jc w:val="both"/>
        <w:rPr>
          <w:rFonts w:ascii="Calibri" w:hAnsi="Calibri"/>
          <w:sz w:val="22"/>
          <w:szCs w:val="22"/>
        </w:rPr>
      </w:pPr>
    </w:p>
    <w:p w:rsidR="002277E0" w:rsidRPr="0062389C" w:rsidRDefault="002277E0" w:rsidP="002277E0">
      <w:pPr>
        <w:shd w:val="clear" w:color="auto" w:fill="002060"/>
        <w:jc w:val="both"/>
        <w:rPr>
          <w:rFonts w:ascii="Calibri" w:hAnsi="Calibri"/>
          <w:b/>
          <w:sz w:val="22"/>
          <w:szCs w:val="22"/>
        </w:rPr>
      </w:pPr>
      <w:r w:rsidRPr="0062389C">
        <w:rPr>
          <w:rFonts w:ascii="Calibri" w:hAnsi="Calibri"/>
          <w:b/>
          <w:sz w:val="22"/>
          <w:szCs w:val="22"/>
        </w:rPr>
        <w:t>II. ORIENTATIONS PROPOSEES</w:t>
      </w:r>
    </w:p>
    <w:p w:rsidR="002277E0" w:rsidRPr="0062389C" w:rsidRDefault="002277E0" w:rsidP="002277E0">
      <w:pPr>
        <w:jc w:val="both"/>
        <w:rPr>
          <w:rFonts w:ascii="Calibri" w:hAnsi="Calibri"/>
          <w:b/>
          <w:sz w:val="22"/>
          <w:szCs w:val="22"/>
          <w:u w:val="single"/>
        </w:rPr>
      </w:pPr>
    </w:p>
    <w:p w:rsidR="002277E0" w:rsidRPr="0062389C" w:rsidRDefault="002277E0" w:rsidP="0053244C">
      <w:pPr>
        <w:numPr>
          <w:ilvl w:val="0"/>
          <w:numId w:val="32"/>
        </w:numPr>
        <w:jc w:val="both"/>
        <w:rPr>
          <w:rFonts w:ascii="Calibri" w:hAnsi="Calibri"/>
          <w:b/>
          <w:sz w:val="22"/>
          <w:szCs w:val="22"/>
        </w:rPr>
      </w:pPr>
      <w:r w:rsidRPr="0062389C">
        <w:rPr>
          <w:rFonts w:ascii="Calibri" w:hAnsi="Calibri"/>
          <w:b/>
          <w:sz w:val="22"/>
          <w:szCs w:val="22"/>
        </w:rPr>
        <w:t xml:space="preserve">Finalité </w:t>
      </w:r>
    </w:p>
    <w:p w:rsidR="002277E0" w:rsidRPr="0062389C" w:rsidRDefault="002277E0" w:rsidP="002277E0">
      <w:pPr>
        <w:ind w:left="720"/>
        <w:jc w:val="both"/>
        <w:rPr>
          <w:rFonts w:ascii="Calibri" w:hAnsi="Calibri"/>
          <w:b/>
          <w:sz w:val="22"/>
          <w:szCs w:val="22"/>
        </w:rPr>
      </w:pPr>
    </w:p>
    <w:p w:rsidR="002277E0" w:rsidRPr="0062389C" w:rsidRDefault="002277E0" w:rsidP="002277E0">
      <w:pPr>
        <w:jc w:val="both"/>
        <w:rPr>
          <w:rFonts w:ascii="Calibri" w:hAnsi="Calibri"/>
          <w:sz w:val="22"/>
          <w:szCs w:val="22"/>
        </w:rPr>
      </w:pPr>
      <w:r w:rsidRPr="0062389C">
        <w:rPr>
          <w:rFonts w:ascii="Calibri" w:hAnsi="Calibri"/>
          <w:sz w:val="22"/>
          <w:szCs w:val="22"/>
        </w:rPr>
        <w:t xml:space="preserve">La finalité du projet serait </w:t>
      </w:r>
      <w:r w:rsidRPr="005B60F8">
        <w:rPr>
          <w:rFonts w:ascii="Calibri" w:hAnsi="Calibri"/>
          <w:sz w:val="22"/>
          <w:szCs w:val="22"/>
        </w:rPr>
        <w:t>de contribuer à l’accès des populations vulnérables (notamment les filles, les adolescentes et les femmes) aux services sociaux de base (éducation et santé) dans l</w:t>
      </w:r>
      <w:r>
        <w:rPr>
          <w:rFonts w:ascii="Calibri" w:hAnsi="Calibri"/>
          <w:sz w:val="22"/>
          <w:szCs w:val="22"/>
        </w:rPr>
        <w:t>a province du</w:t>
      </w:r>
      <w:r w:rsidRPr="005B60F8">
        <w:rPr>
          <w:rFonts w:ascii="Calibri" w:hAnsi="Calibri"/>
          <w:sz w:val="22"/>
          <w:szCs w:val="22"/>
        </w:rPr>
        <w:t xml:space="preserve"> Lac,</w:t>
      </w:r>
      <w:r>
        <w:rPr>
          <w:rFonts w:ascii="Calibri" w:hAnsi="Calibri"/>
          <w:sz w:val="22"/>
          <w:szCs w:val="22"/>
        </w:rPr>
        <w:t xml:space="preserve"> du Kanem et du Barh El Ghazel, et </w:t>
      </w:r>
      <w:r w:rsidRPr="0062389C">
        <w:rPr>
          <w:rFonts w:ascii="Calibri" w:hAnsi="Calibri"/>
          <w:sz w:val="22"/>
          <w:szCs w:val="22"/>
        </w:rPr>
        <w:t>de prévenir</w:t>
      </w:r>
      <w:r>
        <w:rPr>
          <w:rFonts w:ascii="Calibri" w:hAnsi="Calibri"/>
          <w:sz w:val="22"/>
          <w:szCs w:val="22"/>
        </w:rPr>
        <w:t xml:space="preserve"> les violences et </w:t>
      </w:r>
      <w:r w:rsidRPr="0062389C">
        <w:rPr>
          <w:rFonts w:ascii="Calibri" w:hAnsi="Calibri"/>
          <w:sz w:val="22"/>
          <w:szCs w:val="22"/>
        </w:rPr>
        <w:t xml:space="preserve">les tensions inter et intracommunautaires, notamment </w:t>
      </w:r>
      <w:r>
        <w:rPr>
          <w:rFonts w:ascii="Calibri" w:hAnsi="Calibri"/>
          <w:sz w:val="22"/>
          <w:szCs w:val="22"/>
        </w:rPr>
        <w:t xml:space="preserve">à l’encontre des femmes et des enfants, et </w:t>
      </w:r>
      <w:r w:rsidRPr="0062389C">
        <w:rPr>
          <w:rFonts w:ascii="Calibri" w:hAnsi="Calibri"/>
          <w:sz w:val="22"/>
          <w:szCs w:val="22"/>
        </w:rPr>
        <w:t>entre communautés hôtes et déplacées lorsqu’elles existent.</w:t>
      </w:r>
    </w:p>
    <w:p w:rsidR="002277E0" w:rsidRPr="0062389C" w:rsidRDefault="002277E0" w:rsidP="002277E0">
      <w:pPr>
        <w:suppressAutoHyphens/>
        <w:jc w:val="both"/>
        <w:rPr>
          <w:rFonts w:ascii="Calibri" w:hAnsi="Calibri"/>
          <w:sz w:val="22"/>
          <w:szCs w:val="22"/>
        </w:rPr>
      </w:pPr>
    </w:p>
    <w:p w:rsidR="002277E0" w:rsidRPr="0062389C" w:rsidRDefault="002277E0" w:rsidP="0053244C">
      <w:pPr>
        <w:numPr>
          <w:ilvl w:val="0"/>
          <w:numId w:val="32"/>
        </w:numPr>
        <w:spacing w:before="120"/>
        <w:jc w:val="both"/>
        <w:outlineLvl w:val="0"/>
        <w:rPr>
          <w:rFonts w:ascii="Calibri" w:hAnsi="Calibri"/>
          <w:b/>
          <w:bCs/>
          <w:sz w:val="22"/>
          <w:szCs w:val="22"/>
        </w:rPr>
      </w:pPr>
      <w:r w:rsidRPr="0062389C">
        <w:rPr>
          <w:rFonts w:ascii="Calibri" w:hAnsi="Calibri"/>
          <w:b/>
          <w:bCs/>
          <w:sz w:val="22"/>
          <w:szCs w:val="22"/>
        </w:rPr>
        <w:t>Objectifs spécifiques</w:t>
      </w:r>
    </w:p>
    <w:p w:rsidR="002277E0" w:rsidRPr="0062389C" w:rsidRDefault="002277E0" w:rsidP="002277E0">
      <w:pPr>
        <w:jc w:val="both"/>
        <w:rPr>
          <w:rFonts w:ascii="Calibri" w:hAnsi="Calibri"/>
          <w:sz w:val="22"/>
          <w:szCs w:val="22"/>
        </w:rPr>
      </w:pPr>
    </w:p>
    <w:p w:rsidR="002277E0" w:rsidRPr="0062389C" w:rsidRDefault="002277E0" w:rsidP="002277E0">
      <w:pPr>
        <w:suppressAutoHyphens/>
        <w:jc w:val="both"/>
        <w:rPr>
          <w:rFonts w:ascii="Calibri" w:hAnsi="Calibri"/>
          <w:sz w:val="22"/>
          <w:szCs w:val="22"/>
        </w:rPr>
      </w:pPr>
      <w:r w:rsidRPr="0062389C">
        <w:rPr>
          <w:rFonts w:ascii="Calibri" w:hAnsi="Calibri"/>
          <w:sz w:val="22"/>
          <w:szCs w:val="22"/>
        </w:rPr>
        <w:t>Le projet aurait pour objectif</w:t>
      </w:r>
      <w:r>
        <w:rPr>
          <w:rFonts w:ascii="Calibri" w:hAnsi="Calibri"/>
          <w:sz w:val="22"/>
          <w:szCs w:val="22"/>
        </w:rPr>
        <w:t>s</w:t>
      </w:r>
      <w:r w:rsidRPr="0062389C">
        <w:rPr>
          <w:rFonts w:ascii="Calibri" w:hAnsi="Calibri"/>
          <w:sz w:val="22"/>
          <w:szCs w:val="22"/>
        </w:rPr>
        <w:t xml:space="preserve"> spécifiques de :</w:t>
      </w:r>
    </w:p>
    <w:p w:rsidR="002277E0" w:rsidRDefault="002277E0" w:rsidP="002277E0">
      <w:pPr>
        <w:suppressAutoHyphens/>
        <w:ind w:left="426"/>
        <w:jc w:val="both"/>
        <w:rPr>
          <w:rFonts w:ascii="Calibri" w:hAnsi="Calibri"/>
          <w:sz w:val="22"/>
          <w:szCs w:val="22"/>
        </w:rPr>
      </w:pPr>
      <w:r w:rsidRPr="0062389C">
        <w:rPr>
          <w:rFonts w:ascii="Calibri" w:hAnsi="Calibri"/>
          <w:sz w:val="22"/>
          <w:szCs w:val="22"/>
        </w:rPr>
        <w:t xml:space="preserve">1/ Renforcer </w:t>
      </w:r>
      <w:r>
        <w:rPr>
          <w:rFonts w:ascii="Calibri" w:hAnsi="Calibri"/>
          <w:sz w:val="22"/>
          <w:szCs w:val="22"/>
        </w:rPr>
        <w:t>l’accès à une éducation inclusive de qualité, notamment concernant les apprentissages et les compétences de vie courante</w:t>
      </w:r>
    </w:p>
    <w:p w:rsidR="002277E0" w:rsidRPr="0062389C" w:rsidRDefault="002277E0" w:rsidP="002277E0">
      <w:pPr>
        <w:suppressAutoHyphens/>
        <w:ind w:left="426"/>
        <w:jc w:val="both"/>
        <w:rPr>
          <w:rFonts w:ascii="Calibri" w:hAnsi="Calibri"/>
          <w:sz w:val="22"/>
          <w:szCs w:val="22"/>
        </w:rPr>
      </w:pPr>
      <w:r w:rsidRPr="0062389C">
        <w:rPr>
          <w:rFonts w:ascii="Calibri" w:hAnsi="Calibri"/>
          <w:sz w:val="22"/>
          <w:szCs w:val="22"/>
        </w:rPr>
        <w:t xml:space="preserve">2/ Renforcer </w:t>
      </w:r>
      <w:r>
        <w:rPr>
          <w:rFonts w:ascii="Calibri" w:hAnsi="Calibri"/>
          <w:sz w:val="22"/>
          <w:szCs w:val="22"/>
        </w:rPr>
        <w:t>l’accès à des services et soins de santé de qualité, notamment en matière de de DSSR et VBG</w:t>
      </w:r>
    </w:p>
    <w:p w:rsidR="002277E0" w:rsidRDefault="002277E0" w:rsidP="002277E0">
      <w:pPr>
        <w:suppressAutoHyphens/>
        <w:ind w:left="426"/>
        <w:jc w:val="both"/>
        <w:rPr>
          <w:rFonts w:ascii="Calibri" w:hAnsi="Calibri"/>
          <w:sz w:val="22"/>
          <w:szCs w:val="22"/>
        </w:rPr>
      </w:pPr>
      <w:r w:rsidRPr="0062389C">
        <w:rPr>
          <w:rFonts w:ascii="Calibri" w:hAnsi="Calibri"/>
          <w:sz w:val="22"/>
          <w:szCs w:val="22"/>
        </w:rPr>
        <w:t xml:space="preserve">3/ </w:t>
      </w:r>
      <w:r>
        <w:rPr>
          <w:rFonts w:ascii="Calibri" w:hAnsi="Calibri"/>
          <w:sz w:val="22"/>
          <w:szCs w:val="22"/>
        </w:rPr>
        <w:t>Promouvoir l’égalité hommes-femmes et l’autonomisation des femmes, des adolescentes et des filles</w:t>
      </w:r>
    </w:p>
    <w:p w:rsidR="002277E0" w:rsidRDefault="002277E0" w:rsidP="002277E0">
      <w:pPr>
        <w:suppressAutoHyphens/>
        <w:ind w:left="426"/>
        <w:jc w:val="both"/>
        <w:rPr>
          <w:rFonts w:ascii="Calibri" w:hAnsi="Calibri"/>
          <w:sz w:val="22"/>
          <w:szCs w:val="22"/>
        </w:rPr>
      </w:pPr>
      <w:r>
        <w:rPr>
          <w:rFonts w:ascii="Calibri" w:hAnsi="Calibri"/>
          <w:sz w:val="22"/>
          <w:szCs w:val="22"/>
        </w:rPr>
        <w:t xml:space="preserve">4/ Appuyer les services décentralisés de l’Etat dans la réalisation de leurs missions </w:t>
      </w:r>
    </w:p>
    <w:p w:rsidR="002277E0" w:rsidRDefault="002277E0" w:rsidP="002277E0">
      <w:pPr>
        <w:suppressAutoHyphens/>
        <w:ind w:left="426"/>
        <w:jc w:val="both"/>
        <w:rPr>
          <w:rFonts w:ascii="Calibri" w:hAnsi="Calibri"/>
          <w:sz w:val="22"/>
          <w:szCs w:val="22"/>
        </w:rPr>
      </w:pPr>
    </w:p>
    <w:p w:rsidR="002277E0" w:rsidRPr="0062389C" w:rsidRDefault="002277E0" w:rsidP="0053244C">
      <w:pPr>
        <w:numPr>
          <w:ilvl w:val="0"/>
          <w:numId w:val="32"/>
        </w:numPr>
        <w:jc w:val="both"/>
        <w:rPr>
          <w:rFonts w:ascii="Calibri" w:hAnsi="Calibri"/>
          <w:b/>
          <w:sz w:val="22"/>
          <w:szCs w:val="22"/>
        </w:rPr>
      </w:pPr>
      <w:r w:rsidRPr="0062389C">
        <w:rPr>
          <w:rFonts w:ascii="Calibri" w:hAnsi="Calibri"/>
          <w:b/>
          <w:sz w:val="22"/>
          <w:szCs w:val="22"/>
        </w:rPr>
        <w:t>Contenu</w:t>
      </w:r>
    </w:p>
    <w:p w:rsidR="002277E0" w:rsidRPr="0062389C" w:rsidRDefault="002277E0" w:rsidP="002277E0">
      <w:pPr>
        <w:ind w:firstLine="708"/>
        <w:jc w:val="both"/>
        <w:rPr>
          <w:rFonts w:ascii="Calibri" w:hAnsi="Calibri"/>
          <w:b/>
          <w:sz w:val="22"/>
          <w:szCs w:val="22"/>
          <w:highlight w:val="yellow"/>
        </w:rPr>
      </w:pPr>
    </w:p>
    <w:p w:rsidR="002277E0" w:rsidRPr="0062389C" w:rsidRDefault="002277E0" w:rsidP="002277E0">
      <w:pPr>
        <w:suppressAutoHyphens/>
        <w:jc w:val="both"/>
        <w:rPr>
          <w:rFonts w:ascii="Calibri" w:hAnsi="Calibri"/>
          <w:sz w:val="22"/>
          <w:szCs w:val="22"/>
        </w:rPr>
      </w:pPr>
      <w:r w:rsidRPr="0062389C">
        <w:rPr>
          <w:rFonts w:ascii="Calibri" w:hAnsi="Calibri"/>
          <w:sz w:val="22"/>
          <w:szCs w:val="22"/>
        </w:rPr>
        <w:t>Le projet pourrait intégrer les axes suivants, en suivant les objectifs spécifiques mentionnés ci-dessus, à titre indicatif :</w:t>
      </w:r>
    </w:p>
    <w:p w:rsidR="002277E0" w:rsidRPr="0062389C" w:rsidRDefault="002277E0" w:rsidP="002277E0">
      <w:pPr>
        <w:suppressAutoHyphens/>
        <w:ind w:left="426"/>
        <w:jc w:val="both"/>
        <w:rPr>
          <w:rFonts w:ascii="Calibri" w:hAnsi="Calibri"/>
          <w:sz w:val="22"/>
          <w:szCs w:val="22"/>
        </w:rPr>
      </w:pPr>
    </w:p>
    <w:p w:rsidR="002277E0" w:rsidRPr="00DA60CE" w:rsidRDefault="002277E0" w:rsidP="0053244C">
      <w:pPr>
        <w:pStyle w:val="Paragraphedeliste"/>
        <w:numPr>
          <w:ilvl w:val="0"/>
          <w:numId w:val="35"/>
        </w:numPr>
        <w:contextualSpacing/>
        <w:jc w:val="both"/>
        <w:rPr>
          <w:b/>
        </w:rPr>
      </w:pPr>
      <w:r w:rsidRPr="00DA60CE">
        <w:rPr>
          <w:b/>
        </w:rPr>
        <w:t xml:space="preserve">Un renforcement de l’accès à une éducation inclusive et de qualité en termes d’apprentissages. </w:t>
      </w:r>
    </w:p>
    <w:p w:rsidR="002277E0" w:rsidRPr="00DA60CE" w:rsidRDefault="002277E0" w:rsidP="0053244C">
      <w:pPr>
        <w:pStyle w:val="Paragraphedeliste"/>
        <w:numPr>
          <w:ilvl w:val="1"/>
          <w:numId w:val="35"/>
        </w:numPr>
        <w:autoSpaceDE w:val="0"/>
        <w:autoSpaceDN w:val="0"/>
        <w:adjustRightInd w:val="0"/>
        <w:contextualSpacing/>
        <w:jc w:val="both"/>
      </w:pPr>
      <w:r w:rsidRPr="00DA60CE">
        <w:rPr>
          <w:u w:val="single"/>
        </w:rPr>
        <w:t>Amélioration de l’accès et de la qualité des services éducatifs</w:t>
      </w:r>
      <w:r w:rsidRPr="00DA60CE">
        <w:rPr>
          <w:b/>
        </w:rPr>
        <w:t xml:space="preserve"> </w:t>
      </w:r>
      <w:r w:rsidRPr="00DA60CE">
        <w:t xml:space="preserve">: réhabilitation / extension d’infrastructures éducatives du cycle primaire, équipement en mobilier scolaire, appui aux cantines scolaires, amélioration des conditions d’hygiène (points d’eau, latrines séparées), distribution de matériel scolaire. </w:t>
      </w:r>
    </w:p>
    <w:p w:rsidR="002277E0" w:rsidRPr="00DA60CE" w:rsidRDefault="002277E0" w:rsidP="0053244C">
      <w:pPr>
        <w:pStyle w:val="Paragraphedeliste"/>
        <w:numPr>
          <w:ilvl w:val="1"/>
          <w:numId w:val="35"/>
        </w:numPr>
        <w:autoSpaceDE w:val="0"/>
        <w:autoSpaceDN w:val="0"/>
        <w:adjustRightInd w:val="0"/>
        <w:contextualSpacing/>
        <w:jc w:val="both"/>
      </w:pPr>
      <w:r w:rsidRPr="00DA60CE">
        <w:rPr>
          <w:u w:val="single"/>
        </w:rPr>
        <w:t>Renforcement des capacités des enseignants et de la chaîne pédagogique :</w:t>
      </w:r>
      <w:r w:rsidRPr="00DA60CE">
        <w:rPr>
          <w:b/>
        </w:rPr>
        <w:t xml:space="preserve"> </w:t>
      </w:r>
      <w:r w:rsidRPr="00DA60CE">
        <w:t>formation à la pédagogie active et sensible au genre, formation à l’éducation pour la paix et aux compétences de vie, formation à la prise en charge des élèves en difficulté et à la remédiation, formation à la didactique des math</w:t>
      </w:r>
      <w:r>
        <w:t>ématique</w:t>
      </w:r>
      <w:r w:rsidRPr="00DA60CE">
        <w:t xml:space="preserve">s et de la lecture. </w:t>
      </w:r>
    </w:p>
    <w:p w:rsidR="002277E0" w:rsidRPr="00DA60CE" w:rsidRDefault="002277E0" w:rsidP="002277E0">
      <w:pPr>
        <w:pStyle w:val="Paragraphedeliste"/>
        <w:autoSpaceDE w:val="0"/>
        <w:autoSpaceDN w:val="0"/>
        <w:adjustRightInd w:val="0"/>
        <w:ind w:left="1440"/>
        <w:jc w:val="both"/>
      </w:pPr>
    </w:p>
    <w:p w:rsidR="002277E0" w:rsidRPr="00DA60CE" w:rsidRDefault="002277E0" w:rsidP="0053244C">
      <w:pPr>
        <w:pStyle w:val="Paragraphedeliste"/>
        <w:numPr>
          <w:ilvl w:val="0"/>
          <w:numId w:val="35"/>
        </w:numPr>
        <w:autoSpaceDE w:val="0"/>
        <w:autoSpaceDN w:val="0"/>
        <w:adjustRightInd w:val="0"/>
        <w:contextualSpacing/>
        <w:jc w:val="both"/>
        <w:rPr>
          <w:b/>
        </w:rPr>
      </w:pPr>
      <w:r w:rsidRPr="00DA60CE">
        <w:rPr>
          <w:b/>
        </w:rPr>
        <w:t>Une amélioration de l’accès à des services et soins de santé de qualité, notamment en matière de DSSR et VBG</w:t>
      </w:r>
    </w:p>
    <w:p w:rsidR="002277E0" w:rsidRPr="00DA60CE" w:rsidRDefault="002277E0" w:rsidP="0053244C">
      <w:pPr>
        <w:pStyle w:val="Paragraphedeliste"/>
        <w:numPr>
          <w:ilvl w:val="1"/>
          <w:numId w:val="35"/>
        </w:numPr>
        <w:autoSpaceDE w:val="0"/>
        <w:autoSpaceDN w:val="0"/>
        <w:adjustRightInd w:val="0"/>
        <w:contextualSpacing/>
        <w:jc w:val="both"/>
      </w:pPr>
      <w:r w:rsidRPr="00DA60CE">
        <w:rPr>
          <w:u w:val="single"/>
        </w:rPr>
        <w:t>Amélioration de l’offre de services de santé et notamment en matière de DSSR planification familiale (PF) et VBG pour les femmes, les jeunes et les adolescent.es</w:t>
      </w:r>
      <w:r w:rsidRPr="00DA60CE">
        <w:t> : renforcement de l’accès aux services de santé à travers la mise à disposition d’infrastructures et d’équipements, le renforcement des compétences des professionnels de santé, en assurant et en développant l’accès à une offre de services diversifiée, sensible au genre et adaptée aux publics adolescent.es et jeunes,</w:t>
      </w:r>
      <w:r>
        <w:t xml:space="preserve"> y compris d’éventuelles solutions ambulatoires dans les zones reculées. </w:t>
      </w:r>
    </w:p>
    <w:p w:rsidR="002277E0" w:rsidRPr="00DA60CE" w:rsidRDefault="002277E0" w:rsidP="0053244C">
      <w:pPr>
        <w:pStyle w:val="Paragraphedeliste"/>
        <w:numPr>
          <w:ilvl w:val="1"/>
          <w:numId w:val="35"/>
        </w:numPr>
        <w:autoSpaceDE w:val="0"/>
        <w:autoSpaceDN w:val="0"/>
        <w:adjustRightInd w:val="0"/>
        <w:contextualSpacing/>
        <w:jc w:val="both"/>
      </w:pPr>
      <w:r w:rsidRPr="00DA60CE">
        <w:rPr>
          <w:u w:val="single"/>
        </w:rPr>
        <w:t>Promouvoir la demande des services de santé et notamment de DSSR/PF, pour les femmes, les adolescents et les jeunes par une approche communautaire</w:t>
      </w:r>
      <w:r w:rsidRPr="00DA60CE">
        <w:t xml:space="preserve"> : activités de sensibilisation et d’éducation à la santé de proximité, promotion  de changements de comportements individuels et collectifs en milieu communautaire via des actions </w:t>
      </w:r>
      <w:r w:rsidRPr="00DA60CE">
        <w:lastRenderedPageBreak/>
        <w:t xml:space="preserve">d’Information, Education et Communication (IEC) et de Communication pour le Changement de Comportement (CCC), la mobilisation des réseaux d’agents de santé communautaires (ASC) et le dialogue intercommunautaire. </w:t>
      </w:r>
    </w:p>
    <w:p w:rsidR="002277E0" w:rsidRPr="00DA60CE" w:rsidRDefault="002277E0" w:rsidP="002277E0">
      <w:pPr>
        <w:autoSpaceDE w:val="0"/>
        <w:autoSpaceDN w:val="0"/>
        <w:adjustRightInd w:val="0"/>
        <w:jc w:val="both"/>
        <w:rPr>
          <w:rFonts w:ascii="Calibri" w:eastAsia="Calibri" w:hAnsi="Calibri" w:cs="Calibri"/>
          <w:b/>
        </w:rPr>
      </w:pPr>
    </w:p>
    <w:p w:rsidR="002277E0" w:rsidRPr="00DA60CE" w:rsidRDefault="002277E0" w:rsidP="0053244C">
      <w:pPr>
        <w:pStyle w:val="Paragraphedeliste"/>
        <w:numPr>
          <w:ilvl w:val="0"/>
          <w:numId w:val="35"/>
        </w:numPr>
        <w:autoSpaceDE w:val="0"/>
        <w:autoSpaceDN w:val="0"/>
        <w:adjustRightInd w:val="0"/>
        <w:contextualSpacing/>
        <w:jc w:val="both"/>
        <w:rPr>
          <w:b/>
        </w:rPr>
      </w:pPr>
      <w:r w:rsidRPr="00DA60CE">
        <w:rPr>
          <w:b/>
        </w:rPr>
        <w:t>La promotion de l’égalité hommes-femmes et de l’autonomisation des filles, des adolescentes et des femmes :</w:t>
      </w:r>
    </w:p>
    <w:p w:rsidR="002277E0" w:rsidRPr="00DA60CE" w:rsidRDefault="002277E0" w:rsidP="0053244C">
      <w:pPr>
        <w:pStyle w:val="Paragraphedeliste"/>
        <w:numPr>
          <w:ilvl w:val="0"/>
          <w:numId w:val="36"/>
        </w:numPr>
        <w:shd w:val="clear" w:color="auto" w:fill="FFFFFF"/>
        <w:autoSpaceDE w:val="0"/>
        <w:autoSpaceDN w:val="0"/>
        <w:adjustRightInd w:val="0"/>
        <w:contextualSpacing/>
        <w:jc w:val="both"/>
        <w:rPr>
          <w:b/>
        </w:rPr>
      </w:pPr>
      <w:r w:rsidRPr="00DA60CE">
        <w:rPr>
          <w:u w:val="single"/>
        </w:rPr>
        <w:t>Participation communautaire</w:t>
      </w:r>
      <w:r w:rsidRPr="00DA60CE">
        <w:t> ; redynamisation des réseaux communautaires existants</w:t>
      </w:r>
      <w:r>
        <w:t xml:space="preserve"> sur ce sujet, et formation</w:t>
      </w:r>
      <w:r w:rsidRPr="00DA60CE">
        <w:t xml:space="preserve"> sur leurs rôles et responsabilités, sur la connaissance accrue de l’importance de l’accès et</w:t>
      </w:r>
      <w:r>
        <w:t xml:space="preserve"> du maintien des filles à l’école, la participation des femmes aux prises de décision et à la résolution des conflits. </w:t>
      </w:r>
    </w:p>
    <w:p w:rsidR="002277E0" w:rsidRPr="00DA60CE" w:rsidRDefault="002277E0" w:rsidP="0053244C">
      <w:pPr>
        <w:pStyle w:val="Paragraphedeliste"/>
        <w:numPr>
          <w:ilvl w:val="0"/>
          <w:numId w:val="36"/>
        </w:numPr>
        <w:shd w:val="clear" w:color="auto" w:fill="FFFFFF"/>
        <w:autoSpaceDE w:val="0"/>
        <w:autoSpaceDN w:val="0"/>
        <w:adjustRightInd w:val="0"/>
        <w:contextualSpacing/>
        <w:jc w:val="both"/>
        <w:rPr>
          <w:b/>
        </w:rPr>
      </w:pPr>
      <w:r w:rsidRPr="00DA60CE">
        <w:rPr>
          <w:u w:val="single"/>
        </w:rPr>
        <w:t xml:space="preserve">Mise en place de clubs scolaires et </w:t>
      </w:r>
      <w:r>
        <w:rPr>
          <w:u w:val="single"/>
        </w:rPr>
        <w:t>extra-</w:t>
      </w:r>
      <w:r w:rsidRPr="00DA60CE">
        <w:rPr>
          <w:u w:val="single"/>
        </w:rPr>
        <w:t>scolaires de filles</w:t>
      </w:r>
      <w:r w:rsidRPr="00DA60CE">
        <w:t xml:space="preserve">, développement de projets </w:t>
      </w:r>
      <w:r>
        <w:t>scolaires</w:t>
      </w:r>
      <w:r w:rsidRPr="00DA60CE">
        <w:t>, sensibilisation des parents en matièr</w:t>
      </w:r>
      <w:r>
        <w:t xml:space="preserve">e de DSSR, gestion de l’hygiène </w:t>
      </w:r>
      <w:r w:rsidRPr="00DA60CE">
        <w:t xml:space="preserve">menstruelle, de lutte contre les VBG et les inégalités de genre. </w:t>
      </w:r>
    </w:p>
    <w:p w:rsidR="002277E0" w:rsidRPr="00DA60CE" w:rsidRDefault="002277E0" w:rsidP="002277E0">
      <w:pPr>
        <w:pStyle w:val="Paragraphedeliste"/>
        <w:autoSpaceDE w:val="0"/>
        <w:autoSpaceDN w:val="0"/>
        <w:adjustRightInd w:val="0"/>
        <w:ind w:left="1440"/>
        <w:jc w:val="both"/>
      </w:pPr>
    </w:p>
    <w:p w:rsidR="002277E0" w:rsidRPr="00DA60CE" w:rsidRDefault="002277E0" w:rsidP="0053244C">
      <w:pPr>
        <w:pStyle w:val="Paragraphedeliste"/>
        <w:numPr>
          <w:ilvl w:val="0"/>
          <w:numId w:val="35"/>
        </w:numPr>
        <w:contextualSpacing/>
        <w:jc w:val="both"/>
        <w:rPr>
          <w:b/>
        </w:rPr>
      </w:pPr>
      <w:r w:rsidRPr="00DA60CE">
        <w:rPr>
          <w:b/>
        </w:rPr>
        <w:t>Un appui aux services décentralisés de l’Etat</w:t>
      </w:r>
    </w:p>
    <w:p w:rsidR="002277E0" w:rsidRPr="00DA60CE" w:rsidRDefault="002277E0" w:rsidP="0053244C">
      <w:pPr>
        <w:pStyle w:val="Paragraphedeliste"/>
        <w:numPr>
          <w:ilvl w:val="1"/>
          <w:numId w:val="35"/>
        </w:numPr>
        <w:contextualSpacing/>
        <w:jc w:val="both"/>
      </w:pPr>
      <w:r w:rsidRPr="00DA60CE">
        <w:rPr>
          <w:u w:val="single"/>
        </w:rPr>
        <w:t>Renforcement des capacités</w:t>
      </w:r>
      <w:r w:rsidRPr="00DA60CE">
        <w:t xml:space="preserve"> des autorités éducatives et sanitaires au niveau provincial et local en matière de planification concertée</w:t>
      </w:r>
      <w:r>
        <w:t xml:space="preserve"> entre les différents niveaux et les différents acteurs-clés </w:t>
      </w:r>
      <w:r w:rsidRPr="00DA60CE">
        <w:t xml:space="preserve"> </w:t>
      </w:r>
    </w:p>
    <w:p w:rsidR="002277E0" w:rsidRPr="00DA60CE" w:rsidRDefault="002277E0" w:rsidP="0053244C">
      <w:pPr>
        <w:pStyle w:val="Paragraphedeliste"/>
        <w:numPr>
          <w:ilvl w:val="1"/>
          <w:numId w:val="35"/>
        </w:numPr>
        <w:contextualSpacing/>
        <w:jc w:val="both"/>
        <w:rPr>
          <w:b/>
        </w:rPr>
      </w:pPr>
      <w:r w:rsidRPr="00DA60CE">
        <w:rPr>
          <w:u w:val="single"/>
        </w:rPr>
        <w:t>Appui matériel</w:t>
      </w:r>
      <w:r w:rsidRPr="00DA60CE">
        <w:t xml:space="preserve"> aux délégations provinciales en charge de l’éducation et de la santé</w:t>
      </w:r>
    </w:p>
    <w:p w:rsidR="002277E0" w:rsidRPr="00DA60CE" w:rsidRDefault="002277E0" w:rsidP="0053244C">
      <w:pPr>
        <w:pStyle w:val="Paragraphedeliste"/>
        <w:numPr>
          <w:ilvl w:val="1"/>
          <w:numId w:val="35"/>
        </w:numPr>
        <w:contextualSpacing/>
        <w:jc w:val="both"/>
        <w:rPr>
          <w:b/>
        </w:rPr>
      </w:pPr>
      <w:r w:rsidRPr="00DA60CE">
        <w:rPr>
          <w:u w:val="single"/>
        </w:rPr>
        <w:t>Appuyer une meilleure coordination</w:t>
      </w:r>
      <w:r w:rsidRPr="00DA60CE">
        <w:t xml:space="preserve"> des </w:t>
      </w:r>
      <w:r>
        <w:t>d</w:t>
      </w:r>
      <w:r w:rsidRPr="00DA60CE">
        <w:t>élégations provinciales des secteurs de la santé et de l’éducation afin de favoriser des actions conjointes et des passerelles entre ces deux secteurs.</w:t>
      </w:r>
    </w:p>
    <w:p w:rsidR="002277E0" w:rsidRPr="00DA60CE" w:rsidRDefault="002277E0" w:rsidP="0053244C">
      <w:pPr>
        <w:pStyle w:val="Paragraphedeliste"/>
        <w:numPr>
          <w:ilvl w:val="1"/>
          <w:numId w:val="35"/>
        </w:numPr>
        <w:contextualSpacing/>
        <w:jc w:val="both"/>
        <w:rPr>
          <w:b/>
        </w:rPr>
      </w:pPr>
      <w:r w:rsidRPr="0029233E">
        <w:rPr>
          <w:u w:val="single"/>
        </w:rPr>
        <w:t>Coordination et pilotage du projet :</w:t>
      </w:r>
      <w:r>
        <w:t xml:space="preserve"> e</w:t>
      </w:r>
      <w:r w:rsidRPr="00DA60CE">
        <w:t xml:space="preserve">n accord avec les autorités nationales, il </w:t>
      </w:r>
      <w:r>
        <w:t>sera</w:t>
      </w:r>
      <w:r w:rsidRPr="00DA60CE">
        <w:t xml:space="preserve"> prévu que soi</w:t>
      </w:r>
      <w:r>
        <w:t>en</w:t>
      </w:r>
      <w:r w:rsidRPr="00DA60CE">
        <w:t>t mis en place les instances et mécanismes de coordination / gouvernance du projet suivants :</w:t>
      </w:r>
    </w:p>
    <w:p w:rsidR="002277E0" w:rsidRPr="00DA60CE" w:rsidRDefault="002277E0" w:rsidP="0053244C">
      <w:pPr>
        <w:numPr>
          <w:ilvl w:val="2"/>
          <w:numId w:val="40"/>
        </w:numPr>
        <w:jc w:val="both"/>
        <w:rPr>
          <w:rFonts w:ascii="Calibri" w:hAnsi="Calibri" w:cs="Calibri"/>
          <w:sz w:val="22"/>
          <w:szCs w:val="22"/>
        </w:rPr>
      </w:pPr>
      <w:r w:rsidRPr="00DA60CE">
        <w:rPr>
          <w:rFonts w:ascii="Calibri" w:hAnsi="Calibri" w:cs="Calibri"/>
          <w:sz w:val="22"/>
          <w:szCs w:val="22"/>
        </w:rPr>
        <w:t xml:space="preserve">Un comité </w:t>
      </w:r>
      <w:r>
        <w:rPr>
          <w:rFonts w:ascii="Calibri" w:hAnsi="Calibri" w:cs="Calibri"/>
          <w:sz w:val="22"/>
          <w:szCs w:val="22"/>
        </w:rPr>
        <w:t xml:space="preserve">de </w:t>
      </w:r>
      <w:r w:rsidRPr="00DA60CE">
        <w:rPr>
          <w:rFonts w:ascii="Calibri" w:hAnsi="Calibri" w:cs="Calibri"/>
          <w:sz w:val="22"/>
          <w:szCs w:val="22"/>
        </w:rPr>
        <w:t xml:space="preserve">pilotage local avec les </w:t>
      </w:r>
      <w:r>
        <w:rPr>
          <w:rFonts w:ascii="Calibri" w:hAnsi="Calibri" w:cs="Calibri"/>
          <w:sz w:val="22"/>
          <w:szCs w:val="22"/>
        </w:rPr>
        <w:t>d</w:t>
      </w:r>
      <w:r w:rsidRPr="00DA60CE">
        <w:rPr>
          <w:rFonts w:ascii="Calibri" w:hAnsi="Calibri" w:cs="Calibri"/>
          <w:sz w:val="22"/>
          <w:szCs w:val="22"/>
        </w:rPr>
        <w:t xml:space="preserve">élégations provinciales. </w:t>
      </w:r>
    </w:p>
    <w:p w:rsidR="002277E0" w:rsidRPr="00DA60CE" w:rsidRDefault="002277E0" w:rsidP="0053244C">
      <w:pPr>
        <w:numPr>
          <w:ilvl w:val="2"/>
          <w:numId w:val="40"/>
        </w:numPr>
        <w:jc w:val="both"/>
        <w:rPr>
          <w:rFonts w:ascii="Calibri" w:hAnsi="Calibri" w:cs="Calibri"/>
          <w:sz w:val="22"/>
          <w:szCs w:val="22"/>
        </w:rPr>
      </w:pPr>
      <w:r w:rsidRPr="00DA60CE">
        <w:rPr>
          <w:rFonts w:ascii="Calibri" w:hAnsi="Calibri" w:cs="Calibri"/>
          <w:sz w:val="22"/>
          <w:szCs w:val="22"/>
        </w:rPr>
        <w:t>Un comité de suivi au niveau national dont la fréquence de réunion est à définir.</w:t>
      </w:r>
    </w:p>
    <w:p w:rsidR="002277E0" w:rsidRPr="00DA60CE" w:rsidRDefault="002277E0" w:rsidP="0053244C">
      <w:pPr>
        <w:numPr>
          <w:ilvl w:val="2"/>
          <w:numId w:val="40"/>
        </w:numPr>
        <w:jc w:val="both"/>
        <w:rPr>
          <w:rFonts w:ascii="Calibri" w:hAnsi="Calibri" w:cs="Calibri"/>
          <w:sz w:val="22"/>
          <w:szCs w:val="22"/>
        </w:rPr>
      </w:pPr>
      <w:r w:rsidRPr="00DA60CE">
        <w:rPr>
          <w:rFonts w:ascii="Calibri" w:hAnsi="Calibri" w:cs="Calibri"/>
          <w:sz w:val="22"/>
          <w:szCs w:val="22"/>
        </w:rPr>
        <w:t>2 missions de supervision conjointes par les autorités nationales sont à prévoir sur place.</w:t>
      </w:r>
    </w:p>
    <w:p w:rsidR="002277E0" w:rsidRPr="00DA60CE" w:rsidRDefault="002277E0" w:rsidP="002277E0">
      <w:pPr>
        <w:jc w:val="both"/>
        <w:rPr>
          <w:rFonts w:ascii="Calibri" w:hAnsi="Calibri" w:cs="Calibri"/>
          <w:sz w:val="22"/>
          <w:szCs w:val="22"/>
        </w:rPr>
      </w:pPr>
    </w:p>
    <w:p w:rsidR="002277E0" w:rsidRPr="00DA60CE" w:rsidRDefault="002277E0" w:rsidP="0053244C">
      <w:pPr>
        <w:numPr>
          <w:ilvl w:val="0"/>
          <w:numId w:val="32"/>
        </w:numPr>
        <w:jc w:val="both"/>
        <w:rPr>
          <w:rFonts w:ascii="Calibri" w:hAnsi="Calibri" w:cs="Calibri"/>
          <w:b/>
          <w:sz w:val="22"/>
          <w:szCs w:val="22"/>
        </w:rPr>
      </w:pPr>
      <w:r w:rsidRPr="00DA60CE">
        <w:rPr>
          <w:rFonts w:ascii="Calibri" w:hAnsi="Calibri" w:cs="Calibri"/>
          <w:b/>
          <w:sz w:val="22"/>
          <w:szCs w:val="22"/>
        </w:rPr>
        <w:t>Ciblage et durée du projet</w:t>
      </w:r>
    </w:p>
    <w:p w:rsidR="002277E0" w:rsidRPr="00DA60CE" w:rsidRDefault="002277E0" w:rsidP="002277E0">
      <w:pPr>
        <w:jc w:val="both"/>
        <w:rPr>
          <w:rFonts w:ascii="Calibri" w:hAnsi="Calibri" w:cs="Calibri"/>
          <w:sz w:val="22"/>
          <w:szCs w:val="22"/>
        </w:rPr>
      </w:pPr>
    </w:p>
    <w:p w:rsidR="002277E0" w:rsidRPr="00DF4743" w:rsidRDefault="002277E0" w:rsidP="002277E0">
      <w:pPr>
        <w:suppressAutoHyphens/>
        <w:jc w:val="both"/>
        <w:rPr>
          <w:rFonts w:ascii="Calibri" w:hAnsi="Calibri"/>
          <w:sz w:val="22"/>
          <w:szCs w:val="22"/>
          <w:u w:val="single"/>
        </w:rPr>
      </w:pPr>
      <w:r w:rsidRPr="0062389C">
        <w:rPr>
          <w:rFonts w:ascii="Calibri" w:hAnsi="Calibri"/>
          <w:sz w:val="22"/>
          <w:szCs w:val="22"/>
          <w:u w:val="single"/>
        </w:rPr>
        <w:t>Population ciblée</w:t>
      </w:r>
      <w:r w:rsidRPr="0062389C">
        <w:rPr>
          <w:rFonts w:ascii="Calibri" w:hAnsi="Calibri"/>
          <w:sz w:val="22"/>
          <w:szCs w:val="22"/>
        </w:rPr>
        <w:t xml:space="preserve">: </w:t>
      </w:r>
    </w:p>
    <w:p w:rsidR="002277E0" w:rsidRDefault="002277E0" w:rsidP="002277E0">
      <w:pPr>
        <w:numPr>
          <w:ilvl w:val="0"/>
          <w:numId w:val="1"/>
        </w:numPr>
        <w:tabs>
          <w:tab w:val="clear" w:pos="1068"/>
          <w:tab w:val="num" w:pos="720"/>
        </w:tabs>
        <w:suppressAutoHyphens/>
        <w:ind w:left="720"/>
        <w:jc w:val="both"/>
        <w:rPr>
          <w:rFonts w:ascii="Calibri" w:hAnsi="Calibri"/>
          <w:sz w:val="22"/>
          <w:szCs w:val="22"/>
        </w:rPr>
      </w:pPr>
      <w:r>
        <w:rPr>
          <w:rFonts w:ascii="Calibri" w:hAnsi="Calibri"/>
          <w:sz w:val="22"/>
          <w:szCs w:val="22"/>
        </w:rPr>
        <w:t>Les enfants et adolescents (filles et garçons), notamment les plus vulnérables aux violences et aux conflits ;</w:t>
      </w:r>
    </w:p>
    <w:p w:rsidR="002277E0" w:rsidRDefault="002277E0" w:rsidP="002277E0">
      <w:pPr>
        <w:numPr>
          <w:ilvl w:val="0"/>
          <w:numId w:val="1"/>
        </w:numPr>
        <w:tabs>
          <w:tab w:val="clear" w:pos="1068"/>
          <w:tab w:val="num" w:pos="720"/>
        </w:tabs>
        <w:suppressAutoHyphens/>
        <w:ind w:left="720"/>
        <w:jc w:val="both"/>
        <w:rPr>
          <w:rFonts w:ascii="Calibri" w:hAnsi="Calibri"/>
          <w:sz w:val="22"/>
          <w:szCs w:val="22"/>
        </w:rPr>
      </w:pPr>
      <w:r>
        <w:rPr>
          <w:rFonts w:ascii="Calibri" w:hAnsi="Calibri"/>
          <w:sz w:val="22"/>
          <w:szCs w:val="22"/>
        </w:rPr>
        <w:t>Les enseignants, les agents de santé, les cadres administratifs en éducation et en santé</w:t>
      </w:r>
    </w:p>
    <w:p w:rsidR="002277E0" w:rsidRPr="0062389C" w:rsidRDefault="002277E0" w:rsidP="002277E0">
      <w:pPr>
        <w:numPr>
          <w:ilvl w:val="0"/>
          <w:numId w:val="1"/>
        </w:numPr>
        <w:tabs>
          <w:tab w:val="clear" w:pos="1068"/>
          <w:tab w:val="num" w:pos="720"/>
        </w:tabs>
        <w:suppressAutoHyphens/>
        <w:ind w:left="720"/>
        <w:jc w:val="both"/>
        <w:rPr>
          <w:rFonts w:ascii="Calibri" w:hAnsi="Calibri"/>
          <w:sz w:val="22"/>
          <w:szCs w:val="22"/>
        </w:rPr>
      </w:pPr>
      <w:r>
        <w:rPr>
          <w:rFonts w:ascii="Calibri" w:hAnsi="Calibri"/>
          <w:sz w:val="22"/>
          <w:szCs w:val="22"/>
        </w:rPr>
        <w:t>Les parents et les leaders et réseaux communautaires</w:t>
      </w:r>
    </w:p>
    <w:p w:rsidR="002277E0" w:rsidRPr="0062389C" w:rsidRDefault="002277E0" w:rsidP="002277E0">
      <w:pPr>
        <w:numPr>
          <w:ilvl w:val="0"/>
          <w:numId w:val="1"/>
        </w:numPr>
        <w:tabs>
          <w:tab w:val="clear" w:pos="1068"/>
          <w:tab w:val="num" w:pos="720"/>
        </w:tabs>
        <w:suppressAutoHyphens/>
        <w:ind w:left="720"/>
        <w:jc w:val="both"/>
        <w:rPr>
          <w:rFonts w:ascii="Calibri" w:hAnsi="Calibri"/>
          <w:sz w:val="22"/>
          <w:szCs w:val="22"/>
        </w:rPr>
      </w:pPr>
      <w:r w:rsidRPr="0062389C">
        <w:rPr>
          <w:rFonts w:ascii="Calibri" w:hAnsi="Calibri"/>
          <w:sz w:val="22"/>
          <w:szCs w:val="22"/>
        </w:rPr>
        <w:t>Les autorités locales (administratives et traditionnelles), départementales et provinciales.</w:t>
      </w:r>
    </w:p>
    <w:p w:rsidR="002277E0" w:rsidRDefault="002277E0" w:rsidP="002277E0">
      <w:pPr>
        <w:suppressAutoHyphens/>
        <w:jc w:val="both"/>
        <w:rPr>
          <w:rFonts w:ascii="Calibri" w:hAnsi="Calibri"/>
          <w:sz w:val="22"/>
          <w:szCs w:val="22"/>
        </w:rPr>
      </w:pPr>
    </w:p>
    <w:p w:rsidR="002277E0" w:rsidRPr="00DA60CE" w:rsidRDefault="002277E0" w:rsidP="002277E0">
      <w:pPr>
        <w:jc w:val="both"/>
        <w:rPr>
          <w:rFonts w:ascii="Calibri" w:hAnsi="Calibri" w:cs="Calibri"/>
          <w:sz w:val="22"/>
          <w:szCs w:val="22"/>
        </w:rPr>
      </w:pPr>
      <w:r w:rsidRPr="00DA60CE">
        <w:rPr>
          <w:rFonts w:ascii="Calibri" w:hAnsi="Calibri" w:cs="Calibri"/>
          <w:sz w:val="22"/>
          <w:szCs w:val="22"/>
          <w:u w:val="single"/>
        </w:rPr>
        <w:t xml:space="preserve">Le ciblage des zones géographiques de concentration des actions </w:t>
      </w:r>
      <w:r w:rsidRPr="00DA60CE">
        <w:rPr>
          <w:rFonts w:ascii="Calibri" w:hAnsi="Calibri" w:cs="Calibri"/>
          <w:sz w:val="22"/>
          <w:szCs w:val="22"/>
        </w:rPr>
        <w:t xml:space="preserve">devra être défini en cohérence avec les besoins les plus importants, les priorités des autorités nationales et locales, les capacités et les moyens des acteurs publics et communautaires sur place ainsi qu’en complémentarité avec les opérations prévues ou en cours dans les trois provinces, notamment par les autres membres de l’Alliance Sahel. </w:t>
      </w:r>
      <w:r>
        <w:rPr>
          <w:rFonts w:ascii="Calibri" w:hAnsi="Calibri" w:cs="Calibri"/>
          <w:sz w:val="22"/>
          <w:szCs w:val="22"/>
        </w:rPr>
        <w:t>La logique et la méthodologie de ciblage géographique devront être dûment justifiées et détaillées dans la proposition.</w:t>
      </w:r>
    </w:p>
    <w:p w:rsidR="002277E0" w:rsidRPr="00DA60CE" w:rsidRDefault="002277E0" w:rsidP="002277E0">
      <w:pPr>
        <w:suppressAutoHyphens/>
        <w:jc w:val="both"/>
        <w:rPr>
          <w:rFonts w:ascii="Calibri" w:hAnsi="Calibri" w:cs="Calibri"/>
          <w:sz w:val="22"/>
          <w:szCs w:val="22"/>
        </w:rPr>
      </w:pPr>
    </w:p>
    <w:p w:rsidR="002277E0" w:rsidRPr="0062389C" w:rsidRDefault="002277E0" w:rsidP="002277E0">
      <w:pPr>
        <w:suppressAutoHyphens/>
        <w:jc w:val="both"/>
        <w:rPr>
          <w:rFonts w:ascii="Calibri" w:hAnsi="Calibri"/>
          <w:sz w:val="22"/>
          <w:szCs w:val="22"/>
          <w:u w:val="single"/>
        </w:rPr>
      </w:pPr>
      <w:r w:rsidRPr="0062389C">
        <w:rPr>
          <w:rFonts w:ascii="Calibri" w:hAnsi="Calibri"/>
          <w:sz w:val="22"/>
          <w:szCs w:val="22"/>
          <w:u w:val="single"/>
        </w:rPr>
        <w:t>Durée du projet</w:t>
      </w:r>
    </w:p>
    <w:p w:rsidR="002277E0" w:rsidRDefault="002277E0" w:rsidP="002277E0">
      <w:pPr>
        <w:suppressAutoHyphens/>
        <w:jc w:val="both"/>
        <w:rPr>
          <w:rFonts w:ascii="Calibri" w:hAnsi="Calibri"/>
          <w:sz w:val="22"/>
          <w:szCs w:val="22"/>
        </w:rPr>
      </w:pPr>
      <w:r>
        <w:rPr>
          <w:rFonts w:ascii="Calibri" w:hAnsi="Calibri"/>
          <w:sz w:val="22"/>
          <w:szCs w:val="22"/>
        </w:rPr>
        <w:t xml:space="preserve">Le projet sera mis en œuvre sur une période de 36 à 48 mois maximum. L’opérateur veillera à ancrer le projet dans les trois provinces et auprès des bénéficiaires via un travail de concertation avec les communautés ciblées et les autorités locales pour garantir l’acceptation, l’approbation et l’appropriation des objectifs du projet par les bénéficiaires clés.  </w:t>
      </w:r>
    </w:p>
    <w:p w:rsidR="002277E0" w:rsidRPr="00DA60CE" w:rsidRDefault="002277E0" w:rsidP="0053244C">
      <w:pPr>
        <w:numPr>
          <w:ilvl w:val="0"/>
          <w:numId w:val="32"/>
        </w:numPr>
        <w:jc w:val="both"/>
        <w:rPr>
          <w:rFonts w:ascii="Calibri" w:hAnsi="Calibri" w:cs="Calibri"/>
          <w:b/>
          <w:sz w:val="22"/>
          <w:szCs w:val="22"/>
        </w:rPr>
      </w:pPr>
      <w:r w:rsidRPr="00DA60CE">
        <w:rPr>
          <w:rFonts w:ascii="Calibri" w:hAnsi="Calibri" w:cs="Calibri"/>
          <w:b/>
          <w:sz w:val="22"/>
          <w:szCs w:val="22"/>
        </w:rPr>
        <w:lastRenderedPageBreak/>
        <w:t>Points d’attention</w:t>
      </w:r>
    </w:p>
    <w:p w:rsidR="002277E0" w:rsidRPr="00DA60CE" w:rsidRDefault="002277E0" w:rsidP="002277E0">
      <w:pPr>
        <w:ind w:left="720"/>
        <w:jc w:val="both"/>
        <w:rPr>
          <w:rFonts w:ascii="Calibri" w:hAnsi="Calibri" w:cs="Calibri"/>
          <w:b/>
          <w:sz w:val="22"/>
          <w:szCs w:val="22"/>
        </w:rPr>
      </w:pPr>
    </w:p>
    <w:p w:rsidR="002277E0" w:rsidRPr="00DA60CE" w:rsidRDefault="002277E0" w:rsidP="002277E0">
      <w:pPr>
        <w:jc w:val="both"/>
        <w:rPr>
          <w:rFonts w:ascii="Calibri" w:hAnsi="Calibri" w:cs="Calibri"/>
          <w:sz w:val="22"/>
          <w:szCs w:val="22"/>
        </w:rPr>
      </w:pPr>
      <w:r w:rsidRPr="00DA60CE">
        <w:rPr>
          <w:rFonts w:ascii="Calibri" w:hAnsi="Calibri" w:cs="Calibri"/>
          <w:sz w:val="22"/>
          <w:szCs w:val="22"/>
        </w:rPr>
        <w:t>Quelques points d’attention devront guider l’élaboration de la proposition soumise par le consortium d’O</w:t>
      </w:r>
      <w:r>
        <w:rPr>
          <w:rFonts w:ascii="Calibri" w:hAnsi="Calibri" w:cs="Calibri"/>
          <w:sz w:val="22"/>
          <w:szCs w:val="22"/>
        </w:rPr>
        <w:t>SC</w:t>
      </w:r>
      <w:r w:rsidRPr="00DA60CE">
        <w:rPr>
          <w:rFonts w:ascii="Calibri" w:hAnsi="Calibri" w:cs="Calibri"/>
          <w:sz w:val="22"/>
          <w:szCs w:val="22"/>
        </w:rPr>
        <w:t>, à savoir :</w:t>
      </w:r>
    </w:p>
    <w:p w:rsidR="002277E0" w:rsidRPr="00DA60CE" w:rsidRDefault="002277E0" w:rsidP="002277E0">
      <w:pPr>
        <w:jc w:val="both"/>
        <w:rPr>
          <w:rFonts w:ascii="Calibri" w:hAnsi="Calibri" w:cs="Calibri"/>
          <w:sz w:val="22"/>
          <w:szCs w:val="22"/>
        </w:rPr>
      </w:pPr>
    </w:p>
    <w:p w:rsidR="002277E0" w:rsidRPr="0029233E" w:rsidRDefault="002277E0" w:rsidP="0053244C">
      <w:pPr>
        <w:pStyle w:val="Paragraphedeliste"/>
        <w:numPr>
          <w:ilvl w:val="0"/>
          <w:numId w:val="39"/>
        </w:numPr>
        <w:spacing w:line="276" w:lineRule="auto"/>
        <w:contextualSpacing/>
        <w:jc w:val="both"/>
      </w:pPr>
      <w:r w:rsidRPr="00FB532C">
        <w:t xml:space="preserve">S’inscrire dans la mise en œuvre d’une </w:t>
      </w:r>
      <w:r w:rsidRPr="00FB532C">
        <w:rPr>
          <w:u w:val="single"/>
        </w:rPr>
        <w:t>approche territoriale intégrée (ATI)</w:t>
      </w:r>
      <w:r w:rsidRPr="00FB532C">
        <w:t xml:space="preserve">, qui vise à intervenir dans les zones vulnérables sahéliennes de manière coordonnée, en prenant en compte les priorités des autorités nationales et locales, les collectivités territoriales et les interventions des partenaires. </w:t>
      </w:r>
      <w:r w:rsidRPr="009406CB">
        <w:t xml:space="preserve">Cibler un périmètre géographique réduit avec une </w:t>
      </w:r>
      <w:r w:rsidRPr="00FB532C">
        <w:t>approche systémique au niveau d’un territoire</w:t>
      </w:r>
      <w:r w:rsidRPr="009406CB">
        <w:t xml:space="preserve"> (prise en compte des enjeux territoriaux et recherche d’impacts à l’échelle de territoires).</w:t>
      </w:r>
    </w:p>
    <w:p w:rsidR="002277E0" w:rsidRPr="00287D06" w:rsidRDefault="002277E0" w:rsidP="0053244C">
      <w:pPr>
        <w:pStyle w:val="Paragraphedeliste"/>
        <w:numPr>
          <w:ilvl w:val="0"/>
          <w:numId w:val="39"/>
        </w:numPr>
        <w:spacing w:line="276" w:lineRule="auto"/>
        <w:contextualSpacing/>
        <w:jc w:val="both"/>
      </w:pPr>
      <w:r>
        <w:t>Il conviendra de p</w:t>
      </w:r>
      <w:r w:rsidRPr="00287D06">
        <w:t xml:space="preserve">résenter la </w:t>
      </w:r>
      <w:r w:rsidRPr="009406CB">
        <w:rPr>
          <w:u w:val="single"/>
        </w:rPr>
        <w:t>complémentarité de l’intervention proposée avec les appuis des autres partenaires</w:t>
      </w:r>
      <w:r>
        <w:rPr>
          <w:u w:val="single"/>
        </w:rPr>
        <w:t xml:space="preserve"> sur le terrain</w:t>
      </w:r>
      <w:r w:rsidRPr="00287D06">
        <w:t>. Les opportunités de coordination/collaboration avec d’autres projets et programmes, notamment à travers une approche intégrée humanitaire et développement, seront recherchées et présentées.</w:t>
      </w:r>
      <w:r>
        <w:t xml:space="preserve"> Les effets de leviers entre différents programmes/projet seront valorisés.</w:t>
      </w:r>
    </w:p>
    <w:p w:rsidR="002277E0" w:rsidRPr="00DA60CE" w:rsidRDefault="002277E0" w:rsidP="0053244C">
      <w:pPr>
        <w:pStyle w:val="Paragraphedeliste"/>
        <w:numPr>
          <w:ilvl w:val="0"/>
          <w:numId w:val="39"/>
        </w:numPr>
        <w:contextualSpacing/>
        <w:jc w:val="both"/>
      </w:pPr>
      <w:r w:rsidRPr="00DA60CE">
        <w:t xml:space="preserve">S’inscrire dans une </w:t>
      </w:r>
      <w:r w:rsidRPr="00DA60CE">
        <w:rPr>
          <w:u w:val="single"/>
        </w:rPr>
        <w:t xml:space="preserve">logique d’intervention </w:t>
      </w:r>
      <w:r>
        <w:rPr>
          <w:u w:val="single"/>
        </w:rPr>
        <w:t xml:space="preserve">« sensible au conflit » </w:t>
      </w:r>
      <w:r w:rsidRPr="00DA60CE">
        <w:rPr>
          <w:u w:val="single"/>
        </w:rPr>
        <w:t>visant à contribuer à endiguer la violence et renforcer la cohésion sociale en atténuant les facteurs de vulnérabilités</w:t>
      </w:r>
      <w:r w:rsidRPr="00DA60CE">
        <w:t xml:space="preserve"> liés à la crise Boko Haram (cf. </w:t>
      </w:r>
      <w:r>
        <w:t xml:space="preserve">finalité de </w:t>
      </w:r>
      <w:r w:rsidRPr="00DA60CE">
        <w:t>l’initiative Minka Lac Tchad de</w:t>
      </w:r>
      <w:r>
        <w:t xml:space="preserve"> l’AFD dont les objectifs sont </w:t>
      </w:r>
      <w:r w:rsidRPr="00DA60CE">
        <w:t xml:space="preserve">: </w:t>
      </w:r>
      <w:r w:rsidRPr="00DA60CE">
        <w:rPr>
          <w:bCs/>
        </w:rPr>
        <w:t xml:space="preserve">1. </w:t>
      </w:r>
      <w:r w:rsidRPr="00DA60CE">
        <w:t xml:space="preserve">Des services publics déployés de façon inclusive et équitable ; </w:t>
      </w:r>
      <w:r w:rsidRPr="00DA60CE">
        <w:rPr>
          <w:bCs/>
        </w:rPr>
        <w:t xml:space="preserve">2. </w:t>
      </w:r>
      <w:r w:rsidRPr="00DA60CE">
        <w:t xml:space="preserve">Le renforcement de la gouvernance locale et médiation communautaire ; </w:t>
      </w:r>
      <w:r w:rsidRPr="00DA60CE">
        <w:rPr>
          <w:bCs/>
        </w:rPr>
        <w:t xml:space="preserve">3. </w:t>
      </w:r>
      <w:r w:rsidRPr="00DA60CE">
        <w:t>La protection des femmes et des jeunes)</w:t>
      </w:r>
    </w:p>
    <w:p w:rsidR="002277E0" w:rsidRPr="00DA60CE" w:rsidRDefault="002277E0" w:rsidP="0053244C">
      <w:pPr>
        <w:pStyle w:val="Paragraphedeliste"/>
        <w:numPr>
          <w:ilvl w:val="0"/>
          <w:numId w:val="39"/>
        </w:numPr>
        <w:contextualSpacing/>
        <w:jc w:val="both"/>
      </w:pPr>
      <w:r w:rsidRPr="00DA60CE">
        <w:t xml:space="preserve">S’aligner sur les </w:t>
      </w:r>
      <w:r w:rsidRPr="00DA60CE">
        <w:rPr>
          <w:bCs/>
          <w:u w:val="single"/>
        </w:rPr>
        <w:t>orientations stratégiques du Tchad</w:t>
      </w:r>
      <w:r w:rsidRPr="00DA60CE">
        <w:rPr>
          <w:b/>
          <w:bCs/>
        </w:rPr>
        <w:t xml:space="preserve"> </w:t>
      </w:r>
      <w:r w:rsidRPr="00DA60CE">
        <w:t>en matière d’éducation et de santé sexuelle et reproductive</w:t>
      </w:r>
      <w:r w:rsidRPr="00DA60CE">
        <w:rPr>
          <w:rStyle w:val="Appelnotedebasdep"/>
        </w:rPr>
        <w:footnoteReference w:id="26"/>
      </w:r>
      <w:r w:rsidRPr="00DA60CE">
        <w:t xml:space="preserve"> au niveau national et provincial</w:t>
      </w:r>
      <w:r>
        <w:t xml:space="preserve">. Une attention sera portée à la méthodologie proposée pour assurer l’implication des autorités dans la planification et l’exécution du projet. </w:t>
      </w:r>
    </w:p>
    <w:p w:rsidR="002277E0" w:rsidRPr="00DA60CE" w:rsidRDefault="002277E0" w:rsidP="0053244C">
      <w:pPr>
        <w:pStyle w:val="Paragraphedeliste"/>
        <w:numPr>
          <w:ilvl w:val="0"/>
          <w:numId w:val="39"/>
        </w:numPr>
        <w:contextualSpacing/>
        <w:jc w:val="both"/>
      </w:pPr>
      <w:r w:rsidRPr="00DA60CE">
        <w:rPr>
          <w:bCs/>
          <w:u w:val="single"/>
        </w:rPr>
        <w:t>Proposer une approche véritablement intégrée et multi-sectorielle</w:t>
      </w:r>
      <w:r w:rsidRPr="00DA60CE">
        <w:t>. Le projet s’intéressera ainsi aux enjeux de santé et d’éducation avec un accent clair sur le renforcement de la capacité d’agir (autonomisation) des parents (mères et pères)</w:t>
      </w:r>
      <w:r>
        <w:t xml:space="preserve">, des jeunes </w:t>
      </w:r>
      <w:r w:rsidRPr="00DA60CE">
        <w:t>et des communautés, aux côtés des professionnels.</w:t>
      </w:r>
    </w:p>
    <w:p w:rsidR="002277E0" w:rsidRPr="00DA60CE" w:rsidRDefault="002277E0" w:rsidP="0053244C">
      <w:pPr>
        <w:pStyle w:val="Paragraphedeliste"/>
        <w:numPr>
          <w:ilvl w:val="0"/>
          <w:numId w:val="39"/>
        </w:numPr>
        <w:ind w:left="714" w:hanging="357"/>
        <w:jc w:val="both"/>
        <w:rPr>
          <w:u w:val="single"/>
        </w:rPr>
      </w:pPr>
      <w:r w:rsidRPr="00DA60CE">
        <w:t xml:space="preserve">Développer une stratégie d’intervention orientée vers des </w:t>
      </w:r>
      <w:r w:rsidRPr="00DA60CE">
        <w:rPr>
          <w:bCs/>
          <w:u w:val="single"/>
        </w:rPr>
        <w:t>changements</w:t>
      </w:r>
      <w:r>
        <w:rPr>
          <w:bCs/>
          <w:u w:val="single"/>
        </w:rPr>
        <w:t xml:space="preserve"> de perceptions et de pratiques pérennes</w:t>
      </w:r>
      <w:r w:rsidRPr="00DA60CE">
        <w:rPr>
          <w:bCs/>
          <w:u w:val="single"/>
        </w:rPr>
        <w:t xml:space="preserve"> pour les acteurs</w:t>
      </w:r>
      <w:r>
        <w:rPr>
          <w:bCs/>
          <w:u w:val="single"/>
        </w:rPr>
        <w:t>/ bénéficiaires du projet</w:t>
      </w:r>
      <w:r w:rsidRPr="00DA60CE">
        <w:rPr>
          <w:bCs/>
          <w:u w:val="single"/>
        </w:rPr>
        <w:t xml:space="preserve"> </w:t>
      </w:r>
    </w:p>
    <w:p w:rsidR="002277E0" w:rsidRPr="00DA60CE" w:rsidRDefault="002277E0" w:rsidP="0053244C">
      <w:pPr>
        <w:pStyle w:val="Paragraphedeliste"/>
        <w:numPr>
          <w:ilvl w:val="1"/>
          <w:numId w:val="39"/>
        </w:numPr>
        <w:ind w:left="1434" w:hanging="357"/>
        <w:jc w:val="both"/>
      </w:pPr>
      <w:r w:rsidRPr="00DA60CE">
        <w:t xml:space="preserve">Les professionnels des secteurs éducatifs et sanitaires </w:t>
      </w:r>
    </w:p>
    <w:p w:rsidR="002277E0" w:rsidRPr="00DA60CE" w:rsidRDefault="002277E0" w:rsidP="0053244C">
      <w:pPr>
        <w:pStyle w:val="Paragraphedeliste"/>
        <w:numPr>
          <w:ilvl w:val="1"/>
          <w:numId w:val="39"/>
        </w:numPr>
        <w:ind w:left="1434" w:hanging="357"/>
        <w:jc w:val="both"/>
      </w:pPr>
      <w:r>
        <w:t>Les parents, les communautés</w:t>
      </w:r>
    </w:p>
    <w:p w:rsidR="002277E0" w:rsidRPr="00DA60CE" w:rsidRDefault="002277E0" w:rsidP="0053244C">
      <w:pPr>
        <w:pStyle w:val="Paragraphedeliste"/>
        <w:numPr>
          <w:ilvl w:val="1"/>
          <w:numId w:val="39"/>
        </w:numPr>
        <w:ind w:left="1434" w:hanging="357"/>
        <w:jc w:val="both"/>
      </w:pPr>
      <w:r w:rsidRPr="00DA60CE">
        <w:t>Les adolescent.es</w:t>
      </w:r>
    </w:p>
    <w:p w:rsidR="002277E0" w:rsidRPr="00DA60CE" w:rsidRDefault="002277E0" w:rsidP="0053244C">
      <w:pPr>
        <w:pStyle w:val="Paragraphedeliste"/>
        <w:numPr>
          <w:ilvl w:val="1"/>
          <w:numId w:val="39"/>
        </w:numPr>
        <w:ind w:left="1434" w:hanging="357"/>
        <w:jc w:val="both"/>
      </w:pPr>
      <w:r w:rsidRPr="00DA60CE">
        <w:t>Les autorités déconcentrées et décentralisées</w:t>
      </w:r>
    </w:p>
    <w:p w:rsidR="002277E0" w:rsidRPr="00DA60CE" w:rsidRDefault="002277E0" w:rsidP="0053244C">
      <w:pPr>
        <w:pStyle w:val="Paragraphedeliste"/>
        <w:numPr>
          <w:ilvl w:val="0"/>
          <w:numId w:val="39"/>
        </w:numPr>
        <w:jc w:val="both"/>
      </w:pPr>
      <w:r w:rsidRPr="00DA60CE">
        <w:rPr>
          <w:bCs/>
        </w:rPr>
        <w:t>Inscrire l’intervention dans une perspective de</w:t>
      </w:r>
      <w:r w:rsidRPr="00DA60CE">
        <w:rPr>
          <w:b/>
          <w:bCs/>
        </w:rPr>
        <w:t xml:space="preserve"> </w:t>
      </w:r>
      <w:r w:rsidRPr="00DA60CE">
        <w:rPr>
          <w:bCs/>
          <w:u w:val="single"/>
        </w:rPr>
        <w:t>transition vers une pérennisation</w:t>
      </w:r>
      <w:r w:rsidRPr="00DA60CE">
        <w:rPr>
          <w:b/>
          <w:bCs/>
        </w:rPr>
        <w:t xml:space="preserve"> </w:t>
      </w:r>
      <w:r w:rsidRPr="00DA60CE">
        <w:t>(mécanismes de sortie d’une logique d’assistance / urgence, mise en place d’une analyse fine des coûts par bénéficiaire afin d’anticiper sur les possibilités d’extension, mise à l’échelle du projet)</w:t>
      </w:r>
    </w:p>
    <w:p w:rsidR="002277E0" w:rsidRPr="00DA60CE" w:rsidRDefault="002277E0" w:rsidP="0053244C">
      <w:pPr>
        <w:pStyle w:val="Paragraphedeliste"/>
        <w:numPr>
          <w:ilvl w:val="0"/>
          <w:numId w:val="39"/>
        </w:numPr>
        <w:spacing w:after="120"/>
        <w:jc w:val="both"/>
      </w:pPr>
      <w:r w:rsidRPr="00DA60CE">
        <w:t xml:space="preserve">Porter une attention spécifique à la mise en œuvre d’une </w:t>
      </w:r>
      <w:r w:rsidRPr="00DA60CE">
        <w:rPr>
          <w:u w:val="single"/>
        </w:rPr>
        <w:t>approche transformative en matière de genre</w:t>
      </w:r>
      <w:r w:rsidRPr="00DA60CE">
        <w:t xml:space="preserve"> (analyses, stratégie et suivi sexo-spécifiques). La transformation des dynamiques inégalitaires basées sur le genre sera promue de manière transversale à tout le </w:t>
      </w:r>
      <w:r w:rsidRPr="00DA60CE">
        <w:lastRenderedPageBreak/>
        <w:t xml:space="preserve">projet et de manière spécifique à travers l’axe 3. Une attention particulière sera donnée aux besoins des adolescents (10 à 19 ans), et en particulier des filles. </w:t>
      </w:r>
    </w:p>
    <w:p w:rsidR="002277E0" w:rsidRPr="00CE4C74" w:rsidRDefault="002277E0" w:rsidP="0053244C">
      <w:pPr>
        <w:pStyle w:val="Paragraphedeliste"/>
        <w:numPr>
          <w:ilvl w:val="0"/>
          <w:numId w:val="39"/>
        </w:numPr>
        <w:spacing w:after="120"/>
        <w:jc w:val="both"/>
      </w:pPr>
      <w:r w:rsidRPr="00DF4743">
        <w:t xml:space="preserve">De manière transversale, le projet devra intégrer une </w:t>
      </w:r>
      <w:r w:rsidRPr="00DF4743">
        <w:rPr>
          <w:u w:val="single"/>
        </w:rPr>
        <w:t>approche « Ne pas nuire »</w:t>
      </w:r>
      <w:r w:rsidRPr="00EA38ED">
        <w:t xml:space="preserve">, </w:t>
      </w:r>
      <w:r w:rsidRPr="00CE4C74">
        <w:t>en veillant à maîtriser les interactions entre le projet et le contexte, pour renforcer les facteurs de cohésion (connecteur) et réduire les facteurs de tensions (diviseurs).</w:t>
      </w:r>
    </w:p>
    <w:p w:rsidR="002277E0" w:rsidRDefault="002277E0" w:rsidP="00230353">
      <w:pPr>
        <w:pStyle w:val="Paragraphedeliste"/>
        <w:numPr>
          <w:ilvl w:val="0"/>
          <w:numId w:val="39"/>
        </w:numPr>
        <w:spacing w:after="120"/>
        <w:jc w:val="both"/>
      </w:pPr>
      <w:r>
        <w:t xml:space="preserve">Mettre en œuvre </w:t>
      </w:r>
      <w:r w:rsidRPr="00597801">
        <w:t xml:space="preserve">une </w:t>
      </w:r>
      <w:r w:rsidRPr="00597801">
        <w:rPr>
          <w:u w:val="single"/>
        </w:rPr>
        <w:t xml:space="preserve">démarche continue </w:t>
      </w:r>
      <w:r w:rsidR="00670F68">
        <w:rPr>
          <w:u w:val="single"/>
        </w:rPr>
        <w:t>de maîtrise des risques</w:t>
      </w:r>
      <w:r w:rsidRPr="00597801">
        <w:rPr>
          <w:u w:val="single"/>
        </w:rPr>
        <w:t xml:space="preserve"> environnement</w:t>
      </w:r>
      <w:r w:rsidR="00670F68">
        <w:rPr>
          <w:u w:val="single"/>
        </w:rPr>
        <w:t>aux</w:t>
      </w:r>
      <w:r w:rsidRPr="00597801">
        <w:rPr>
          <w:u w:val="single"/>
        </w:rPr>
        <w:t xml:space="preserve"> et socia</w:t>
      </w:r>
      <w:r w:rsidR="00670F68">
        <w:rPr>
          <w:u w:val="single"/>
        </w:rPr>
        <w:t>ux</w:t>
      </w:r>
      <w:r w:rsidRPr="00597801">
        <w:t xml:space="preserve"> permettant (i) d’évaluer les impacts environnementaux et sociaux du projet, (ii) de proposer des mesures appropriées visant à éviter les impacts négatifs, ou lorsqu'ils sont inévitables à les réduire ou à les compenser de manière appropriée</w:t>
      </w:r>
      <w:r w:rsidR="00230353">
        <w:t xml:space="preserve"> (meures ERC)</w:t>
      </w:r>
      <w:r w:rsidRPr="00597801">
        <w:t xml:space="preserve">, (iii) de suivre la mise en œuvre de ces </w:t>
      </w:r>
      <w:r w:rsidRPr="00B13D26">
        <w:t xml:space="preserve">mesures lors de la phase d'exécution de l'opération, (iv) d’évaluer a posteriori l’efficacité des mesures proposées. </w:t>
      </w:r>
      <w:r>
        <w:t xml:space="preserve">Cette démarche intégrera des </w:t>
      </w:r>
      <w:r w:rsidRPr="00DF4743">
        <w:t xml:space="preserve">mesures </w:t>
      </w:r>
      <w:r w:rsidRPr="000E1A7D">
        <w:rPr>
          <w:u w:val="single"/>
        </w:rPr>
        <w:t>d’adaptation au changement climatique</w:t>
      </w:r>
      <w:r w:rsidRPr="00DF4743">
        <w:t xml:space="preserve"> et de réduction des catastrophes naturelles.</w:t>
      </w:r>
      <w:r w:rsidR="00230353">
        <w:t xml:space="preserve"> Les mesures ERC de</w:t>
      </w:r>
      <w:r w:rsidR="00230353" w:rsidRPr="00230353">
        <w:t>vront compléter les spécifications Environnementale, Sociale, Santé et Sécurité du dossier Typ</w:t>
      </w:r>
      <w:r w:rsidR="00230353">
        <w:t>e d’appel d’offre – Marché de Travaux – de l’AFD</w:t>
      </w:r>
      <w:r w:rsidR="006E136A">
        <w:rPr>
          <w:rStyle w:val="Appelnotedebasdep"/>
        </w:rPr>
        <w:footnoteReference w:id="27"/>
      </w:r>
      <w:r w:rsidR="00230353">
        <w:t xml:space="preserve"> à utiliser pour les activités comportant des travaux.</w:t>
      </w:r>
    </w:p>
    <w:p w:rsidR="002277E0" w:rsidRDefault="002277E0" w:rsidP="0053244C">
      <w:pPr>
        <w:numPr>
          <w:ilvl w:val="0"/>
          <w:numId w:val="39"/>
        </w:numPr>
        <w:autoSpaceDE w:val="0"/>
        <w:autoSpaceDN w:val="0"/>
        <w:adjustRightInd w:val="0"/>
        <w:spacing w:after="182"/>
        <w:jc w:val="both"/>
        <w:rPr>
          <w:rFonts w:ascii="Calibri" w:eastAsia="Calibri" w:hAnsi="Calibri"/>
          <w:sz w:val="22"/>
          <w:szCs w:val="22"/>
          <w:lang w:eastAsia="en-US"/>
        </w:rPr>
      </w:pPr>
      <w:r w:rsidRPr="009406CB">
        <w:rPr>
          <w:rFonts w:ascii="Calibri" w:eastAsia="Calibri" w:hAnsi="Calibri"/>
          <w:sz w:val="22"/>
          <w:szCs w:val="22"/>
          <w:u w:val="single"/>
          <w:lang w:eastAsia="en-US"/>
        </w:rPr>
        <w:t>Combiner des résultats rapides et</w:t>
      </w:r>
      <w:r>
        <w:rPr>
          <w:rFonts w:ascii="Calibri" w:eastAsia="Calibri" w:hAnsi="Calibri"/>
          <w:sz w:val="22"/>
          <w:szCs w:val="22"/>
          <w:u w:val="single"/>
          <w:lang w:eastAsia="en-US"/>
        </w:rPr>
        <w:t xml:space="preserve"> des</w:t>
      </w:r>
      <w:r w:rsidRPr="009406CB">
        <w:rPr>
          <w:rFonts w:ascii="Calibri" w:eastAsia="Calibri" w:hAnsi="Calibri"/>
          <w:sz w:val="22"/>
          <w:szCs w:val="22"/>
          <w:u w:val="single"/>
          <w:lang w:eastAsia="en-US"/>
        </w:rPr>
        <w:t xml:space="preserve"> impacts à moyen terme</w:t>
      </w:r>
      <w:r w:rsidRPr="009406CB">
        <w:rPr>
          <w:rFonts w:ascii="Calibri" w:eastAsia="Calibri" w:hAnsi="Calibri"/>
          <w:sz w:val="22"/>
          <w:szCs w:val="22"/>
          <w:lang w:eastAsia="en-US"/>
        </w:rPr>
        <w:t xml:space="preserve"> bénéficiant directement aux publics concernés afin de renforcer la résilience immédiate des individus tout en œuvrant pour la durabilité à travers le renforcement </w:t>
      </w:r>
      <w:r>
        <w:rPr>
          <w:rFonts w:ascii="Calibri" w:eastAsia="Calibri" w:hAnsi="Calibri"/>
          <w:sz w:val="22"/>
          <w:szCs w:val="22"/>
          <w:lang w:eastAsia="en-US"/>
        </w:rPr>
        <w:t>des capacités des acteurs et des structures</w:t>
      </w:r>
      <w:r w:rsidRPr="009406CB">
        <w:rPr>
          <w:rFonts w:ascii="Calibri" w:eastAsia="Calibri" w:hAnsi="Calibri"/>
          <w:sz w:val="22"/>
          <w:szCs w:val="22"/>
          <w:lang w:eastAsia="en-US"/>
        </w:rPr>
        <w:t xml:space="preserve"> afin de garantir la </w:t>
      </w:r>
      <w:r>
        <w:rPr>
          <w:rFonts w:ascii="Calibri" w:eastAsia="Calibri" w:hAnsi="Calibri"/>
          <w:sz w:val="22"/>
          <w:szCs w:val="22"/>
          <w:lang w:eastAsia="en-US"/>
        </w:rPr>
        <w:t xml:space="preserve">réplicabilité et la </w:t>
      </w:r>
      <w:r w:rsidRPr="009406CB">
        <w:rPr>
          <w:rFonts w:ascii="Calibri" w:eastAsia="Calibri" w:hAnsi="Calibri"/>
          <w:sz w:val="22"/>
          <w:szCs w:val="22"/>
          <w:lang w:eastAsia="en-US"/>
        </w:rPr>
        <w:t>pérennité des activités.</w:t>
      </w:r>
    </w:p>
    <w:p w:rsidR="002277E0" w:rsidRPr="009406CB" w:rsidRDefault="002277E0" w:rsidP="0053244C">
      <w:pPr>
        <w:numPr>
          <w:ilvl w:val="0"/>
          <w:numId w:val="39"/>
        </w:numPr>
        <w:autoSpaceDE w:val="0"/>
        <w:autoSpaceDN w:val="0"/>
        <w:adjustRightInd w:val="0"/>
        <w:spacing w:after="182"/>
        <w:jc w:val="both"/>
        <w:rPr>
          <w:rFonts w:ascii="Calibri" w:eastAsia="Calibri" w:hAnsi="Calibri"/>
          <w:sz w:val="22"/>
          <w:szCs w:val="22"/>
          <w:lang w:eastAsia="en-US"/>
        </w:rPr>
      </w:pPr>
      <w:r w:rsidRPr="009406CB">
        <w:rPr>
          <w:rFonts w:ascii="Calibri" w:eastAsia="Calibri" w:hAnsi="Calibri"/>
          <w:sz w:val="22"/>
          <w:szCs w:val="22"/>
          <w:u w:val="single"/>
          <w:lang w:eastAsia="en-US"/>
        </w:rPr>
        <w:t xml:space="preserve">Assurer l’adaptabilité et </w:t>
      </w:r>
      <w:r>
        <w:rPr>
          <w:rFonts w:ascii="Calibri" w:eastAsia="Calibri" w:hAnsi="Calibri"/>
          <w:sz w:val="22"/>
          <w:szCs w:val="22"/>
          <w:u w:val="single"/>
          <w:lang w:eastAsia="en-US"/>
        </w:rPr>
        <w:t xml:space="preserve">la </w:t>
      </w:r>
      <w:r w:rsidRPr="009406CB">
        <w:rPr>
          <w:rFonts w:ascii="Calibri" w:eastAsia="Calibri" w:hAnsi="Calibri"/>
          <w:sz w:val="22"/>
          <w:szCs w:val="22"/>
          <w:u w:val="single"/>
          <w:lang w:eastAsia="en-US"/>
        </w:rPr>
        <w:t>flexibilité</w:t>
      </w:r>
      <w:r w:rsidRPr="009406CB">
        <w:rPr>
          <w:rFonts w:ascii="Calibri" w:eastAsia="Calibri" w:hAnsi="Calibri"/>
          <w:sz w:val="22"/>
          <w:szCs w:val="22"/>
          <w:lang w:eastAsia="en-US"/>
        </w:rPr>
        <w:t xml:space="preserve"> du montage du projet et des activités pour permettre la prise en compte du contexte spécifique et volatile</w:t>
      </w:r>
      <w:r>
        <w:rPr>
          <w:rFonts w:ascii="Calibri" w:eastAsia="Calibri" w:hAnsi="Calibri"/>
          <w:sz w:val="22"/>
          <w:szCs w:val="22"/>
          <w:lang w:eastAsia="en-US"/>
        </w:rPr>
        <w:t xml:space="preserve"> du pays et des provinces ciblées</w:t>
      </w:r>
      <w:r w:rsidRPr="009406CB">
        <w:rPr>
          <w:rFonts w:ascii="Calibri" w:eastAsia="Calibri" w:hAnsi="Calibri"/>
          <w:sz w:val="22"/>
          <w:szCs w:val="22"/>
          <w:lang w:eastAsia="en-US"/>
        </w:rPr>
        <w:t xml:space="preserve"> ; </w:t>
      </w:r>
    </w:p>
    <w:p w:rsidR="002277E0" w:rsidRPr="00B13D26" w:rsidRDefault="002277E0" w:rsidP="0053244C">
      <w:pPr>
        <w:pStyle w:val="Paragraphedeliste"/>
        <w:numPr>
          <w:ilvl w:val="0"/>
          <w:numId w:val="39"/>
        </w:numPr>
        <w:spacing w:after="120"/>
        <w:jc w:val="both"/>
      </w:pPr>
      <w:r w:rsidRPr="00B13D26">
        <w:t xml:space="preserve">Inclure un </w:t>
      </w:r>
      <w:r w:rsidRPr="00B13D26">
        <w:rPr>
          <w:u w:val="single"/>
        </w:rPr>
        <w:t xml:space="preserve">volet </w:t>
      </w:r>
      <w:r>
        <w:rPr>
          <w:u w:val="single"/>
        </w:rPr>
        <w:t xml:space="preserve">diagnostique et </w:t>
      </w:r>
      <w:r w:rsidRPr="00B13D26">
        <w:rPr>
          <w:u w:val="single"/>
        </w:rPr>
        <w:t>analytique</w:t>
      </w:r>
      <w:r>
        <w:t xml:space="preserve"> </w:t>
      </w:r>
      <w:r w:rsidRPr="00B13D26">
        <w:t xml:space="preserve">dans </w:t>
      </w:r>
      <w:r>
        <w:t>les</w:t>
      </w:r>
      <w:r w:rsidRPr="00B13D26">
        <w:t xml:space="preserve"> activités</w:t>
      </w:r>
      <w:r>
        <w:t xml:space="preserve"> du projet</w:t>
      </w:r>
      <w:r w:rsidRPr="00B13D26">
        <w:t xml:space="preserve">, pour mener </w:t>
      </w:r>
      <w:r>
        <w:t>des</w:t>
      </w:r>
      <w:r w:rsidRPr="00B13D26">
        <w:t xml:space="preserve"> analyse</w:t>
      </w:r>
      <w:r>
        <w:t>s</w:t>
      </w:r>
      <w:r w:rsidRPr="00B13D26">
        <w:t xml:space="preserve"> contextuelle</w:t>
      </w:r>
      <w:r>
        <w:t>s</w:t>
      </w:r>
      <w:r w:rsidRPr="00B13D26">
        <w:t xml:space="preserve"> et sociodémographique</w:t>
      </w:r>
      <w:r>
        <w:t>s</w:t>
      </w:r>
      <w:r w:rsidRPr="00B13D26">
        <w:t xml:space="preserve"> </w:t>
      </w:r>
      <w:r>
        <w:t xml:space="preserve">dans les zones d’intervention. Le projet doit permettre d’améliorer les connaissances sur le contexte et les secteurs d’intervention. </w:t>
      </w:r>
    </w:p>
    <w:p w:rsidR="002277E0" w:rsidRDefault="002277E0" w:rsidP="0053244C">
      <w:pPr>
        <w:pStyle w:val="Paragraphedeliste"/>
        <w:numPr>
          <w:ilvl w:val="0"/>
          <w:numId w:val="39"/>
        </w:numPr>
        <w:spacing w:after="120"/>
        <w:jc w:val="both"/>
      </w:pPr>
      <w:r w:rsidRPr="00B13D26">
        <w:t xml:space="preserve">Mettre en place un </w:t>
      </w:r>
      <w:r w:rsidRPr="00B13D26">
        <w:rPr>
          <w:u w:val="single"/>
        </w:rPr>
        <w:t>dispositif de suivi-évaluation adapté</w:t>
      </w:r>
      <w:r>
        <w:rPr>
          <w:u w:val="single"/>
        </w:rPr>
        <w:t xml:space="preserve"> au contexte</w:t>
      </w:r>
      <w:r w:rsidR="00EA38ED">
        <w:rPr>
          <w:u w:val="single"/>
        </w:rPr>
        <w:t xml:space="preserve">, </w:t>
      </w:r>
      <w:r w:rsidR="00F12B5F">
        <w:rPr>
          <w:u w:val="single"/>
        </w:rPr>
        <w:t>i.e.</w:t>
      </w:r>
      <w:r w:rsidR="00EA38ED">
        <w:rPr>
          <w:u w:val="single"/>
        </w:rPr>
        <w:t xml:space="preserve"> régulier, participatif et sensible au conflit</w:t>
      </w:r>
      <w:r w:rsidR="00EA38ED">
        <w:t xml:space="preserve"> (voir annexe 3)</w:t>
      </w:r>
      <w:r w:rsidR="00F12B5F">
        <w:t>. Ce dernier</w:t>
      </w:r>
      <w:r>
        <w:t xml:space="preserve"> </w:t>
      </w:r>
      <w:r w:rsidR="00F12B5F">
        <w:t xml:space="preserve">permettra </w:t>
      </w:r>
      <w:r w:rsidRPr="00B13D26">
        <w:t>de r</w:t>
      </w:r>
      <w:r w:rsidRPr="00597801">
        <w:t xml:space="preserve">assembler, analyser et évaluer de manière régulière les informations actualisées </w:t>
      </w:r>
      <w:r>
        <w:t xml:space="preserve">à la fois </w:t>
      </w:r>
      <w:r w:rsidRPr="00597801">
        <w:t xml:space="preserve">sur le projet (suivi des indicateurs, réalisations et résultats atteints, utilisation des </w:t>
      </w:r>
      <w:r>
        <w:t>fonds, impact sur le contexte</w:t>
      </w:r>
      <w:r w:rsidR="00F12B5F">
        <w:t>, mesure de perception et redevabilité envers les bénéficiaires</w:t>
      </w:r>
      <w:r>
        <w:t xml:space="preserve">) et sur </w:t>
      </w:r>
      <w:r w:rsidRPr="00597801">
        <w:t>le contexte (données quantitatives et analyses qual</w:t>
      </w:r>
      <w:r w:rsidR="00F12B5F">
        <w:t xml:space="preserve">itatives, impact sur le projet), afin </w:t>
      </w:r>
      <w:r>
        <w:t>d’a</w:t>
      </w:r>
      <w:r w:rsidRPr="00597801">
        <w:t>ppuyer le pilotage</w:t>
      </w:r>
      <w:r>
        <w:t xml:space="preserve"> </w:t>
      </w:r>
      <w:r w:rsidRPr="00597801">
        <w:t>du projet en fonction du contexte et des interactions et d’en assurer sa redevabilité</w:t>
      </w:r>
      <w:r>
        <w:t xml:space="preserve">. </w:t>
      </w:r>
    </w:p>
    <w:p w:rsidR="002277E0" w:rsidRPr="00597801" w:rsidRDefault="002277E0" w:rsidP="002277E0">
      <w:pPr>
        <w:pStyle w:val="Paragraphedeliste"/>
        <w:spacing w:after="120"/>
        <w:jc w:val="both"/>
      </w:pPr>
    </w:p>
    <w:p w:rsidR="002277E0" w:rsidRPr="0062389C" w:rsidRDefault="002277E0" w:rsidP="0053244C">
      <w:pPr>
        <w:numPr>
          <w:ilvl w:val="0"/>
          <w:numId w:val="32"/>
        </w:numPr>
        <w:jc w:val="both"/>
        <w:rPr>
          <w:rFonts w:ascii="Calibri" w:hAnsi="Calibri"/>
          <w:b/>
          <w:sz w:val="22"/>
          <w:szCs w:val="22"/>
        </w:rPr>
      </w:pPr>
      <w:r w:rsidRPr="0062389C">
        <w:rPr>
          <w:rFonts w:ascii="Calibri" w:hAnsi="Calibri"/>
          <w:b/>
          <w:sz w:val="22"/>
          <w:szCs w:val="22"/>
        </w:rPr>
        <w:t>Cadrage budgétaire</w:t>
      </w:r>
    </w:p>
    <w:p w:rsidR="002277E0" w:rsidRDefault="002277E0" w:rsidP="002277E0">
      <w:pPr>
        <w:spacing w:before="120"/>
        <w:jc w:val="both"/>
        <w:rPr>
          <w:rFonts w:ascii="Calibri" w:hAnsi="Calibri"/>
          <w:sz w:val="22"/>
          <w:szCs w:val="22"/>
        </w:rPr>
      </w:pPr>
      <w:r w:rsidRPr="0062389C">
        <w:rPr>
          <w:rFonts w:ascii="Calibri" w:hAnsi="Calibri"/>
          <w:sz w:val="22"/>
          <w:szCs w:val="22"/>
        </w:rPr>
        <w:t>Le montant</w:t>
      </w:r>
      <w:r>
        <w:rPr>
          <w:rFonts w:ascii="Calibri" w:hAnsi="Calibri"/>
          <w:sz w:val="22"/>
          <w:szCs w:val="22"/>
        </w:rPr>
        <w:t xml:space="preserve"> envisagé pour cet APCC est de 10</w:t>
      </w:r>
      <w:r w:rsidRPr="0062389C">
        <w:rPr>
          <w:rFonts w:ascii="Calibri" w:hAnsi="Calibri"/>
          <w:sz w:val="22"/>
          <w:szCs w:val="22"/>
        </w:rPr>
        <w:t xml:space="preserve"> 000 000€. </w:t>
      </w:r>
      <w:r>
        <w:rPr>
          <w:rFonts w:ascii="Calibri" w:hAnsi="Calibri"/>
          <w:sz w:val="22"/>
          <w:szCs w:val="22"/>
        </w:rPr>
        <w:t>Les fonds seront transférés à l’OSC cheffe de file du consortium qui sera responsable de la bonne exécution budgétaire et de la rétrocession des fonds aux OSC membres du consortium selon les principes de bonne gestion fiduciaire.</w:t>
      </w:r>
    </w:p>
    <w:p w:rsidR="002277E0" w:rsidRPr="00FC0073" w:rsidRDefault="002277E0" w:rsidP="002277E0">
      <w:pPr>
        <w:spacing w:before="120"/>
        <w:jc w:val="both"/>
        <w:rPr>
          <w:rFonts w:ascii="Calibri" w:hAnsi="Calibri"/>
          <w:color w:val="000000"/>
          <w:sz w:val="22"/>
          <w:szCs w:val="22"/>
        </w:rPr>
      </w:pPr>
      <w:r w:rsidRPr="00E93D8E">
        <w:rPr>
          <w:rFonts w:ascii="Calibri" w:hAnsi="Calibri"/>
          <w:sz w:val="22"/>
          <w:szCs w:val="22"/>
        </w:rPr>
        <w:t>L</w:t>
      </w:r>
      <w:r>
        <w:rPr>
          <w:rFonts w:ascii="Calibri" w:hAnsi="Calibri"/>
          <w:sz w:val="22"/>
          <w:szCs w:val="22"/>
        </w:rPr>
        <w:t>e financement des opérations du Consortium retenu</w:t>
      </w:r>
      <w:r w:rsidRPr="00E93D8E">
        <w:rPr>
          <w:rFonts w:ascii="Calibri" w:hAnsi="Calibri"/>
          <w:sz w:val="22"/>
          <w:szCs w:val="22"/>
        </w:rPr>
        <w:t xml:space="preserve"> fera l’objet d’avances </w:t>
      </w:r>
      <w:r>
        <w:rPr>
          <w:rFonts w:ascii="Calibri" w:hAnsi="Calibri"/>
          <w:sz w:val="22"/>
          <w:szCs w:val="22"/>
        </w:rPr>
        <w:t xml:space="preserve">basées sur une planification des activités </w:t>
      </w:r>
      <w:r w:rsidRPr="00FC0073">
        <w:rPr>
          <w:rFonts w:ascii="Calibri" w:hAnsi="Calibri"/>
          <w:sz w:val="22"/>
          <w:szCs w:val="22"/>
        </w:rPr>
        <w:t xml:space="preserve">validée par le comité de pilotage du projet, comme suit : </w:t>
      </w:r>
    </w:p>
    <w:p w:rsidR="002277E0" w:rsidRPr="00FC0073" w:rsidRDefault="002277E0" w:rsidP="002277E0">
      <w:pPr>
        <w:numPr>
          <w:ilvl w:val="0"/>
          <w:numId w:val="1"/>
        </w:numPr>
        <w:tabs>
          <w:tab w:val="clear" w:pos="1068"/>
          <w:tab w:val="num" w:pos="720"/>
        </w:tabs>
        <w:ind w:left="720"/>
        <w:jc w:val="both"/>
        <w:rPr>
          <w:rFonts w:ascii="Calibri" w:hAnsi="Calibri"/>
          <w:sz w:val="22"/>
          <w:szCs w:val="22"/>
        </w:rPr>
      </w:pPr>
      <w:r w:rsidRPr="00FC0073">
        <w:rPr>
          <w:rFonts w:ascii="Calibri" w:hAnsi="Calibri"/>
          <w:sz w:val="22"/>
          <w:szCs w:val="22"/>
        </w:rPr>
        <w:t xml:space="preserve">Une </w:t>
      </w:r>
      <w:r>
        <w:rPr>
          <w:rFonts w:ascii="Calibri" w:hAnsi="Calibri"/>
          <w:sz w:val="22"/>
          <w:szCs w:val="22"/>
        </w:rPr>
        <w:t xml:space="preserve">première </w:t>
      </w:r>
      <w:r w:rsidRPr="00FC0073">
        <w:rPr>
          <w:rFonts w:ascii="Calibri" w:hAnsi="Calibri"/>
          <w:sz w:val="22"/>
          <w:szCs w:val="22"/>
        </w:rPr>
        <w:t>avance</w:t>
      </w:r>
      <w:r>
        <w:rPr>
          <w:rFonts w:ascii="Calibri" w:hAnsi="Calibri"/>
          <w:sz w:val="22"/>
          <w:szCs w:val="22"/>
        </w:rPr>
        <w:t xml:space="preserve"> de 3 000 000 </w:t>
      </w:r>
      <w:r w:rsidRPr="0062389C">
        <w:rPr>
          <w:rFonts w:ascii="Calibri" w:hAnsi="Calibri"/>
          <w:sz w:val="22"/>
          <w:szCs w:val="22"/>
        </w:rPr>
        <w:t>€</w:t>
      </w:r>
      <w:r>
        <w:rPr>
          <w:rFonts w:ascii="Calibri" w:hAnsi="Calibri"/>
          <w:sz w:val="22"/>
          <w:szCs w:val="22"/>
        </w:rPr>
        <w:t xml:space="preserve"> correspondant à un</w:t>
      </w:r>
      <w:r w:rsidRPr="00FC0073">
        <w:rPr>
          <w:rFonts w:ascii="Calibri" w:hAnsi="Calibri"/>
          <w:sz w:val="22"/>
          <w:szCs w:val="22"/>
        </w:rPr>
        <w:t xml:space="preserve"> programme prévisionnel de dépenses</w:t>
      </w:r>
      <w:r>
        <w:rPr>
          <w:rFonts w:ascii="Calibri" w:hAnsi="Calibri"/>
          <w:sz w:val="22"/>
          <w:szCs w:val="22"/>
        </w:rPr>
        <w:t xml:space="preserve"> validé par l’AFD ; </w:t>
      </w:r>
    </w:p>
    <w:p w:rsidR="002277E0" w:rsidRPr="00FC0073" w:rsidRDefault="002277E0" w:rsidP="002277E0">
      <w:pPr>
        <w:numPr>
          <w:ilvl w:val="0"/>
          <w:numId w:val="1"/>
        </w:numPr>
        <w:tabs>
          <w:tab w:val="clear" w:pos="1068"/>
          <w:tab w:val="num" w:pos="720"/>
        </w:tabs>
        <w:ind w:left="720"/>
        <w:jc w:val="both"/>
        <w:rPr>
          <w:rFonts w:ascii="Calibri" w:hAnsi="Calibri"/>
          <w:sz w:val="22"/>
          <w:szCs w:val="22"/>
        </w:rPr>
      </w:pPr>
      <w:r w:rsidRPr="00FC0073">
        <w:rPr>
          <w:rFonts w:ascii="Calibri" w:hAnsi="Calibri"/>
          <w:sz w:val="22"/>
          <w:szCs w:val="22"/>
        </w:rPr>
        <w:t xml:space="preserve">Les avances suivantes </w:t>
      </w:r>
      <w:r>
        <w:rPr>
          <w:rFonts w:ascii="Calibri" w:hAnsi="Calibri"/>
          <w:sz w:val="22"/>
          <w:szCs w:val="22"/>
        </w:rPr>
        <w:t xml:space="preserve">seront effectuées </w:t>
      </w:r>
      <w:r w:rsidRPr="00FC0073">
        <w:rPr>
          <w:rFonts w:ascii="Calibri" w:hAnsi="Calibri"/>
          <w:sz w:val="22"/>
          <w:szCs w:val="22"/>
        </w:rPr>
        <w:t>sur la base de la justification de 70% des dépenses de l’avance précédente, les rapports techniques et financiers, le dernier rapport d’audit</w:t>
      </w:r>
      <w:r>
        <w:rPr>
          <w:rFonts w:ascii="Calibri" w:hAnsi="Calibri"/>
          <w:sz w:val="22"/>
          <w:szCs w:val="22"/>
        </w:rPr>
        <w:t xml:space="preserve"> annuel et le dernier rapport d’audit des dépenses de l’avance précédente</w:t>
      </w:r>
      <w:r w:rsidRPr="00FC0073">
        <w:rPr>
          <w:rFonts w:ascii="Calibri" w:hAnsi="Calibri"/>
          <w:sz w:val="22"/>
          <w:szCs w:val="22"/>
        </w:rPr>
        <w:t xml:space="preserve">, et le programme prévisionnel des dépenses annuel. </w:t>
      </w:r>
    </w:p>
    <w:p w:rsidR="002277E0" w:rsidRPr="00FC0073" w:rsidRDefault="002277E0" w:rsidP="002277E0">
      <w:pPr>
        <w:numPr>
          <w:ilvl w:val="0"/>
          <w:numId w:val="1"/>
        </w:numPr>
        <w:tabs>
          <w:tab w:val="clear" w:pos="1068"/>
          <w:tab w:val="num" w:pos="720"/>
        </w:tabs>
        <w:ind w:left="720"/>
        <w:jc w:val="both"/>
        <w:rPr>
          <w:rFonts w:ascii="Calibri" w:hAnsi="Calibri"/>
          <w:sz w:val="22"/>
          <w:szCs w:val="22"/>
        </w:rPr>
      </w:pPr>
      <w:r w:rsidRPr="00FC0073">
        <w:rPr>
          <w:rFonts w:ascii="Calibri" w:hAnsi="Calibri"/>
          <w:sz w:val="22"/>
          <w:szCs w:val="22"/>
        </w:rPr>
        <w:lastRenderedPageBreak/>
        <w:t>Une dernière avance sera effectuée selon des modalités identiques aux avances précédente</w:t>
      </w:r>
      <w:r>
        <w:rPr>
          <w:rFonts w:ascii="Calibri" w:hAnsi="Calibri"/>
          <w:sz w:val="22"/>
          <w:szCs w:val="22"/>
        </w:rPr>
        <w:t xml:space="preserve">s, dans le respect des délais définis dans les termes de la convention signée entre l’AFD et l’OSC. </w:t>
      </w:r>
      <w:r w:rsidRPr="00FC0073">
        <w:rPr>
          <w:rFonts w:ascii="Calibri" w:hAnsi="Calibri"/>
          <w:sz w:val="22"/>
          <w:szCs w:val="22"/>
        </w:rPr>
        <w:t xml:space="preserve">La demande de dernière Avance sera accompagnée d’un plan de clôture du projet.    </w:t>
      </w:r>
    </w:p>
    <w:p w:rsidR="002277E0" w:rsidRDefault="002277E0" w:rsidP="002277E0">
      <w:pPr>
        <w:suppressAutoHyphens/>
        <w:jc w:val="both"/>
        <w:rPr>
          <w:rFonts w:ascii="Calibri" w:hAnsi="Calibri"/>
          <w:sz w:val="22"/>
          <w:szCs w:val="22"/>
        </w:rPr>
      </w:pPr>
    </w:p>
    <w:p w:rsidR="002277E0" w:rsidRPr="00CE4C74" w:rsidRDefault="002277E0" w:rsidP="002277E0">
      <w:pPr>
        <w:autoSpaceDE w:val="0"/>
        <w:autoSpaceDN w:val="0"/>
        <w:adjustRightInd w:val="0"/>
        <w:jc w:val="both"/>
        <w:rPr>
          <w:rFonts w:ascii="Calibri" w:hAnsi="Calibri"/>
          <w:sz w:val="22"/>
          <w:szCs w:val="22"/>
        </w:rPr>
      </w:pPr>
      <w:r w:rsidRPr="00CE4C74">
        <w:rPr>
          <w:rFonts w:ascii="Calibri" w:hAnsi="Calibri"/>
          <w:sz w:val="22"/>
          <w:szCs w:val="22"/>
        </w:rPr>
        <w:t xml:space="preserve">Les plans de financement des projets Minka sont indicatifs et peuvent être aménagés sur simple </w:t>
      </w:r>
      <w:r>
        <w:rPr>
          <w:rFonts w:ascii="Calibri" w:hAnsi="Calibri"/>
          <w:sz w:val="22"/>
          <w:szCs w:val="22"/>
        </w:rPr>
        <w:t>avis de non objection (</w:t>
      </w:r>
      <w:r w:rsidRPr="00CE4C74">
        <w:rPr>
          <w:rFonts w:ascii="Calibri" w:hAnsi="Calibri"/>
          <w:sz w:val="22"/>
          <w:szCs w:val="22"/>
        </w:rPr>
        <w:t>ANO</w:t>
      </w:r>
      <w:r>
        <w:rPr>
          <w:rFonts w:ascii="Calibri" w:hAnsi="Calibri"/>
          <w:sz w:val="22"/>
          <w:szCs w:val="22"/>
        </w:rPr>
        <w:t>)</w:t>
      </w:r>
      <w:r w:rsidRPr="00CE4C74">
        <w:rPr>
          <w:rFonts w:ascii="Calibri" w:hAnsi="Calibri"/>
          <w:sz w:val="22"/>
          <w:szCs w:val="22"/>
        </w:rPr>
        <w:t xml:space="preserve"> de l’AFD. </w:t>
      </w:r>
      <w:r>
        <w:rPr>
          <w:rFonts w:ascii="Calibri" w:hAnsi="Calibri"/>
          <w:sz w:val="22"/>
          <w:szCs w:val="22"/>
        </w:rPr>
        <w:t>Il</w:t>
      </w:r>
      <w:r w:rsidRPr="00CE4C74">
        <w:rPr>
          <w:rFonts w:ascii="Calibri" w:hAnsi="Calibri"/>
          <w:sz w:val="22"/>
          <w:szCs w:val="22"/>
        </w:rPr>
        <w:t xml:space="preserve"> peut ê</w:t>
      </w:r>
      <w:r>
        <w:rPr>
          <w:rFonts w:ascii="Calibri" w:hAnsi="Calibri"/>
          <w:sz w:val="22"/>
          <w:szCs w:val="22"/>
        </w:rPr>
        <w:t>tre proposé une flexibilité de 1</w:t>
      </w:r>
      <w:r w:rsidRPr="00CE4C74">
        <w:rPr>
          <w:rFonts w:ascii="Calibri" w:hAnsi="Calibri"/>
          <w:sz w:val="22"/>
          <w:szCs w:val="22"/>
        </w:rPr>
        <w:t>0% maximum sur chaque ligne budgétaire (</w:t>
      </w:r>
      <w:r>
        <w:rPr>
          <w:rFonts w:ascii="Calibri" w:hAnsi="Calibri"/>
          <w:sz w:val="22"/>
          <w:szCs w:val="22"/>
        </w:rPr>
        <w:t xml:space="preserve">entendue au niveau des Composantes du projet et </w:t>
      </w:r>
      <w:r w:rsidRPr="00CE4C74">
        <w:rPr>
          <w:rFonts w:ascii="Calibri" w:hAnsi="Calibri"/>
          <w:sz w:val="22"/>
          <w:szCs w:val="22"/>
        </w:rPr>
        <w:t>hors frais de gestion), ne nécessitant qu’une information a posteriori de l’AFD. Les plans de financement peuvent contenir une ligne « divers et imprévus » pouvant s’élever à 20% du total. L’utilisation de cette ligne</w:t>
      </w:r>
      <w:r>
        <w:rPr>
          <w:rFonts w:ascii="Calibri" w:hAnsi="Calibri"/>
          <w:sz w:val="22"/>
          <w:szCs w:val="22"/>
        </w:rPr>
        <w:t xml:space="preserve"> ne devra pas être pré-répartie entre les membres du Consortium et</w:t>
      </w:r>
      <w:r w:rsidRPr="00CE4C74">
        <w:rPr>
          <w:rFonts w:ascii="Calibri" w:hAnsi="Calibri"/>
          <w:sz w:val="22"/>
          <w:szCs w:val="22"/>
        </w:rPr>
        <w:t xml:space="preserve"> doit faire l’objet d’un ANO de la part de l’AFD. </w:t>
      </w:r>
    </w:p>
    <w:p w:rsidR="002277E0" w:rsidRDefault="002277E0" w:rsidP="002277E0">
      <w:pPr>
        <w:suppressAutoHyphens/>
        <w:jc w:val="both"/>
        <w:rPr>
          <w:rFonts w:ascii="Calibri" w:hAnsi="Calibri"/>
          <w:sz w:val="22"/>
          <w:szCs w:val="22"/>
        </w:rPr>
      </w:pPr>
    </w:p>
    <w:p w:rsidR="002277E0" w:rsidRDefault="002277E0" w:rsidP="002277E0">
      <w:pPr>
        <w:suppressAutoHyphens/>
        <w:jc w:val="both"/>
        <w:rPr>
          <w:rFonts w:ascii="Calibri" w:hAnsi="Calibri"/>
          <w:sz w:val="22"/>
          <w:szCs w:val="22"/>
        </w:rPr>
      </w:pPr>
      <w:r>
        <w:rPr>
          <w:rFonts w:ascii="Calibri" w:hAnsi="Calibri"/>
          <w:sz w:val="22"/>
          <w:szCs w:val="22"/>
        </w:rPr>
        <w:t xml:space="preserve">Une attention particulière sera apportée à la répartition équilibrée des postes budgétaires, notamment entre le budget affecté aux interventions et les coûts de gestion et frais de fonctionnement y compris le personnel support. Les propositions seront analysées à l’aune de ces éléments. </w:t>
      </w:r>
    </w:p>
    <w:p w:rsidR="002277E0" w:rsidRDefault="002277E0" w:rsidP="002277E0">
      <w:pPr>
        <w:suppressAutoHyphens/>
        <w:jc w:val="both"/>
        <w:rPr>
          <w:rFonts w:ascii="Calibri" w:hAnsi="Calibri"/>
          <w:sz w:val="22"/>
          <w:szCs w:val="22"/>
        </w:rPr>
      </w:pPr>
    </w:p>
    <w:p w:rsidR="002277E0" w:rsidRDefault="002277E0" w:rsidP="002277E0">
      <w:pPr>
        <w:suppressAutoHyphens/>
        <w:jc w:val="both"/>
        <w:rPr>
          <w:rFonts w:ascii="Calibri" w:hAnsi="Calibri"/>
          <w:sz w:val="22"/>
          <w:szCs w:val="22"/>
        </w:rPr>
      </w:pPr>
    </w:p>
    <w:p w:rsidR="002277E0" w:rsidRPr="000D1A43" w:rsidRDefault="002277E0" w:rsidP="002277E0">
      <w:pPr>
        <w:shd w:val="clear" w:color="auto" w:fill="002060"/>
        <w:suppressAutoHyphens/>
        <w:jc w:val="both"/>
        <w:rPr>
          <w:rFonts w:ascii="Calibri" w:hAnsi="Calibri"/>
          <w:color w:val="FFFFFF"/>
          <w:sz w:val="22"/>
          <w:szCs w:val="22"/>
        </w:rPr>
      </w:pPr>
      <w:r w:rsidRPr="000D1A43">
        <w:rPr>
          <w:rFonts w:ascii="Calibri" w:hAnsi="Calibri"/>
          <w:b/>
          <w:color w:val="FFFFFF"/>
          <w:sz w:val="22"/>
          <w:szCs w:val="22"/>
          <w:highlight w:val="darkBlue"/>
        </w:rPr>
        <w:t>I</w:t>
      </w:r>
      <w:r w:rsidRPr="000D1A43">
        <w:rPr>
          <w:rFonts w:ascii="Calibri" w:hAnsi="Calibri"/>
          <w:b/>
          <w:color w:val="FFFFFF"/>
          <w:sz w:val="22"/>
          <w:szCs w:val="22"/>
        </w:rPr>
        <w:t xml:space="preserve">I. DIAGNOSTIC PREALABLE A </w:t>
      </w:r>
      <w:r w:rsidRPr="000D1A43">
        <w:rPr>
          <w:rFonts w:ascii="Calibri" w:hAnsi="Calibri"/>
          <w:b/>
          <w:color w:val="FFFFFF"/>
          <w:sz w:val="22"/>
          <w:szCs w:val="22"/>
          <w:shd w:val="clear" w:color="auto" w:fill="002060"/>
        </w:rPr>
        <w:t>LA FORMULATION DE LA PROPOSITION</w:t>
      </w:r>
    </w:p>
    <w:p w:rsidR="002277E0" w:rsidRDefault="002277E0" w:rsidP="002277E0">
      <w:pPr>
        <w:autoSpaceDE w:val="0"/>
        <w:autoSpaceDN w:val="0"/>
        <w:adjustRightInd w:val="0"/>
        <w:rPr>
          <w:rFonts w:ascii="Calibri" w:hAnsi="Calibri"/>
          <w:sz w:val="22"/>
          <w:szCs w:val="22"/>
        </w:rPr>
      </w:pPr>
    </w:p>
    <w:p w:rsidR="002277E0" w:rsidRDefault="002277E0" w:rsidP="002277E0">
      <w:pPr>
        <w:autoSpaceDE w:val="0"/>
        <w:autoSpaceDN w:val="0"/>
        <w:adjustRightInd w:val="0"/>
        <w:rPr>
          <w:rFonts w:ascii="Calibri" w:hAnsi="Calibri"/>
          <w:sz w:val="22"/>
          <w:szCs w:val="22"/>
        </w:rPr>
      </w:pPr>
      <w:r w:rsidRPr="003B2084">
        <w:rPr>
          <w:rFonts w:ascii="Calibri" w:hAnsi="Calibri"/>
          <w:sz w:val="22"/>
          <w:szCs w:val="22"/>
        </w:rPr>
        <w:t>Il est attendu que les propositions de réponse soient formulées au regard des enjeux suivants identifiés</w:t>
      </w:r>
      <w:r>
        <w:rPr>
          <w:rFonts w:ascii="Calibri" w:hAnsi="Calibri"/>
          <w:sz w:val="22"/>
          <w:szCs w:val="22"/>
        </w:rPr>
        <w:t xml:space="preserve"> : </w:t>
      </w:r>
    </w:p>
    <w:p w:rsidR="002277E0" w:rsidRDefault="002277E0" w:rsidP="002277E0">
      <w:pPr>
        <w:autoSpaceDE w:val="0"/>
        <w:autoSpaceDN w:val="0"/>
        <w:adjustRightInd w:val="0"/>
        <w:rPr>
          <w:rFonts w:ascii="Calibri" w:hAnsi="Calibri"/>
          <w:sz w:val="22"/>
          <w:szCs w:val="22"/>
        </w:rPr>
      </w:pPr>
    </w:p>
    <w:p w:rsidR="002277E0" w:rsidRDefault="002277E0" w:rsidP="002277E0">
      <w:pPr>
        <w:autoSpaceDE w:val="0"/>
        <w:autoSpaceDN w:val="0"/>
        <w:adjustRightInd w:val="0"/>
        <w:rPr>
          <w:rFonts w:ascii="Calibri" w:hAnsi="Calibri"/>
          <w:i/>
          <w:sz w:val="22"/>
          <w:szCs w:val="22"/>
        </w:rPr>
      </w:pPr>
      <w:r w:rsidRPr="0078556D">
        <w:rPr>
          <w:rFonts w:ascii="Calibri" w:hAnsi="Calibri"/>
          <w:i/>
          <w:sz w:val="22"/>
          <w:szCs w:val="22"/>
        </w:rPr>
        <w:t>En ce qui concerne les dynamiques liées au genre</w:t>
      </w:r>
      <w:r>
        <w:rPr>
          <w:rFonts w:ascii="Calibri" w:hAnsi="Calibri"/>
          <w:i/>
          <w:sz w:val="22"/>
          <w:szCs w:val="22"/>
        </w:rPr>
        <w:t> :</w:t>
      </w:r>
    </w:p>
    <w:p w:rsidR="002277E0" w:rsidRDefault="002277E0" w:rsidP="002277E0">
      <w:pPr>
        <w:numPr>
          <w:ilvl w:val="0"/>
          <w:numId w:val="1"/>
        </w:numPr>
        <w:tabs>
          <w:tab w:val="clear" w:pos="1068"/>
          <w:tab w:val="num" w:pos="720"/>
        </w:tabs>
        <w:autoSpaceDE w:val="0"/>
        <w:autoSpaceDN w:val="0"/>
        <w:adjustRightInd w:val="0"/>
        <w:ind w:left="720"/>
        <w:rPr>
          <w:rFonts w:ascii="Calibri" w:hAnsi="Calibri"/>
          <w:sz w:val="22"/>
          <w:szCs w:val="22"/>
        </w:rPr>
      </w:pPr>
      <w:r>
        <w:rPr>
          <w:rFonts w:ascii="Calibri" w:hAnsi="Calibri"/>
          <w:sz w:val="22"/>
          <w:szCs w:val="22"/>
        </w:rPr>
        <w:t xml:space="preserve">Proposer </w:t>
      </w:r>
      <w:r w:rsidRPr="00FB532C">
        <w:rPr>
          <w:rFonts w:ascii="Calibri" w:hAnsi="Calibri"/>
          <w:sz w:val="22"/>
          <w:szCs w:val="22"/>
        </w:rPr>
        <w:t>une analyse de genre des zones d’intervention pour comprendre comment les rôles, les responsabilités et les inégalités de genre affecteront l</w:t>
      </w:r>
      <w:r>
        <w:rPr>
          <w:rFonts w:ascii="Calibri" w:hAnsi="Calibri"/>
          <w:sz w:val="22"/>
          <w:szCs w:val="22"/>
        </w:rPr>
        <w:t>es activités et l</w:t>
      </w:r>
      <w:r w:rsidRPr="00FB532C">
        <w:rPr>
          <w:rFonts w:ascii="Calibri" w:hAnsi="Calibri"/>
          <w:sz w:val="22"/>
          <w:szCs w:val="22"/>
        </w:rPr>
        <w:t xml:space="preserve">’efficacité du projet et la durabilité de ses résultats afin de concevoir et de mettre en œuvre des stratégies et des actions qui contribueront à </w:t>
      </w:r>
      <w:r>
        <w:rPr>
          <w:rFonts w:ascii="Calibri" w:hAnsi="Calibri"/>
          <w:sz w:val="22"/>
          <w:szCs w:val="22"/>
        </w:rPr>
        <w:t>réduire</w:t>
      </w:r>
      <w:r w:rsidRPr="00FB532C">
        <w:rPr>
          <w:rFonts w:ascii="Calibri" w:hAnsi="Calibri"/>
          <w:sz w:val="22"/>
          <w:szCs w:val="22"/>
        </w:rPr>
        <w:t xml:space="preserve"> les inégalités entre les sexes  </w:t>
      </w:r>
    </w:p>
    <w:p w:rsidR="002277E0" w:rsidRPr="00FB532C" w:rsidRDefault="002277E0" w:rsidP="002277E0">
      <w:pPr>
        <w:numPr>
          <w:ilvl w:val="0"/>
          <w:numId w:val="1"/>
        </w:numPr>
        <w:tabs>
          <w:tab w:val="clear" w:pos="1068"/>
          <w:tab w:val="num" w:pos="720"/>
        </w:tabs>
        <w:autoSpaceDE w:val="0"/>
        <w:autoSpaceDN w:val="0"/>
        <w:adjustRightInd w:val="0"/>
        <w:ind w:left="720"/>
        <w:rPr>
          <w:rFonts w:ascii="Calibri" w:hAnsi="Calibri"/>
          <w:sz w:val="22"/>
          <w:szCs w:val="22"/>
        </w:rPr>
      </w:pPr>
      <w:r w:rsidRPr="00FB532C">
        <w:rPr>
          <w:rFonts w:ascii="Calibri" w:hAnsi="Calibri"/>
          <w:sz w:val="22"/>
          <w:szCs w:val="22"/>
        </w:rPr>
        <w:t>Évaluer la capacité genre des structures qui seront impliquées dans la mise en œuvre du projet dans les localités</w:t>
      </w:r>
    </w:p>
    <w:p w:rsidR="002277E0" w:rsidRPr="00D72351" w:rsidRDefault="002277E0" w:rsidP="002277E0">
      <w:pPr>
        <w:autoSpaceDE w:val="0"/>
        <w:autoSpaceDN w:val="0"/>
        <w:adjustRightInd w:val="0"/>
        <w:rPr>
          <w:rFonts w:ascii="Calibri" w:hAnsi="Calibri"/>
          <w:sz w:val="22"/>
          <w:szCs w:val="22"/>
        </w:rPr>
      </w:pPr>
    </w:p>
    <w:p w:rsidR="002277E0" w:rsidRPr="003B2084" w:rsidRDefault="002277E0" w:rsidP="002277E0">
      <w:pPr>
        <w:autoSpaceDE w:val="0"/>
        <w:autoSpaceDN w:val="0"/>
        <w:adjustRightInd w:val="0"/>
        <w:rPr>
          <w:rFonts w:ascii="Calibri" w:hAnsi="Calibri"/>
          <w:i/>
          <w:sz w:val="22"/>
          <w:szCs w:val="22"/>
        </w:rPr>
      </w:pPr>
      <w:r w:rsidRPr="003B2084">
        <w:rPr>
          <w:rFonts w:ascii="Calibri" w:hAnsi="Calibri"/>
          <w:i/>
          <w:sz w:val="22"/>
          <w:szCs w:val="22"/>
        </w:rPr>
        <w:t xml:space="preserve">En ce qui concerne l’environnement d’intervention </w:t>
      </w:r>
    </w:p>
    <w:p w:rsidR="002277E0" w:rsidRDefault="002277E0" w:rsidP="002277E0">
      <w:pPr>
        <w:autoSpaceDE w:val="0"/>
        <w:autoSpaceDN w:val="0"/>
        <w:adjustRightInd w:val="0"/>
        <w:spacing w:after="215"/>
        <w:rPr>
          <w:rFonts w:ascii="Calibri" w:hAnsi="Calibri"/>
          <w:sz w:val="22"/>
          <w:szCs w:val="22"/>
        </w:rPr>
      </w:pPr>
      <w:r w:rsidRPr="003B2084">
        <w:rPr>
          <w:rFonts w:ascii="Calibri" w:hAnsi="Calibri"/>
          <w:sz w:val="22"/>
          <w:szCs w:val="22"/>
        </w:rPr>
        <w:t xml:space="preserve">- panorama des acteurs (autorités publiques, </w:t>
      </w:r>
      <w:r>
        <w:rPr>
          <w:rFonts w:ascii="Calibri" w:hAnsi="Calibri"/>
          <w:sz w:val="22"/>
          <w:szCs w:val="22"/>
        </w:rPr>
        <w:t xml:space="preserve">OSC), leurs rôles et interactions, et </w:t>
      </w:r>
      <w:r w:rsidRPr="003B2084">
        <w:rPr>
          <w:rFonts w:ascii="Calibri" w:hAnsi="Calibri"/>
          <w:sz w:val="22"/>
          <w:szCs w:val="22"/>
        </w:rPr>
        <w:t xml:space="preserve">le cas échéant, leurs besoins d’appui ; </w:t>
      </w:r>
    </w:p>
    <w:p w:rsidR="002277E0" w:rsidRPr="003B2084" w:rsidRDefault="002277E0" w:rsidP="002277E0">
      <w:pPr>
        <w:autoSpaceDE w:val="0"/>
        <w:autoSpaceDN w:val="0"/>
        <w:adjustRightInd w:val="0"/>
        <w:spacing w:after="215"/>
        <w:rPr>
          <w:rFonts w:ascii="Calibri" w:hAnsi="Calibri"/>
          <w:sz w:val="22"/>
          <w:szCs w:val="22"/>
        </w:rPr>
      </w:pPr>
      <w:r>
        <w:rPr>
          <w:rFonts w:ascii="Calibri" w:hAnsi="Calibri"/>
          <w:sz w:val="22"/>
          <w:szCs w:val="22"/>
        </w:rPr>
        <w:t xml:space="preserve">- analyse du contexte et des dynamiques de crises et de conflits dans la zone d’intervention, en veillant à identifier les connecteurs et les diviseurs. </w:t>
      </w:r>
    </w:p>
    <w:p w:rsidR="002277E0" w:rsidRPr="003B2084" w:rsidRDefault="002277E0" w:rsidP="002277E0">
      <w:pPr>
        <w:autoSpaceDE w:val="0"/>
        <w:autoSpaceDN w:val="0"/>
        <w:adjustRightInd w:val="0"/>
        <w:rPr>
          <w:rFonts w:ascii="Calibri" w:hAnsi="Calibri"/>
          <w:sz w:val="22"/>
          <w:szCs w:val="22"/>
        </w:rPr>
      </w:pPr>
      <w:r w:rsidRPr="003B2084">
        <w:rPr>
          <w:rFonts w:ascii="Calibri" w:hAnsi="Calibri"/>
          <w:sz w:val="22"/>
          <w:szCs w:val="22"/>
        </w:rPr>
        <w:t xml:space="preserve">- synergies possibles avec les projets en cours ou en perspective ayant un volet </w:t>
      </w:r>
      <w:r>
        <w:rPr>
          <w:rFonts w:ascii="Calibri" w:hAnsi="Calibri"/>
          <w:sz w:val="22"/>
          <w:szCs w:val="22"/>
        </w:rPr>
        <w:t>éducation / santé / genre</w:t>
      </w:r>
      <w:r w:rsidRPr="003B2084">
        <w:rPr>
          <w:rFonts w:ascii="Calibri" w:hAnsi="Calibri"/>
          <w:sz w:val="22"/>
          <w:szCs w:val="22"/>
        </w:rPr>
        <w:t xml:space="preserve"> (projets financés sur budget national, par des financements extérieurs y compris par l’AFD, dans le cadre de la coopération décentralisée ou portés par le secteur privé). Un point d’attention particulier sera porté à l’analyse des projets passés et/ou en cours afin de dégager les bonnes pratiques ou les éléments potentiellement bloquants. </w:t>
      </w:r>
    </w:p>
    <w:p w:rsidR="002277E0" w:rsidRPr="003B2084" w:rsidRDefault="002277E0" w:rsidP="002277E0">
      <w:pPr>
        <w:autoSpaceDE w:val="0"/>
        <w:autoSpaceDN w:val="0"/>
        <w:adjustRightInd w:val="0"/>
        <w:rPr>
          <w:rFonts w:ascii="Calibri" w:hAnsi="Calibri"/>
          <w:sz w:val="22"/>
          <w:szCs w:val="22"/>
        </w:rPr>
      </w:pPr>
    </w:p>
    <w:p w:rsidR="002277E0" w:rsidRDefault="002277E0" w:rsidP="002277E0">
      <w:pPr>
        <w:suppressAutoHyphens/>
        <w:jc w:val="both"/>
        <w:rPr>
          <w:rFonts w:ascii="Calibri" w:hAnsi="Calibri"/>
          <w:sz w:val="22"/>
          <w:szCs w:val="22"/>
        </w:rPr>
      </w:pPr>
      <w:r w:rsidRPr="003B2084">
        <w:rPr>
          <w:rFonts w:ascii="Calibri" w:hAnsi="Calibri"/>
          <w:sz w:val="22"/>
          <w:szCs w:val="22"/>
        </w:rPr>
        <w:t>Les propositions devront être justifiées au regard d’une première analyse</w:t>
      </w:r>
      <w:r>
        <w:rPr>
          <w:rFonts w:ascii="Calibri" w:hAnsi="Calibri"/>
          <w:sz w:val="22"/>
          <w:szCs w:val="22"/>
        </w:rPr>
        <w:t xml:space="preserve"> synthétique</w:t>
      </w:r>
      <w:r w:rsidRPr="003B2084">
        <w:rPr>
          <w:rFonts w:ascii="Calibri" w:hAnsi="Calibri"/>
          <w:sz w:val="22"/>
          <w:szCs w:val="22"/>
        </w:rPr>
        <w:t xml:space="preserve"> (diagnostic complet à fournir en annexe de la proposition</w:t>
      </w:r>
      <w:r>
        <w:rPr>
          <w:rFonts w:ascii="Calibri" w:hAnsi="Calibri"/>
          <w:sz w:val="22"/>
          <w:szCs w:val="22"/>
        </w:rPr>
        <w:t xml:space="preserve"> le cas échéant</w:t>
      </w:r>
      <w:r w:rsidRPr="003B2084">
        <w:rPr>
          <w:rFonts w:ascii="Calibri" w:hAnsi="Calibri"/>
          <w:sz w:val="22"/>
          <w:szCs w:val="22"/>
        </w:rPr>
        <w:t>). Aussi, il pourra être envisagé que cette analyse soit poursuivie dans le cadre d’une phase préparatoire à la mise en œuvre du projet</w:t>
      </w:r>
      <w:r>
        <w:rPr>
          <w:rFonts w:ascii="Calibri" w:hAnsi="Calibri"/>
          <w:sz w:val="22"/>
          <w:szCs w:val="22"/>
        </w:rPr>
        <w:t xml:space="preserve"> (étude diagnostique à réaliser par exemple)</w:t>
      </w:r>
      <w:r w:rsidRPr="003B2084">
        <w:rPr>
          <w:rFonts w:ascii="Calibri" w:hAnsi="Calibri"/>
          <w:sz w:val="22"/>
          <w:szCs w:val="22"/>
        </w:rPr>
        <w:t>.</w:t>
      </w:r>
    </w:p>
    <w:p w:rsidR="002277E0" w:rsidRDefault="002277E0" w:rsidP="002277E0">
      <w:pPr>
        <w:suppressAutoHyphens/>
        <w:jc w:val="both"/>
        <w:rPr>
          <w:rFonts w:ascii="Calibri" w:hAnsi="Calibri"/>
          <w:sz w:val="22"/>
          <w:szCs w:val="22"/>
        </w:rPr>
      </w:pPr>
    </w:p>
    <w:p w:rsidR="00CC5B1E" w:rsidRDefault="00CC5B1E" w:rsidP="002277E0">
      <w:pPr>
        <w:suppressAutoHyphens/>
        <w:jc w:val="both"/>
        <w:rPr>
          <w:rFonts w:ascii="Calibri" w:hAnsi="Calibri"/>
          <w:sz w:val="22"/>
          <w:szCs w:val="22"/>
        </w:rPr>
      </w:pPr>
    </w:p>
    <w:p w:rsidR="00CC5B1E" w:rsidRDefault="00CC5B1E" w:rsidP="002277E0">
      <w:pPr>
        <w:suppressAutoHyphens/>
        <w:jc w:val="both"/>
        <w:rPr>
          <w:rFonts w:ascii="Calibri" w:hAnsi="Calibri"/>
          <w:sz w:val="22"/>
          <w:szCs w:val="22"/>
        </w:rPr>
      </w:pPr>
    </w:p>
    <w:p w:rsidR="00CC5B1E" w:rsidRDefault="00CC5B1E" w:rsidP="002277E0">
      <w:pPr>
        <w:suppressAutoHyphens/>
        <w:jc w:val="both"/>
        <w:rPr>
          <w:rFonts w:ascii="Calibri" w:hAnsi="Calibri"/>
          <w:sz w:val="22"/>
          <w:szCs w:val="22"/>
        </w:rPr>
      </w:pPr>
    </w:p>
    <w:p w:rsidR="00CC5B1E" w:rsidRDefault="00CC5B1E" w:rsidP="002277E0">
      <w:pPr>
        <w:suppressAutoHyphens/>
        <w:jc w:val="both"/>
        <w:rPr>
          <w:rFonts w:ascii="Calibri" w:hAnsi="Calibri"/>
          <w:sz w:val="22"/>
          <w:szCs w:val="22"/>
        </w:rPr>
      </w:pPr>
    </w:p>
    <w:p w:rsidR="002277E0" w:rsidRDefault="002277E0" w:rsidP="002277E0">
      <w:pPr>
        <w:suppressAutoHyphens/>
        <w:jc w:val="both"/>
        <w:rPr>
          <w:rFonts w:ascii="Calibri" w:hAnsi="Calibri"/>
          <w:sz w:val="22"/>
          <w:szCs w:val="22"/>
        </w:rPr>
      </w:pPr>
    </w:p>
    <w:p w:rsidR="002277E0" w:rsidRPr="0062389C" w:rsidRDefault="002277E0" w:rsidP="002277E0">
      <w:pPr>
        <w:shd w:val="clear" w:color="auto" w:fill="002060"/>
        <w:jc w:val="both"/>
        <w:rPr>
          <w:rFonts w:ascii="Calibri" w:hAnsi="Calibri"/>
          <w:b/>
          <w:sz w:val="22"/>
          <w:szCs w:val="22"/>
        </w:rPr>
      </w:pPr>
      <w:r w:rsidRPr="0062389C">
        <w:rPr>
          <w:rFonts w:ascii="Calibri" w:hAnsi="Calibri"/>
          <w:b/>
          <w:sz w:val="22"/>
          <w:szCs w:val="22"/>
        </w:rPr>
        <w:lastRenderedPageBreak/>
        <w:t>I</w:t>
      </w:r>
      <w:r>
        <w:rPr>
          <w:rFonts w:ascii="Calibri" w:hAnsi="Calibri"/>
          <w:b/>
          <w:sz w:val="22"/>
          <w:szCs w:val="22"/>
        </w:rPr>
        <w:t>I</w:t>
      </w:r>
      <w:r w:rsidRPr="0062389C">
        <w:rPr>
          <w:rFonts w:ascii="Calibri" w:hAnsi="Calibri"/>
          <w:b/>
          <w:sz w:val="22"/>
          <w:szCs w:val="22"/>
        </w:rPr>
        <w:t xml:space="preserve">I. </w:t>
      </w:r>
      <w:r>
        <w:rPr>
          <w:rFonts w:ascii="Calibri" w:hAnsi="Calibri"/>
          <w:b/>
          <w:sz w:val="22"/>
          <w:szCs w:val="22"/>
        </w:rPr>
        <w:t>CADRAGE DE L’APPEL A PROPOSITIONS</w:t>
      </w:r>
    </w:p>
    <w:p w:rsidR="002277E0" w:rsidRPr="0062389C" w:rsidRDefault="002277E0" w:rsidP="002277E0">
      <w:pPr>
        <w:jc w:val="both"/>
        <w:rPr>
          <w:rFonts w:ascii="Calibri" w:hAnsi="Calibri"/>
          <w:b/>
          <w:sz w:val="22"/>
          <w:szCs w:val="22"/>
          <w:u w:val="single"/>
        </w:rPr>
      </w:pPr>
    </w:p>
    <w:p w:rsidR="002277E0" w:rsidRPr="0062389C" w:rsidRDefault="002277E0" w:rsidP="0053244C">
      <w:pPr>
        <w:numPr>
          <w:ilvl w:val="3"/>
          <w:numId w:val="40"/>
        </w:numPr>
        <w:ind w:left="851" w:hanging="284"/>
        <w:jc w:val="both"/>
        <w:rPr>
          <w:rFonts w:ascii="Calibri" w:hAnsi="Calibri"/>
          <w:b/>
          <w:sz w:val="22"/>
          <w:szCs w:val="22"/>
        </w:rPr>
      </w:pPr>
      <w:r w:rsidRPr="0062389C">
        <w:rPr>
          <w:rFonts w:ascii="Calibri" w:hAnsi="Calibri"/>
          <w:b/>
          <w:sz w:val="22"/>
          <w:szCs w:val="22"/>
        </w:rPr>
        <w:t>OSC /organismes à but non lucratif éligibles</w:t>
      </w:r>
    </w:p>
    <w:p w:rsidR="002277E0" w:rsidRDefault="002277E0" w:rsidP="002277E0">
      <w:pPr>
        <w:jc w:val="both"/>
        <w:rPr>
          <w:rFonts w:ascii="Calibri" w:hAnsi="Calibri"/>
          <w:b/>
          <w:sz w:val="22"/>
          <w:szCs w:val="22"/>
        </w:rPr>
      </w:pPr>
    </w:p>
    <w:p w:rsidR="002277E0" w:rsidRPr="00DA60CE" w:rsidRDefault="002277E0" w:rsidP="002277E0">
      <w:pPr>
        <w:jc w:val="both"/>
        <w:rPr>
          <w:rFonts w:ascii="Calibri" w:hAnsi="Calibri" w:cs="Calibri"/>
          <w:sz w:val="22"/>
          <w:szCs w:val="22"/>
        </w:rPr>
      </w:pPr>
      <w:r w:rsidRPr="00DA60CE">
        <w:rPr>
          <w:rFonts w:ascii="Calibri" w:hAnsi="Calibri" w:cs="Calibri"/>
          <w:b/>
          <w:sz w:val="22"/>
          <w:szCs w:val="22"/>
        </w:rPr>
        <w:t>La maîtrise d’ouvrage du projet sera confiée à un consortium d’O</w:t>
      </w:r>
      <w:r>
        <w:rPr>
          <w:rFonts w:ascii="Calibri" w:hAnsi="Calibri" w:cs="Calibri"/>
          <w:b/>
          <w:sz w:val="22"/>
          <w:szCs w:val="22"/>
        </w:rPr>
        <w:t>rganisations</w:t>
      </w:r>
      <w:r w:rsidRPr="00DA60CE">
        <w:rPr>
          <w:rFonts w:ascii="Calibri" w:hAnsi="Calibri" w:cs="Calibri"/>
          <w:b/>
          <w:sz w:val="22"/>
          <w:szCs w:val="22"/>
        </w:rPr>
        <w:t xml:space="preserve"> sélectionné suite à un Appel à Projets Crise et sortie de Crise (APCC), </w:t>
      </w:r>
      <w:r w:rsidRPr="00DA60CE">
        <w:rPr>
          <w:rFonts w:ascii="Calibri" w:hAnsi="Calibri" w:cs="Calibri"/>
          <w:sz w:val="22"/>
          <w:szCs w:val="22"/>
        </w:rPr>
        <w:t>instrument qui vise à financer des projets dans des contextes de crise ou de sortie de crise, au niveau national et/ou régional, portés et mis en œuvre par des organisations internationale</w:t>
      </w:r>
      <w:r>
        <w:rPr>
          <w:rFonts w:ascii="Calibri" w:hAnsi="Calibri" w:cs="Calibri"/>
          <w:sz w:val="22"/>
          <w:szCs w:val="22"/>
        </w:rPr>
        <w:t>s</w:t>
      </w:r>
      <w:r w:rsidRPr="00DA60CE">
        <w:rPr>
          <w:rFonts w:ascii="Calibri" w:hAnsi="Calibri" w:cs="Calibri"/>
          <w:sz w:val="22"/>
          <w:szCs w:val="22"/>
        </w:rPr>
        <w:t xml:space="preserve"> et nationale</w:t>
      </w:r>
      <w:r>
        <w:rPr>
          <w:rFonts w:ascii="Calibri" w:hAnsi="Calibri" w:cs="Calibri"/>
          <w:sz w:val="22"/>
          <w:szCs w:val="22"/>
        </w:rPr>
        <w:t>s à but non lucratif</w:t>
      </w:r>
      <w:r w:rsidRPr="00DA60CE">
        <w:rPr>
          <w:rFonts w:ascii="Calibri" w:hAnsi="Calibri" w:cs="Calibri"/>
          <w:sz w:val="22"/>
          <w:szCs w:val="22"/>
        </w:rPr>
        <w:t>.</w:t>
      </w:r>
    </w:p>
    <w:p w:rsidR="002277E0" w:rsidRPr="005F0FAC" w:rsidRDefault="002277E0" w:rsidP="002277E0">
      <w:pPr>
        <w:jc w:val="both"/>
        <w:rPr>
          <w:rFonts w:ascii="Arial" w:hAnsi="Arial" w:cs="Arial"/>
          <w:sz w:val="20"/>
          <w:szCs w:val="20"/>
        </w:rPr>
      </w:pPr>
    </w:p>
    <w:p w:rsidR="002277E0" w:rsidRPr="00DA60CE" w:rsidRDefault="002277E0" w:rsidP="002277E0">
      <w:pPr>
        <w:widowControl w:val="0"/>
        <w:tabs>
          <w:tab w:val="left" w:pos="220"/>
        </w:tabs>
        <w:autoSpaceDE w:val="0"/>
        <w:autoSpaceDN w:val="0"/>
        <w:adjustRightInd w:val="0"/>
        <w:jc w:val="both"/>
        <w:rPr>
          <w:rFonts w:ascii="Calibri" w:hAnsi="Calibri" w:cs="Calibri"/>
          <w:b/>
          <w:sz w:val="22"/>
          <w:szCs w:val="22"/>
        </w:rPr>
      </w:pPr>
      <w:r>
        <w:rPr>
          <w:rFonts w:ascii="Calibri" w:hAnsi="Calibri" w:cs="Calibri"/>
          <w:b/>
          <w:sz w:val="22"/>
          <w:szCs w:val="22"/>
        </w:rPr>
        <w:t>Les organisations</w:t>
      </w:r>
      <w:r w:rsidRPr="00DA60CE">
        <w:rPr>
          <w:rFonts w:ascii="Calibri" w:hAnsi="Calibri" w:cs="Calibri"/>
          <w:b/>
          <w:sz w:val="22"/>
          <w:szCs w:val="22"/>
        </w:rPr>
        <w:t xml:space="preserve"> en consortium soumettront une offre de projet dont l’O</w:t>
      </w:r>
      <w:r>
        <w:rPr>
          <w:rFonts w:ascii="Calibri" w:hAnsi="Calibri" w:cs="Calibri"/>
          <w:b/>
          <w:sz w:val="22"/>
          <w:szCs w:val="22"/>
        </w:rPr>
        <w:t>SC</w:t>
      </w:r>
      <w:r w:rsidRPr="00DA60CE">
        <w:rPr>
          <w:rFonts w:ascii="Calibri" w:hAnsi="Calibri" w:cs="Calibri"/>
          <w:b/>
          <w:sz w:val="22"/>
          <w:szCs w:val="22"/>
        </w:rPr>
        <w:t xml:space="preserve"> chef</w:t>
      </w:r>
      <w:r>
        <w:rPr>
          <w:rFonts w:ascii="Calibri" w:hAnsi="Calibri" w:cs="Calibri"/>
          <w:b/>
          <w:sz w:val="22"/>
          <w:szCs w:val="22"/>
        </w:rPr>
        <w:t>fe</w:t>
      </w:r>
      <w:r w:rsidRPr="00DA60CE">
        <w:rPr>
          <w:rFonts w:ascii="Calibri" w:hAnsi="Calibri" w:cs="Calibri"/>
          <w:b/>
          <w:sz w:val="22"/>
          <w:szCs w:val="22"/>
        </w:rPr>
        <w:t xml:space="preserve"> de file assurera la maitrise d’ouvrage.</w:t>
      </w:r>
    </w:p>
    <w:p w:rsidR="002277E0" w:rsidRPr="00DA60CE" w:rsidRDefault="002277E0" w:rsidP="002277E0">
      <w:pPr>
        <w:widowControl w:val="0"/>
        <w:tabs>
          <w:tab w:val="left" w:pos="220"/>
        </w:tabs>
        <w:autoSpaceDE w:val="0"/>
        <w:autoSpaceDN w:val="0"/>
        <w:adjustRightInd w:val="0"/>
        <w:jc w:val="both"/>
        <w:rPr>
          <w:rFonts w:ascii="Calibri" w:hAnsi="Calibri" w:cs="Calibri"/>
          <w:sz w:val="22"/>
          <w:szCs w:val="22"/>
        </w:rPr>
      </w:pPr>
    </w:p>
    <w:p w:rsidR="002277E0" w:rsidRPr="00DA60CE" w:rsidRDefault="002277E0" w:rsidP="002277E0">
      <w:pPr>
        <w:jc w:val="both"/>
        <w:rPr>
          <w:rFonts w:ascii="Calibri" w:hAnsi="Calibri" w:cs="Calibri"/>
          <w:sz w:val="22"/>
          <w:szCs w:val="22"/>
        </w:rPr>
      </w:pPr>
      <w:r w:rsidRPr="00DA60CE">
        <w:rPr>
          <w:rFonts w:ascii="Calibri" w:hAnsi="Calibri" w:cs="Calibri"/>
          <w:sz w:val="22"/>
          <w:szCs w:val="22"/>
        </w:rPr>
        <w:t xml:space="preserve">Les critères clés sont : </w:t>
      </w:r>
    </w:p>
    <w:p w:rsidR="002277E0" w:rsidRPr="00DA60CE" w:rsidRDefault="002277E0" w:rsidP="0053244C">
      <w:pPr>
        <w:numPr>
          <w:ilvl w:val="0"/>
          <w:numId w:val="41"/>
        </w:numPr>
        <w:jc w:val="both"/>
        <w:rPr>
          <w:rFonts w:ascii="Calibri" w:hAnsi="Calibri" w:cs="Calibri"/>
          <w:sz w:val="22"/>
          <w:szCs w:val="22"/>
        </w:rPr>
      </w:pPr>
      <w:r w:rsidRPr="00DA60CE">
        <w:rPr>
          <w:rFonts w:ascii="Calibri" w:hAnsi="Calibri" w:cs="Calibri"/>
          <w:sz w:val="22"/>
          <w:szCs w:val="22"/>
        </w:rPr>
        <w:t xml:space="preserve">Une </w:t>
      </w:r>
      <w:r>
        <w:rPr>
          <w:rFonts w:ascii="Calibri" w:hAnsi="Calibri" w:cs="Calibri"/>
          <w:sz w:val="22"/>
          <w:szCs w:val="22"/>
        </w:rPr>
        <w:t xml:space="preserve">organisation </w:t>
      </w:r>
      <w:r w:rsidRPr="00DA60CE">
        <w:rPr>
          <w:rFonts w:ascii="Calibri" w:hAnsi="Calibri" w:cs="Calibri"/>
          <w:sz w:val="22"/>
          <w:szCs w:val="22"/>
        </w:rPr>
        <w:t>internationale chef</w:t>
      </w:r>
      <w:r>
        <w:rPr>
          <w:rFonts w:ascii="Calibri" w:hAnsi="Calibri" w:cs="Calibri"/>
          <w:sz w:val="22"/>
          <w:szCs w:val="22"/>
        </w:rPr>
        <w:t>fe</w:t>
      </w:r>
      <w:r w:rsidRPr="00DA60CE">
        <w:rPr>
          <w:rFonts w:ascii="Calibri" w:hAnsi="Calibri" w:cs="Calibri"/>
          <w:sz w:val="22"/>
          <w:szCs w:val="22"/>
        </w:rPr>
        <w:t xml:space="preserve"> de file, attestant d’une présence au Tchad </w:t>
      </w:r>
    </w:p>
    <w:p w:rsidR="002277E0" w:rsidRPr="00DA60CE" w:rsidRDefault="002277E0" w:rsidP="0053244C">
      <w:pPr>
        <w:numPr>
          <w:ilvl w:val="0"/>
          <w:numId w:val="41"/>
        </w:numPr>
        <w:jc w:val="both"/>
        <w:rPr>
          <w:rFonts w:ascii="Calibri" w:hAnsi="Calibri" w:cs="Calibri"/>
          <w:sz w:val="22"/>
          <w:szCs w:val="22"/>
        </w:rPr>
      </w:pPr>
      <w:r w:rsidRPr="00DA60CE">
        <w:rPr>
          <w:rFonts w:ascii="Calibri" w:hAnsi="Calibri" w:cs="Calibri"/>
          <w:sz w:val="22"/>
          <w:szCs w:val="22"/>
        </w:rPr>
        <w:t xml:space="preserve">La participation d’au moins une </w:t>
      </w:r>
      <w:r>
        <w:rPr>
          <w:rFonts w:ascii="Calibri" w:hAnsi="Calibri" w:cs="Calibri"/>
          <w:sz w:val="22"/>
          <w:szCs w:val="22"/>
        </w:rPr>
        <w:t>organisation</w:t>
      </w:r>
      <w:r w:rsidRPr="00DA60CE">
        <w:rPr>
          <w:rFonts w:ascii="Calibri" w:hAnsi="Calibri" w:cs="Calibri"/>
          <w:sz w:val="22"/>
          <w:szCs w:val="22"/>
        </w:rPr>
        <w:t xml:space="preserve"> nationale qualifiée</w:t>
      </w:r>
    </w:p>
    <w:p w:rsidR="002277E0" w:rsidRPr="00DA60CE" w:rsidRDefault="002277E0" w:rsidP="0053244C">
      <w:pPr>
        <w:numPr>
          <w:ilvl w:val="0"/>
          <w:numId w:val="41"/>
        </w:numPr>
        <w:jc w:val="both"/>
        <w:rPr>
          <w:rFonts w:ascii="Calibri" w:hAnsi="Calibri" w:cs="Calibri"/>
          <w:sz w:val="22"/>
          <w:szCs w:val="22"/>
        </w:rPr>
      </w:pPr>
      <w:r w:rsidRPr="00DA60CE">
        <w:rPr>
          <w:rFonts w:ascii="Calibri" w:hAnsi="Calibri" w:cs="Calibri"/>
          <w:sz w:val="22"/>
          <w:szCs w:val="22"/>
        </w:rPr>
        <w:t>Une expertise des membres du consortium en adéquation avec les besoins du projet</w:t>
      </w:r>
    </w:p>
    <w:p w:rsidR="002277E0" w:rsidRPr="00DA60CE" w:rsidRDefault="002277E0" w:rsidP="0053244C">
      <w:pPr>
        <w:numPr>
          <w:ilvl w:val="0"/>
          <w:numId w:val="41"/>
        </w:numPr>
        <w:jc w:val="both"/>
        <w:rPr>
          <w:rFonts w:ascii="Calibri" w:hAnsi="Calibri" w:cs="Calibri"/>
          <w:sz w:val="22"/>
          <w:szCs w:val="22"/>
        </w:rPr>
      </w:pPr>
      <w:r w:rsidRPr="00DA60CE">
        <w:rPr>
          <w:rFonts w:ascii="Calibri" w:hAnsi="Calibri" w:cs="Calibri"/>
          <w:sz w:val="22"/>
          <w:szCs w:val="22"/>
        </w:rPr>
        <w:t>Un minimum de 2 et un maximum de 5 organisations membres du consortium</w:t>
      </w:r>
    </w:p>
    <w:p w:rsidR="002277E0" w:rsidRPr="00DA60CE" w:rsidRDefault="002277E0" w:rsidP="0053244C">
      <w:pPr>
        <w:numPr>
          <w:ilvl w:val="0"/>
          <w:numId w:val="41"/>
        </w:numPr>
        <w:jc w:val="both"/>
        <w:rPr>
          <w:rFonts w:ascii="Calibri" w:hAnsi="Calibri" w:cs="Calibri"/>
          <w:sz w:val="22"/>
          <w:szCs w:val="22"/>
        </w:rPr>
      </w:pPr>
      <w:r w:rsidRPr="00DA60CE">
        <w:rPr>
          <w:rFonts w:ascii="Calibri" w:hAnsi="Calibri" w:cs="Calibri"/>
          <w:sz w:val="22"/>
          <w:szCs w:val="22"/>
        </w:rPr>
        <w:t>La mise en place d’une analyse diagnostique fine dans les secteurs de la santé et d</w:t>
      </w:r>
      <w:r>
        <w:rPr>
          <w:rFonts w:ascii="Calibri" w:hAnsi="Calibri" w:cs="Calibri"/>
          <w:sz w:val="22"/>
          <w:szCs w:val="22"/>
        </w:rPr>
        <w:t xml:space="preserve">e </w:t>
      </w:r>
      <w:r w:rsidRPr="00DA60CE">
        <w:rPr>
          <w:rFonts w:ascii="Calibri" w:hAnsi="Calibri" w:cs="Calibri"/>
          <w:sz w:val="22"/>
          <w:szCs w:val="22"/>
        </w:rPr>
        <w:t xml:space="preserve">l’éducation et d’une analyse diagnostique fine des enjeux liés au genre </w:t>
      </w:r>
      <w:r w:rsidRPr="002C0C79">
        <w:rPr>
          <w:rFonts w:ascii="Calibri" w:hAnsi="Calibri" w:cs="Calibri"/>
          <w:sz w:val="22"/>
          <w:szCs w:val="22"/>
        </w:rPr>
        <w:t>sur la zone</w:t>
      </w:r>
      <w:r>
        <w:rPr>
          <w:rFonts w:ascii="Calibri" w:hAnsi="Calibri" w:cs="Calibri"/>
          <w:sz w:val="22"/>
          <w:szCs w:val="22"/>
        </w:rPr>
        <w:t xml:space="preserve">. </w:t>
      </w:r>
    </w:p>
    <w:p w:rsidR="002277E0" w:rsidRPr="0062389C" w:rsidRDefault="002277E0" w:rsidP="0053244C">
      <w:pPr>
        <w:numPr>
          <w:ilvl w:val="0"/>
          <w:numId w:val="41"/>
        </w:numPr>
        <w:jc w:val="both"/>
        <w:rPr>
          <w:rFonts w:ascii="Calibri" w:hAnsi="Calibri"/>
          <w:sz w:val="22"/>
          <w:szCs w:val="22"/>
        </w:rPr>
      </w:pPr>
      <w:r>
        <w:rPr>
          <w:rFonts w:ascii="Calibri" w:hAnsi="Calibri"/>
          <w:sz w:val="22"/>
          <w:szCs w:val="22"/>
        </w:rPr>
        <w:t>Des e</w:t>
      </w:r>
      <w:r w:rsidRPr="0062389C">
        <w:rPr>
          <w:rFonts w:ascii="Calibri" w:hAnsi="Calibri"/>
          <w:sz w:val="22"/>
          <w:szCs w:val="22"/>
        </w:rPr>
        <w:t xml:space="preserve">xpériences préalables dans </w:t>
      </w:r>
      <w:r>
        <w:rPr>
          <w:rFonts w:ascii="Calibri" w:hAnsi="Calibri"/>
          <w:sz w:val="22"/>
          <w:szCs w:val="22"/>
        </w:rPr>
        <w:t xml:space="preserve">au moins une des trois provinces ciblées. </w:t>
      </w:r>
      <w:r w:rsidRPr="0062389C">
        <w:rPr>
          <w:rFonts w:ascii="Calibri" w:hAnsi="Calibri"/>
          <w:sz w:val="22"/>
          <w:szCs w:val="22"/>
        </w:rPr>
        <w:t xml:space="preserve"> </w:t>
      </w:r>
    </w:p>
    <w:p w:rsidR="002277E0" w:rsidRDefault="002277E0" w:rsidP="0053244C">
      <w:pPr>
        <w:numPr>
          <w:ilvl w:val="0"/>
          <w:numId w:val="41"/>
        </w:numPr>
        <w:jc w:val="both"/>
        <w:rPr>
          <w:rFonts w:ascii="Calibri" w:hAnsi="Calibri"/>
          <w:sz w:val="22"/>
          <w:szCs w:val="22"/>
        </w:rPr>
      </w:pPr>
      <w:r w:rsidRPr="002C0C79">
        <w:rPr>
          <w:rFonts w:ascii="Calibri" w:hAnsi="Calibri"/>
          <w:sz w:val="22"/>
          <w:szCs w:val="22"/>
        </w:rPr>
        <w:t>Des expériences dans la mise en œuvre de projets dans les secteurs du renforcement de la gouvernance locale, du renforcement de la cohésion sociale et la prévention des conflits, de l’éducation et de la santé</w:t>
      </w:r>
      <w:r>
        <w:rPr>
          <w:rFonts w:ascii="Calibri" w:hAnsi="Calibri"/>
          <w:sz w:val="22"/>
          <w:szCs w:val="22"/>
        </w:rPr>
        <w:t xml:space="preserve">. </w:t>
      </w:r>
    </w:p>
    <w:p w:rsidR="002277E0" w:rsidRDefault="002277E0" w:rsidP="0053244C">
      <w:pPr>
        <w:numPr>
          <w:ilvl w:val="0"/>
          <w:numId w:val="41"/>
        </w:numPr>
        <w:jc w:val="both"/>
        <w:rPr>
          <w:rFonts w:ascii="Calibri" w:hAnsi="Calibri"/>
          <w:sz w:val="22"/>
          <w:szCs w:val="22"/>
        </w:rPr>
      </w:pPr>
      <w:r>
        <w:rPr>
          <w:rFonts w:ascii="Calibri" w:hAnsi="Calibri"/>
          <w:sz w:val="22"/>
          <w:szCs w:val="22"/>
        </w:rPr>
        <w:t xml:space="preserve">Des </w:t>
      </w:r>
      <w:r w:rsidRPr="002C0C79">
        <w:rPr>
          <w:rFonts w:ascii="Calibri" w:hAnsi="Calibri"/>
          <w:sz w:val="22"/>
          <w:szCs w:val="22"/>
        </w:rPr>
        <w:t>éléments tangibles démontrant l</w:t>
      </w:r>
      <w:r>
        <w:rPr>
          <w:rFonts w:ascii="Calibri" w:hAnsi="Calibri"/>
          <w:sz w:val="22"/>
          <w:szCs w:val="22"/>
        </w:rPr>
        <w:t>a</w:t>
      </w:r>
      <w:r w:rsidRPr="002C0C79">
        <w:rPr>
          <w:rFonts w:ascii="Calibri" w:hAnsi="Calibri"/>
          <w:sz w:val="22"/>
          <w:szCs w:val="22"/>
        </w:rPr>
        <w:t xml:space="preserve"> capacité à évaluer les enjeux et les risques sécuritaire</w:t>
      </w:r>
      <w:r>
        <w:rPr>
          <w:rFonts w:ascii="Calibri" w:hAnsi="Calibri"/>
          <w:sz w:val="22"/>
          <w:szCs w:val="22"/>
        </w:rPr>
        <w:t xml:space="preserve">s dans la zone d’intervention. </w:t>
      </w:r>
    </w:p>
    <w:p w:rsidR="002277E0" w:rsidRPr="002C0C79" w:rsidRDefault="002277E0" w:rsidP="0053244C">
      <w:pPr>
        <w:numPr>
          <w:ilvl w:val="0"/>
          <w:numId w:val="41"/>
        </w:numPr>
        <w:jc w:val="both"/>
        <w:rPr>
          <w:rFonts w:ascii="Calibri" w:hAnsi="Calibri"/>
          <w:sz w:val="22"/>
          <w:szCs w:val="22"/>
        </w:rPr>
      </w:pPr>
      <w:r>
        <w:rPr>
          <w:rFonts w:ascii="Calibri" w:hAnsi="Calibri"/>
          <w:sz w:val="22"/>
          <w:szCs w:val="22"/>
        </w:rPr>
        <w:t xml:space="preserve">Une capacité de dialogue rapproché avec les Ministères centraux et les autorités au niveau local. </w:t>
      </w:r>
    </w:p>
    <w:p w:rsidR="002277E0" w:rsidRPr="0062389C" w:rsidRDefault="002277E0" w:rsidP="0053244C">
      <w:pPr>
        <w:numPr>
          <w:ilvl w:val="0"/>
          <w:numId w:val="41"/>
        </w:numPr>
        <w:jc w:val="both"/>
        <w:rPr>
          <w:rFonts w:ascii="Calibri" w:hAnsi="Calibri"/>
          <w:sz w:val="22"/>
          <w:szCs w:val="22"/>
        </w:rPr>
      </w:pPr>
      <w:r>
        <w:rPr>
          <w:rFonts w:ascii="Calibri" w:hAnsi="Calibri"/>
          <w:sz w:val="22"/>
          <w:szCs w:val="22"/>
        </w:rPr>
        <w:t>U</w:t>
      </w:r>
      <w:r w:rsidRPr="0062389C">
        <w:rPr>
          <w:rFonts w:ascii="Calibri" w:hAnsi="Calibri"/>
          <w:sz w:val="22"/>
          <w:szCs w:val="22"/>
        </w:rPr>
        <w:t>ne capacité de dialogue rapproché avec le siège de l’AFD à Paris et avec l’agence l</w:t>
      </w:r>
      <w:r>
        <w:rPr>
          <w:rFonts w:ascii="Calibri" w:hAnsi="Calibri"/>
          <w:sz w:val="22"/>
          <w:szCs w:val="22"/>
        </w:rPr>
        <w:t xml:space="preserve">ocale du Tchad. </w:t>
      </w:r>
    </w:p>
    <w:p w:rsidR="002277E0" w:rsidRPr="0062389C" w:rsidRDefault="002277E0" w:rsidP="0053244C">
      <w:pPr>
        <w:numPr>
          <w:ilvl w:val="0"/>
          <w:numId w:val="41"/>
        </w:numPr>
        <w:jc w:val="both"/>
        <w:rPr>
          <w:rFonts w:ascii="Calibri" w:hAnsi="Calibri"/>
          <w:sz w:val="22"/>
          <w:szCs w:val="22"/>
        </w:rPr>
      </w:pPr>
      <w:r>
        <w:rPr>
          <w:rFonts w:ascii="Calibri" w:hAnsi="Calibri"/>
          <w:sz w:val="22"/>
          <w:szCs w:val="22"/>
        </w:rPr>
        <w:t>La capacité</w:t>
      </w:r>
      <w:r w:rsidRPr="0062389C">
        <w:rPr>
          <w:rFonts w:ascii="Calibri" w:hAnsi="Calibri"/>
          <w:sz w:val="22"/>
          <w:szCs w:val="22"/>
        </w:rPr>
        <w:t xml:space="preserve"> à mettre en œuvre des projets d’envergure, le budget du projet soumis ne devant pas représenter plus de 35% </w:t>
      </w:r>
      <w:r>
        <w:rPr>
          <w:rFonts w:ascii="Calibri" w:hAnsi="Calibri"/>
          <w:sz w:val="22"/>
          <w:szCs w:val="22"/>
        </w:rPr>
        <w:t>du total</w:t>
      </w:r>
      <w:r w:rsidRPr="0062389C">
        <w:rPr>
          <w:rFonts w:ascii="Calibri" w:hAnsi="Calibri"/>
          <w:sz w:val="22"/>
          <w:szCs w:val="22"/>
        </w:rPr>
        <w:t xml:space="preserve"> des ressources </w:t>
      </w:r>
      <w:r>
        <w:rPr>
          <w:rFonts w:ascii="Calibri" w:hAnsi="Calibri"/>
          <w:sz w:val="22"/>
          <w:szCs w:val="22"/>
        </w:rPr>
        <w:t>des</w:t>
      </w:r>
      <w:r w:rsidRPr="0062389C">
        <w:rPr>
          <w:rFonts w:ascii="Calibri" w:hAnsi="Calibri"/>
          <w:sz w:val="22"/>
          <w:szCs w:val="22"/>
        </w:rPr>
        <w:t xml:space="preserve"> trois derniers exercices certifiés de l’organisation porteuse du projet. </w:t>
      </w:r>
    </w:p>
    <w:p w:rsidR="002277E0" w:rsidRPr="0062389C" w:rsidRDefault="002277E0" w:rsidP="0053244C">
      <w:pPr>
        <w:numPr>
          <w:ilvl w:val="0"/>
          <w:numId w:val="41"/>
        </w:numPr>
        <w:jc w:val="both"/>
        <w:rPr>
          <w:rFonts w:ascii="Calibri" w:hAnsi="Calibri"/>
          <w:sz w:val="22"/>
          <w:szCs w:val="22"/>
        </w:rPr>
      </w:pPr>
      <w:r>
        <w:rPr>
          <w:rFonts w:ascii="Calibri" w:hAnsi="Calibri"/>
          <w:sz w:val="22"/>
          <w:szCs w:val="22"/>
        </w:rPr>
        <w:t xml:space="preserve">La capacité </w:t>
      </w:r>
      <w:r w:rsidRPr="0062389C">
        <w:rPr>
          <w:rFonts w:ascii="Calibri" w:hAnsi="Calibri"/>
          <w:sz w:val="22"/>
          <w:szCs w:val="22"/>
        </w:rPr>
        <w:t>à intervenir dans le pays conformément à la règlementation locale.</w:t>
      </w:r>
    </w:p>
    <w:p w:rsidR="002277E0" w:rsidRPr="00DA60CE" w:rsidRDefault="002277E0" w:rsidP="0053244C">
      <w:pPr>
        <w:numPr>
          <w:ilvl w:val="0"/>
          <w:numId w:val="41"/>
        </w:numPr>
        <w:jc w:val="both"/>
        <w:rPr>
          <w:rFonts w:ascii="Calibri" w:hAnsi="Calibri" w:cs="Calibri"/>
          <w:sz w:val="22"/>
          <w:szCs w:val="22"/>
        </w:rPr>
      </w:pPr>
      <w:r w:rsidRPr="00DA60CE">
        <w:rPr>
          <w:rFonts w:ascii="Calibri" w:hAnsi="Calibri" w:cs="Calibri"/>
          <w:sz w:val="22"/>
          <w:szCs w:val="22"/>
        </w:rPr>
        <w:t xml:space="preserve">La capacité à mobiliser des experts/expertises dans les secteurs de l’éducation et de la santé, sur la durée du projet, dont les références devront être </w:t>
      </w:r>
      <w:r>
        <w:rPr>
          <w:rFonts w:ascii="Calibri" w:hAnsi="Calibri" w:cs="Calibri"/>
          <w:sz w:val="22"/>
          <w:szCs w:val="22"/>
        </w:rPr>
        <w:t>apparaître</w:t>
      </w:r>
      <w:r w:rsidRPr="00DA60CE">
        <w:rPr>
          <w:rFonts w:ascii="Calibri" w:hAnsi="Calibri" w:cs="Calibri"/>
          <w:sz w:val="22"/>
          <w:szCs w:val="22"/>
        </w:rPr>
        <w:t xml:space="preserve"> dans les offres qui seront soumises dans le cadre de cet appel.  </w:t>
      </w:r>
    </w:p>
    <w:p w:rsidR="002277E0" w:rsidRPr="00DA60CE" w:rsidRDefault="002277E0" w:rsidP="002277E0">
      <w:pPr>
        <w:jc w:val="both"/>
        <w:rPr>
          <w:rFonts w:ascii="Calibri" w:hAnsi="Calibri" w:cs="Calibri"/>
          <w:b/>
          <w:sz w:val="22"/>
          <w:szCs w:val="22"/>
        </w:rPr>
      </w:pPr>
    </w:p>
    <w:p w:rsidR="002277E0" w:rsidRPr="002C0C79" w:rsidRDefault="002277E0" w:rsidP="002277E0">
      <w:pPr>
        <w:jc w:val="both"/>
        <w:rPr>
          <w:rFonts w:ascii="Calibri" w:hAnsi="Calibri"/>
          <w:sz w:val="22"/>
          <w:szCs w:val="22"/>
        </w:rPr>
      </w:pPr>
      <w:r w:rsidRPr="002C0C79">
        <w:rPr>
          <w:rFonts w:ascii="Calibri" w:hAnsi="Calibri"/>
          <w:sz w:val="22"/>
          <w:szCs w:val="22"/>
        </w:rPr>
        <w:t xml:space="preserve">Les offres des </w:t>
      </w:r>
      <w:r>
        <w:rPr>
          <w:rFonts w:ascii="Calibri" w:hAnsi="Calibri"/>
          <w:sz w:val="22"/>
          <w:szCs w:val="22"/>
        </w:rPr>
        <w:t>organisations</w:t>
      </w:r>
      <w:r w:rsidRPr="002C0C79">
        <w:rPr>
          <w:rFonts w:ascii="Calibri" w:hAnsi="Calibri"/>
          <w:sz w:val="22"/>
          <w:szCs w:val="22"/>
        </w:rPr>
        <w:t xml:space="preserve"> qui interviennent déjà dans une des trois provinces seront privilégiées, car présentant l’assurance (i) d’un délai optimal de démarrage des activités, (ii) d’un personnel disposant d’une connaissance des spécificités des zones d’intervention et des relais locaux, (i</w:t>
      </w:r>
      <w:r>
        <w:rPr>
          <w:rFonts w:ascii="Calibri" w:hAnsi="Calibri"/>
          <w:sz w:val="22"/>
          <w:szCs w:val="22"/>
        </w:rPr>
        <w:t>ii)</w:t>
      </w:r>
      <w:r w:rsidRPr="002C0C79">
        <w:rPr>
          <w:rFonts w:ascii="Calibri" w:hAnsi="Calibri"/>
          <w:sz w:val="22"/>
          <w:szCs w:val="22"/>
        </w:rPr>
        <w:t>d’une capacité de collaboration et de dialogue avec les acteurs locaux, publics comme associatifs et communautaires, (</w:t>
      </w:r>
      <w:r>
        <w:rPr>
          <w:rFonts w:ascii="Calibri" w:hAnsi="Calibri"/>
          <w:sz w:val="22"/>
          <w:szCs w:val="22"/>
        </w:rPr>
        <w:t>i</w:t>
      </w:r>
      <w:r w:rsidRPr="002C0C79">
        <w:rPr>
          <w:rFonts w:ascii="Calibri" w:hAnsi="Calibri"/>
          <w:sz w:val="22"/>
          <w:szCs w:val="22"/>
        </w:rPr>
        <w:t>v) une connaissance fine des enjeux sécuritaire</w:t>
      </w:r>
      <w:r>
        <w:rPr>
          <w:rFonts w:ascii="Calibri" w:hAnsi="Calibri"/>
          <w:sz w:val="22"/>
          <w:szCs w:val="22"/>
        </w:rPr>
        <w:t>s</w:t>
      </w:r>
      <w:r w:rsidRPr="002C0C79">
        <w:rPr>
          <w:rFonts w:ascii="Calibri" w:hAnsi="Calibri"/>
          <w:sz w:val="22"/>
          <w:szCs w:val="22"/>
        </w:rPr>
        <w:t xml:space="preserve"> spécifiques à la région. </w:t>
      </w:r>
    </w:p>
    <w:p w:rsidR="002277E0" w:rsidRPr="005F0FAC" w:rsidRDefault="002277E0" w:rsidP="002277E0">
      <w:pPr>
        <w:jc w:val="both"/>
        <w:rPr>
          <w:rFonts w:ascii="Arial" w:hAnsi="Arial" w:cs="Arial"/>
          <w:sz w:val="20"/>
          <w:szCs w:val="20"/>
        </w:rPr>
      </w:pPr>
    </w:p>
    <w:p w:rsidR="002277E0" w:rsidRDefault="002277E0" w:rsidP="002277E0">
      <w:pPr>
        <w:jc w:val="both"/>
        <w:rPr>
          <w:rFonts w:ascii="Calibri" w:hAnsi="Calibri"/>
          <w:sz w:val="22"/>
          <w:szCs w:val="22"/>
        </w:rPr>
      </w:pPr>
      <w:r>
        <w:rPr>
          <w:rFonts w:ascii="Calibri" w:hAnsi="Calibri"/>
          <w:b/>
          <w:sz w:val="22"/>
          <w:szCs w:val="22"/>
        </w:rPr>
        <w:t>L’organisation</w:t>
      </w:r>
      <w:r w:rsidRPr="002C0C79">
        <w:rPr>
          <w:rFonts w:ascii="Calibri" w:hAnsi="Calibri"/>
          <w:b/>
          <w:sz w:val="22"/>
          <w:szCs w:val="22"/>
        </w:rPr>
        <w:t xml:space="preserve"> chef</w:t>
      </w:r>
      <w:r>
        <w:rPr>
          <w:rFonts w:ascii="Calibri" w:hAnsi="Calibri"/>
          <w:b/>
          <w:sz w:val="22"/>
          <w:szCs w:val="22"/>
        </w:rPr>
        <w:t>fe</w:t>
      </w:r>
      <w:r w:rsidRPr="002C0C79">
        <w:rPr>
          <w:rFonts w:ascii="Calibri" w:hAnsi="Calibri"/>
          <w:b/>
          <w:sz w:val="22"/>
          <w:szCs w:val="22"/>
        </w:rPr>
        <w:t xml:space="preserve"> de file du consortium</w:t>
      </w:r>
      <w:r w:rsidRPr="002C0C79">
        <w:rPr>
          <w:rFonts w:ascii="Calibri" w:hAnsi="Calibri"/>
          <w:sz w:val="22"/>
          <w:szCs w:val="22"/>
        </w:rPr>
        <w:t xml:space="preserve"> retenue sera l’interlocuteur de l’AFD et des autorités nationales. Elle sera responsable de la gestion comptable et financière du projet, du contrôle de la qualité des interventions, de la production des rapports techniques et financiers. </w:t>
      </w:r>
    </w:p>
    <w:p w:rsidR="002277E0" w:rsidRDefault="002277E0" w:rsidP="002277E0">
      <w:pPr>
        <w:jc w:val="both"/>
        <w:rPr>
          <w:rFonts w:ascii="Calibri" w:hAnsi="Calibri"/>
          <w:sz w:val="22"/>
          <w:szCs w:val="22"/>
        </w:rPr>
      </w:pPr>
    </w:p>
    <w:p w:rsidR="002277E0" w:rsidRPr="0062389C" w:rsidRDefault="002277E0" w:rsidP="0053244C">
      <w:pPr>
        <w:numPr>
          <w:ilvl w:val="0"/>
          <w:numId w:val="32"/>
        </w:numPr>
        <w:jc w:val="both"/>
        <w:rPr>
          <w:rFonts w:ascii="Calibri" w:hAnsi="Calibri"/>
          <w:b/>
          <w:sz w:val="22"/>
          <w:szCs w:val="22"/>
        </w:rPr>
      </w:pPr>
      <w:r w:rsidRPr="0062389C">
        <w:rPr>
          <w:rFonts w:ascii="Calibri" w:hAnsi="Calibri"/>
          <w:b/>
          <w:sz w:val="22"/>
          <w:szCs w:val="22"/>
        </w:rPr>
        <w:t>Type de projets éligibles</w:t>
      </w:r>
    </w:p>
    <w:p w:rsidR="002277E0" w:rsidRPr="0062389C" w:rsidRDefault="002277E0" w:rsidP="002277E0">
      <w:pPr>
        <w:ind w:left="360"/>
        <w:jc w:val="both"/>
        <w:rPr>
          <w:rFonts w:ascii="Calibri" w:hAnsi="Calibri"/>
          <w:b/>
          <w:sz w:val="22"/>
          <w:szCs w:val="22"/>
        </w:rPr>
      </w:pPr>
    </w:p>
    <w:p w:rsidR="002277E0" w:rsidRPr="00287D06" w:rsidRDefault="002277E0" w:rsidP="002277E0">
      <w:pPr>
        <w:jc w:val="both"/>
        <w:rPr>
          <w:rFonts w:ascii="Calibri" w:hAnsi="Calibri"/>
          <w:sz w:val="22"/>
          <w:szCs w:val="22"/>
        </w:rPr>
      </w:pPr>
      <w:r w:rsidRPr="0062389C">
        <w:rPr>
          <w:rFonts w:ascii="Calibri" w:hAnsi="Calibri"/>
          <w:sz w:val="22"/>
          <w:szCs w:val="22"/>
        </w:rPr>
        <w:t>Cet APCC a pour vocation le financement</w:t>
      </w:r>
      <w:r w:rsidRPr="00287D06">
        <w:rPr>
          <w:rFonts w:ascii="Calibri" w:hAnsi="Calibri"/>
          <w:sz w:val="22"/>
          <w:szCs w:val="22"/>
        </w:rPr>
        <w:t xml:space="preserve">, à hauteur de </w:t>
      </w:r>
      <w:r>
        <w:rPr>
          <w:rFonts w:ascii="Calibri" w:hAnsi="Calibri"/>
          <w:sz w:val="22"/>
          <w:szCs w:val="22"/>
        </w:rPr>
        <w:t xml:space="preserve">10 </w:t>
      </w:r>
      <w:r w:rsidRPr="00287D06">
        <w:rPr>
          <w:rFonts w:ascii="Calibri" w:hAnsi="Calibri"/>
          <w:sz w:val="22"/>
          <w:szCs w:val="22"/>
        </w:rPr>
        <w:t>000 000 € (maximum) sur subvention</w:t>
      </w:r>
      <w:r>
        <w:rPr>
          <w:rFonts w:ascii="Calibri" w:hAnsi="Calibri"/>
          <w:sz w:val="22"/>
          <w:szCs w:val="22"/>
        </w:rPr>
        <w:t>, d’un projet d’appui aux</w:t>
      </w:r>
      <w:r w:rsidRPr="00972C75">
        <w:rPr>
          <w:rFonts w:ascii="Calibri" w:hAnsi="Calibri"/>
          <w:sz w:val="22"/>
          <w:szCs w:val="22"/>
        </w:rPr>
        <w:t xml:space="preserve"> </w:t>
      </w:r>
      <w:r>
        <w:rPr>
          <w:rFonts w:ascii="Calibri" w:hAnsi="Calibri"/>
          <w:sz w:val="22"/>
          <w:szCs w:val="22"/>
        </w:rPr>
        <w:t>services sociaux de base</w:t>
      </w:r>
      <w:r w:rsidRPr="00972C75">
        <w:rPr>
          <w:rFonts w:ascii="Calibri" w:hAnsi="Calibri"/>
          <w:sz w:val="22"/>
          <w:szCs w:val="22"/>
        </w:rPr>
        <w:t xml:space="preserve"> </w:t>
      </w:r>
      <w:r>
        <w:rPr>
          <w:rFonts w:ascii="Calibri" w:hAnsi="Calibri"/>
          <w:sz w:val="22"/>
          <w:szCs w:val="22"/>
        </w:rPr>
        <w:t>dans trois provinces du Nord-Ouest du Tchad</w:t>
      </w:r>
      <w:r w:rsidRPr="00287D06">
        <w:rPr>
          <w:rFonts w:ascii="Calibri" w:hAnsi="Calibri"/>
          <w:sz w:val="22"/>
          <w:szCs w:val="22"/>
        </w:rPr>
        <w:t xml:space="preserve">. </w:t>
      </w:r>
      <w:r w:rsidRPr="00287D06">
        <w:rPr>
          <w:rFonts w:ascii="Arial" w:hAnsi="Arial" w:cs="Arial"/>
          <w:sz w:val="20"/>
        </w:rPr>
        <w:t xml:space="preserve">Le </w:t>
      </w:r>
      <w:r w:rsidRPr="008F43DB">
        <w:rPr>
          <w:rFonts w:ascii="Calibri" w:hAnsi="Calibri" w:cs="Calibri"/>
          <w:sz w:val="22"/>
          <w:szCs w:val="22"/>
        </w:rPr>
        <w:t>financement est à ce stade assuré à 100% par l’AFD, pour</w:t>
      </w:r>
      <w:r w:rsidRPr="00287D06">
        <w:rPr>
          <w:rFonts w:ascii="Arial" w:hAnsi="Arial" w:cs="Arial"/>
          <w:sz w:val="20"/>
        </w:rPr>
        <w:t xml:space="preserve"> u</w:t>
      </w:r>
      <w:r w:rsidRPr="00287D06">
        <w:rPr>
          <w:rFonts w:ascii="Calibri" w:hAnsi="Calibri"/>
          <w:sz w:val="22"/>
          <w:szCs w:val="22"/>
        </w:rPr>
        <w:t xml:space="preserve">n projet unique dans les secteurs de </w:t>
      </w:r>
      <w:r w:rsidRPr="00287D06">
        <w:rPr>
          <w:rFonts w:ascii="Calibri" w:hAnsi="Calibri"/>
          <w:sz w:val="22"/>
          <w:szCs w:val="22"/>
        </w:rPr>
        <w:lastRenderedPageBreak/>
        <w:t>l’éducation, de la santé, de l’égalité de genre, du renforcement de la cohésion sociale et de la consolidation de la paix.</w:t>
      </w:r>
    </w:p>
    <w:p w:rsidR="002277E0" w:rsidRDefault="002277E0" w:rsidP="002277E0">
      <w:pPr>
        <w:jc w:val="both"/>
        <w:rPr>
          <w:rFonts w:ascii="Calibri" w:hAnsi="Calibri"/>
          <w:b/>
          <w:sz w:val="22"/>
          <w:szCs w:val="22"/>
        </w:rPr>
      </w:pPr>
    </w:p>
    <w:p w:rsidR="002277E0" w:rsidRPr="00216987" w:rsidRDefault="002277E0" w:rsidP="002277E0">
      <w:pPr>
        <w:jc w:val="both"/>
        <w:rPr>
          <w:rFonts w:ascii="Calibri" w:hAnsi="Calibri"/>
          <w:sz w:val="22"/>
          <w:szCs w:val="22"/>
          <w:u w:val="single"/>
        </w:rPr>
      </w:pPr>
      <w:r w:rsidRPr="00216987">
        <w:rPr>
          <w:rFonts w:ascii="Calibri" w:hAnsi="Calibri"/>
          <w:sz w:val="22"/>
          <w:szCs w:val="22"/>
          <w:u w:val="single"/>
        </w:rPr>
        <w:t xml:space="preserve">Zones d’intervention des projets </w:t>
      </w:r>
    </w:p>
    <w:p w:rsidR="002277E0" w:rsidRPr="00216987" w:rsidRDefault="002277E0" w:rsidP="002277E0">
      <w:pPr>
        <w:pStyle w:val="Paragraphedeliste"/>
        <w:ind w:left="0"/>
        <w:jc w:val="both"/>
        <w:rPr>
          <w:rFonts w:eastAsia="Times New Roman"/>
          <w:lang w:eastAsia="fr-FR"/>
        </w:rPr>
      </w:pPr>
      <w:r w:rsidRPr="00216987">
        <w:rPr>
          <w:rFonts w:eastAsia="Times New Roman"/>
          <w:lang w:eastAsia="fr-FR"/>
        </w:rPr>
        <w:t xml:space="preserve">Le projet a vocation à concentrer ses interventions sur </w:t>
      </w:r>
      <w:r>
        <w:rPr>
          <w:rFonts w:eastAsia="Times New Roman"/>
          <w:lang w:eastAsia="fr-FR"/>
        </w:rPr>
        <w:t>les provinces du Kanem, du BEG et du Lac Tchad.</w:t>
      </w:r>
      <w:r w:rsidRPr="00216987">
        <w:rPr>
          <w:rFonts w:eastAsia="Times New Roman"/>
          <w:lang w:eastAsia="fr-FR"/>
        </w:rPr>
        <w:t xml:space="preserve"> </w:t>
      </w:r>
    </w:p>
    <w:p w:rsidR="002277E0" w:rsidRPr="00216987" w:rsidRDefault="002277E0" w:rsidP="002277E0">
      <w:pPr>
        <w:pStyle w:val="Paragraphedeliste"/>
        <w:ind w:left="1728"/>
        <w:jc w:val="both"/>
        <w:rPr>
          <w:rFonts w:eastAsia="Times New Roman"/>
          <w:lang w:eastAsia="fr-FR"/>
        </w:rPr>
      </w:pPr>
    </w:p>
    <w:p w:rsidR="002277E0" w:rsidRPr="00216987" w:rsidRDefault="002277E0" w:rsidP="002277E0">
      <w:pPr>
        <w:jc w:val="both"/>
        <w:rPr>
          <w:rFonts w:ascii="Calibri" w:hAnsi="Calibri"/>
          <w:sz w:val="22"/>
          <w:szCs w:val="22"/>
          <w:u w:val="single"/>
        </w:rPr>
      </w:pPr>
      <w:r w:rsidRPr="00216987">
        <w:rPr>
          <w:rFonts w:ascii="Calibri" w:hAnsi="Calibri"/>
          <w:sz w:val="22"/>
          <w:szCs w:val="22"/>
          <w:u w:val="single"/>
        </w:rPr>
        <w:t>Coordination avec les autres Partenaires techniques et financiers</w:t>
      </w:r>
    </w:p>
    <w:p w:rsidR="002277E0" w:rsidRPr="00216987" w:rsidRDefault="002277E0" w:rsidP="002277E0">
      <w:pPr>
        <w:pStyle w:val="Paragraphedeliste"/>
        <w:ind w:left="0"/>
        <w:jc w:val="both"/>
        <w:rPr>
          <w:rFonts w:eastAsia="Times New Roman"/>
          <w:lang w:eastAsia="fr-FR"/>
        </w:rPr>
      </w:pPr>
      <w:r w:rsidRPr="00216987">
        <w:rPr>
          <w:rFonts w:eastAsia="Times New Roman"/>
          <w:lang w:eastAsia="fr-FR"/>
        </w:rPr>
        <w:t>L’offre devra présenter la complémentarité de l’intervention proposée avec les appuis des autres partenaires. Les opportunités de coordination/collaboration avec d’autres projets et programmes, notamment à travers une approche intégrée humanitaire et développement, seront recherchées et présentées.</w:t>
      </w:r>
    </w:p>
    <w:p w:rsidR="002277E0" w:rsidRPr="005F0FAC" w:rsidRDefault="002277E0" w:rsidP="002277E0">
      <w:pPr>
        <w:pStyle w:val="Paragraphedeliste"/>
        <w:ind w:left="0"/>
        <w:jc w:val="both"/>
        <w:rPr>
          <w:rFonts w:ascii="Arial" w:hAnsi="Arial" w:cs="Arial"/>
          <w:color w:val="244061"/>
          <w:sz w:val="20"/>
          <w:szCs w:val="20"/>
        </w:rPr>
      </w:pPr>
    </w:p>
    <w:p w:rsidR="002277E0" w:rsidRPr="00A43908" w:rsidRDefault="002277E0" w:rsidP="002277E0">
      <w:pPr>
        <w:jc w:val="both"/>
        <w:rPr>
          <w:rFonts w:ascii="Calibri" w:hAnsi="Calibri"/>
          <w:sz w:val="22"/>
          <w:szCs w:val="22"/>
          <w:u w:val="single"/>
        </w:rPr>
      </w:pPr>
      <w:r w:rsidRPr="00A43908">
        <w:rPr>
          <w:rFonts w:ascii="Calibri" w:hAnsi="Calibri"/>
          <w:sz w:val="22"/>
          <w:szCs w:val="22"/>
          <w:u w:val="single"/>
        </w:rPr>
        <w:t>Adéquation avec les stratégies locales et nationales</w:t>
      </w:r>
    </w:p>
    <w:p w:rsidR="002277E0" w:rsidRPr="0062389C" w:rsidRDefault="002277E0" w:rsidP="002277E0">
      <w:pPr>
        <w:pStyle w:val="Paragraphedeliste"/>
        <w:ind w:left="0"/>
        <w:jc w:val="both"/>
        <w:rPr>
          <w:b/>
        </w:rPr>
      </w:pPr>
      <w:r w:rsidRPr="00216987">
        <w:rPr>
          <w:rFonts w:eastAsia="Times New Roman"/>
          <w:lang w:eastAsia="fr-FR"/>
        </w:rPr>
        <w:t>Le projet devra démontrer son alignement avec les stratégies nationales</w:t>
      </w:r>
      <w:r>
        <w:rPr>
          <w:rFonts w:eastAsia="Times New Roman"/>
          <w:lang w:eastAsia="fr-FR"/>
        </w:rPr>
        <w:t>, le Plan de Réponse Humanitaire du Tchad,</w:t>
      </w:r>
      <w:r w:rsidRPr="00216987">
        <w:rPr>
          <w:rFonts w:eastAsia="Times New Roman"/>
          <w:lang w:eastAsia="fr-FR"/>
        </w:rPr>
        <w:t xml:space="preserve"> et </w:t>
      </w:r>
      <w:r>
        <w:rPr>
          <w:rFonts w:eastAsia="Times New Roman"/>
          <w:lang w:eastAsia="fr-FR"/>
        </w:rPr>
        <w:t xml:space="preserve">la planification décentralisée au niveau des provinces ciblées. </w:t>
      </w:r>
    </w:p>
    <w:p w:rsidR="002277E0" w:rsidRPr="0062389C" w:rsidRDefault="002277E0" w:rsidP="002277E0">
      <w:pPr>
        <w:jc w:val="both"/>
        <w:rPr>
          <w:rFonts w:ascii="Calibri" w:hAnsi="Calibri"/>
          <w:sz w:val="22"/>
          <w:szCs w:val="22"/>
        </w:rPr>
      </w:pPr>
    </w:p>
    <w:p w:rsidR="002277E0" w:rsidRPr="0062389C" w:rsidRDefault="002277E0" w:rsidP="0053244C">
      <w:pPr>
        <w:numPr>
          <w:ilvl w:val="0"/>
          <w:numId w:val="32"/>
        </w:numPr>
        <w:jc w:val="both"/>
        <w:rPr>
          <w:rFonts w:ascii="Calibri" w:hAnsi="Calibri"/>
          <w:b/>
          <w:sz w:val="22"/>
          <w:szCs w:val="22"/>
        </w:rPr>
      </w:pPr>
      <w:r w:rsidRPr="0062389C">
        <w:rPr>
          <w:rFonts w:ascii="Calibri" w:hAnsi="Calibri"/>
          <w:b/>
          <w:sz w:val="22"/>
          <w:szCs w:val="22"/>
        </w:rPr>
        <w:t>Calendrier prévisionnel de l’appel à projets</w:t>
      </w:r>
    </w:p>
    <w:p w:rsidR="002277E0" w:rsidRPr="0062389C" w:rsidRDefault="002277E0" w:rsidP="002277E0">
      <w:pPr>
        <w:jc w:val="both"/>
        <w:rPr>
          <w:rFonts w:ascii="Calibri" w:hAnsi="Calibri"/>
          <w:sz w:val="22"/>
          <w:szCs w:val="22"/>
        </w:rPr>
      </w:pPr>
    </w:p>
    <w:p w:rsidR="002277E0" w:rsidRDefault="002277E0" w:rsidP="002277E0">
      <w:pPr>
        <w:jc w:val="both"/>
        <w:rPr>
          <w:rFonts w:ascii="Calibri" w:hAnsi="Calibri"/>
          <w:sz w:val="22"/>
          <w:szCs w:val="22"/>
        </w:rPr>
      </w:pPr>
      <w:r>
        <w:rPr>
          <w:rFonts w:ascii="Calibri" w:hAnsi="Calibri"/>
          <w:sz w:val="22"/>
          <w:szCs w:val="22"/>
        </w:rPr>
        <w:t>Lancement de l’appel à projets Crise et sortie de crise : juillet 2021.</w:t>
      </w:r>
    </w:p>
    <w:p w:rsidR="002277E0" w:rsidRDefault="002277E0" w:rsidP="002277E0">
      <w:pPr>
        <w:jc w:val="both"/>
        <w:rPr>
          <w:rFonts w:ascii="Calibri" w:hAnsi="Calibri"/>
          <w:sz w:val="22"/>
          <w:szCs w:val="22"/>
        </w:rPr>
      </w:pPr>
      <w:r>
        <w:rPr>
          <w:rFonts w:ascii="Calibri" w:hAnsi="Calibri"/>
          <w:sz w:val="22"/>
          <w:szCs w:val="22"/>
        </w:rPr>
        <w:t>Sélection du bénéficiaire et finalisation de la proposition de projet par le bénéficiaire avec l’AFD : septembre 2021.</w:t>
      </w:r>
    </w:p>
    <w:p w:rsidR="002277E0" w:rsidRDefault="002277E0" w:rsidP="002277E0">
      <w:pPr>
        <w:jc w:val="both"/>
        <w:rPr>
          <w:rFonts w:ascii="Calibri" w:hAnsi="Calibri"/>
          <w:sz w:val="22"/>
          <w:szCs w:val="22"/>
        </w:rPr>
      </w:pPr>
      <w:r>
        <w:rPr>
          <w:rFonts w:ascii="Calibri" w:hAnsi="Calibri"/>
          <w:sz w:val="22"/>
          <w:szCs w:val="22"/>
        </w:rPr>
        <w:t>Présentation du projet en comité de subvention de l’AFD : octobre 2021.</w:t>
      </w:r>
    </w:p>
    <w:p w:rsidR="002277E0" w:rsidRDefault="002277E0" w:rsidP="002277E0">
      <w:pPr>
        <w:jc w:val="both"/>
        <w:rPr>
          <w:rFonts w:ascii="Calibri" w:hAnsi="Calibri"/>
          <w:sz w:val="22"/>
          <w:szCs w:val="22"/>
        </w:rPr>
      </w:pPr>
      <w:r>
        <w:rPr>
          <w:rFonts w:ascii="Calibri" w:hAnsi="Calibri"/>
          <w:sz w:val="22"/>
          <w:szCs w:val="22"/>
        </w:rPr>
        <w:t>Présentation du projet en conseil d’administration de l’AFD pour octroi du financement : novembre 2021.</w:t>
      </w:r>
    </w:p>
    <w:p w:rsidR="002277E0" w:rsidRDefault="002277E0" w:rsidP="002277E0">
      <w:pPr>
        <w:jc w:val="both"/>
        <w:rPr>
          <w:rFonts w:ascii="Calibri" w:hAnsi="Calibri"/>
          <w:sz w:val="22"/>
          <w:szCs w:val="22"/>
        </w:rPr>
      </w:pPr>
      <w:r>
        <w:rPr>
          <w:rFonts w:ascii="Calibri" w:hAnsi="Calibri"/>
          <w:sz w:val="22"/>
          <w:szCs w:val="22"/>
        </w:rPr>
        <w:t>Signature de la convention de financement avec le bénéficiaire : décembre 2021.</w:t>
      </w:r>
    </w:p>
    <w:p w:rsidR="002277E0" w:rsidRDefault="002277E0" w:rsidP="002277E0">
      <w:pPr>
        <w:jc w:val="both"/>
        <w:rPr>
          <w:rFonts w:ascii="Calibri" w:hAnsi="Calibri"/>
          <w:sz w:val="22"/>
          <w:szCs w:val="22"/>
        </w:rPr>
      </w:pPr>
      <w:r>
        <w:rPr>
          <w:rFonts w:ascii="Calibri" w:hAnsi="Calibri"/>
          <w:sz w:val="22"/>
          <w:szCs w:val="22"/>
        </w:rPr>
        <w:t>Démarrage du projet : janvier 2022.</w:t>
      </w:r>
    </w:p>
    <w:p w:rsidR="002277E0" w:rsidRDefault="002277E0" w:rsidP="002277E0">
      <w:pPr>
        <w:jc w:val="both"/>
        <w:rPr>
          <w:rFonts w:ascii="Calibri" w:hAnsi="Calibri"/>
          <w:sz w:val="22"/>
          <w:szCs w:val="22"/>
        </w:rPr>
      </w:pPr>
      <w:r>
        <w:rPr>
          <w:rFonts w:ascii="Calibri" w:hAnsi="Calibri"/>
          <w:sz w:val="22"/>
          <w:szCs w:val="22"/>
        </w:rPr>
        <w:br w:type="page"/>
      </w:r>
    </w:p>
    <w:p w:rsidR="002277E0" w:rsidRPr="002277E0" w:rsidRDefault="002277E0" w:rsidP="002277E0">
      <w:pPr>
        <w:jc w:val="center"/>
        <w:rPr>
          <w:rFonts w:ascii="Calibri" w:hAnsi="Calibri"/>
          <w:b/>
          <w:sz w:val="22"/>
          <w:szCs w:val="22"/>
          <w:u w:val="single"/>
        </w:rPr>
      </w:pPr>
      <w:r w:rsidRPr="002277E0">
        <w:rPr>
          <w:rFonts w:ascii="Calibri" w:hAnsi="Calibri"/>
          <w:b/>
          <w:sz w:val="22"/>
          <w:szCs w:val="22"/>
          <w:u w:val="single"/>
        </w:rPr>
        <w:t>Annexe 1 – Cohérence stratégique AFD</w:t>
      </w:r>
    </w:p>
    <w:p w:rsidR="002277E0" w:rsidRPr="0062389C" w:rsidRDefault="002277E0" w:rsidP="002277E0">
      <w:pPr>
        <w:jc w:val="both"/>
        <w:rPr>
          <w:rFonts w:ascii="Calibri" w:hAnsi="Calibri"/>
          <w:b/>
          <w:sz w:val="22"/>
          <w:szCs w:val="22"/>
        </w:rPr>
      </w:pPr>
    </w:p>
    <w:p w:rsidR="002277E0" w:rsidRPr="0062389C" w:rsidRDefault="002277E0" w:rsidP="002277E0">
      <w:pPr>
        <w:pStyle w:val="Liste4"/>
        <w:spacing w:before="120"/>
        <w:ind w:left="0"/>
        <w:rPr>
          <w:rFonts w:ascii="Calibri" w:hAnsi="Calibri"/>
          <w:i w:val="0"/>
          <w:szCs w:val="24"/>
        </w:rPr>
      </w:pPr>
      <w:r w:rsidRPr="0062389C">
        <w:rPr>
          <w:rFonts w:ascii="Calibri" w:hAnsi="Calibri"/>
          <w:i w:val="0"/>
          <w:szCs w:val="24"/>
        </w:rPr>
        <w:t xml:space="preserve">Le projet répondra pleinement aux axes d’interventions du </w:t>
      </w:r>
      <w:r w:rsidRPr="0062389C">
        <w:rPr>
          <w:rFonts w:ascii="Calibri" w:hAnsi="Calibri"/>
          <w:b/>
          <w:i w:val="0"/>
          <w:szCs w:val="24"/>
        </w:rPr>
        <w:t xml:space="preserve">CIT « Vulnérabilité aux crises et résilience » (2017-2021), </w:t>
      </w:r>
      <w:r w:rsidRPr="0062389C">
        <w:rPr>
          <w:rFonts w:ascii="Calibri" w:hAnsi="Calibri"/>
          <w:i w:val="0"/>
          <w:szCs w:val="24"/>
        </w:rPr>
        <w:t xml:space="preserve">notamment à travers i) une approche promouvant l’anticipation, la prévention et l’action </w:t>
      </w:r>
      <w:r w:rsidRPr="0062389C">
        <w:rPr>
          <w:rFonts w:ascii="Calibri" w:hAnsi="Calibri"/>
          <w:i w:val="0"/>
          <w:szCs w:val="24"/>
          <w:u w:val="single"/>
        </w:rPr>
        <w:t>en amont</w:t>
      </w:r>
      <w:r w:rsidRPr="0062389C">
        <w:rPr>
          <w:rFonts w:ascii="Calibri" w:hAnsi="Calibri"/>
          <w:i w:val="0"/>
          <w:szCs w:val="24"/>
        </w:rPr>
        <w:t xml:space="preserve"> des crises en matière de réduction des fragilités économiques, sociales, environnementales et institutionnelles afin d’éviter que des chocs ou des détériorations continues d’une situation ne se transforment en crises, notamment dans les zones fragiles transfrontalières et ii) l’inclusion économique, sociale, culturelle des jeunes, des femmes et des populations défavorisées, à travers une approche participative. Il répondra égalemen</w:t>
      </w:r>
      <w:r>
        <w:rPr>
          <w:rFonts w:ascii="Calibri" w:hAnsi="Calibri"/>
          <w:i w:val="0"/>
          <w:szCs w:val="24"/>
        </w:rPr>
        <w:t xml:space="preserve">t aux objectifs de la stratégie </w:t>
      </w:r>
      <w:r w:rsidRPr="0062389C">
        <w:rPr>
          <w:rFonts w:ascii="Calibri" w:hAnsi="Calibri"/>
          <w:i w:val="0"/>
          <w:szCs w:val="24"/>
        </w:rPr>
        <w:t xml:space="preserve">suivants : i) soutenir l’inclusion des populations et des territoires marginalisés ; (ii) favoriser l’accès à des institutions publiques inclusives, participatives et transparentes ; (iii) prévenir les chocs économiques et en limiter les courroies de transmissions ; et iv) prévenir et réduire l’impact des catastrophes et des crises sanitaires, notamment en contexte de pandémie du COVID-19. </w:t>
      </w:r>
    </w:p>
    <w:p w:rsidR="002277E0" w:rsidRDefault="002277E0" w:rsidP="002277E0">
      <w:pPr>
        <w:pStyle w:val="Liste4"/>
        <w:spacing w:before="120"/>
        <w:ind w:left="0"/>
        <w:rPr>
          <w:rFonts w:ascii="Calibri" w:hAnsi="Calibri"/>
          <w:i w:val="0"/>
          <w:szCs w:val="24"/>
        </w:rPr>
      </w:pPr>
      <w:r w:rsidRPr="0062389C">
        <w:rPr>
          <w:rFonts w:ascii="Calibri" w:hAnsi="Calibri"/>
          <w:i w:val="0"/>
          <w:szCs w:val="24"/>
        </w:rPr>
        <w:t xml:space="preserve">Il sera financé sur le </w:t>
      </w:r>
      <w:r w:rsidRPr="0062389C">
        <w:rPr>
          <w:rFonts w:ascii="Calibri" w:hAnsi="Calibri"/>
          <w:b/>
          <w:i w:val="0"/>
          <w:szCs w:val="24"/>
        </w:rPr>
        <w:t xml:space="preserve">Fonds Minka « Paix et Résilience », à travers l’Initiative Lac Tchad. </w:t>
      </w:r>
      <w:r w:rsidRPr="00506FDA">
        <w:rPr>
          <w:rFonts w:ascii="Calibri" w:hAnsi="Calibri"/>
          <w:i w:val="0"/>
          <w:szCs w:val="24"/>
        </w:rPr>
        <w:t>Le Fonds Paix et Résilience Minka est l’outil de l’Agence Française de Développement dédié à la consolidation de la paix, dans le cadre de la stratégie française « Prévention, Résilience et Paix durable ». La consolidation de la paix est un ensemble d’activités de développement entreprises pour instaurer une paix durable, avant, pendant et après un conflit violent. Au-delà de faire taire les armes, il s’agit de promouvoir des sociétés justes, pacifiques et inclusives. Selon les contextes, il peut s’agir de réduire les tensions autour de l’accès aux ressources naturelles, assurer un accès équitable à la sécurité et la justice, restaurer la confiance entre groupes sociaux ou entre gouvernants et gouvernés… Le vivre-ensemble et la gestion pacifique des conflits sont des thèmes clés. Le Fonds Paix et Résilience Minka souligne la volonté de l’AFD d’appuyer la prévention des conflits violents et la sortie de crise. Pour consolider la paix, Minka vise à financer des interventions structurantes, de long terme, agissant prioritairement sur les déterminants des crises. Cette démarche tient également compte des effets directs de ces crises, avec l’objectif d’obtenir des premiers résultats rapides, visibles par les populations dès les six premiers mois de mise en œuvre. Le Fonds Paix et Résilience Minka cible quatre bassins de crise, matérialisés par quatre initiatives : le Sahel, le Lac Tchad, la crise centrafricaine et les crises syrienne et irakienne</w:t>
      </w:r>
      <w:r>
        <w:rPr>
          <w:rFonts w:ascii="Calibri" w:hAnsi="Calibri"/>
          <w:i w:val="0"/>
          <w:szCs w:val="24"/>
        </w:rPr>
        <w:t xml:space="preserve">. </w:t>
      </w:r>
    </w:p>
    <w:p w:rsidR="002277E0" w:rsidRPr="000F0D77" w:rsidRDefault="002277E0" w:rsidP="002277E0">
      <w:pPr>
        <w:pStyle w:val="Liste4"/>
        <w:spacing w:before="120"/>
        <w:ind w:left="0"/>
        <w:rPr>
          <w:rFonts w:ascii="Calibri" w:hAnsi="Calibri"/>
          <w:b/>
          <w:i w:val="0"/>
          <w:szCs w:val="24"/>
        </w:rPr>
      </w:pPr>
      <w:r w:rsidRPr="0062389C">
        <w:rPr>
          <w:rFonts w:ascii="Calibri" w:hAnsi="Calibri"/>
          <w:i w:val="0"/>
          <w:szCs w:val="24"/>
        </w:rPr>
        <w:t>A ce jour, l’Initiative</w:t>
      </w:r>
      <w:r>
        <w:rPr>
          <w:rFonts w:ascii="Calibri" w:hAnsi="Calibri"/>
          <w:i w:val="0"/>
          <w:szCs w:val="24"/>
        </w:rPr>
        <w:t xml:space="preserve"> Minka Lac Tchad</w:t>
      </w:r>
      <w:r w:rsidRPr="0062389C">
        <w:rPr>
          <w:rFonts w:ascii="Calibri" w:hAnsi="Calibri"/>
          <w:i w:val="0"/>
          <w:szCs w:val="24"/>
        </w:rPr>
        <w:t xml:space="preserve"> permet de travailler sur l’épicentre de la crise et éviter son extension. Mais il est proposé d’étendre son périmètre géographique pour intégrer les territoires contigus à la zone du Lac Tchad, dans lesquels des facteurs de risque de basculement ont été identifiés. Cette extension permettrait d’y conduire des actions de prévention, pour éviter que les mêmes facteurs de crise puissent émerger dans d’autres zones aux alentours du Lac Tchad,</w:t>
      </w:r>
      <w:r w:rsidRPr="0062389C">
        <w:rPr>
          <w:rFonts w:ascii="Calibri" w:hAnsi="Calibri"/>
          <w:szCs w:val="24"/>
        </w:rPr>
        <w:t xml:space="preserve"> </w:t>
      </w:r>
      <w:r w:rsidRPr="0062389C">
        <w:rPr>
          <w:rFonts w:ascii="Calibri" w:hAnsi="Calibri"/>
          <w:i w:val="0"/>
          <w:szCs w:val="24"/>
        </w:rPr>
        <w:t>et</w:t>
      </w:r>
      <w:r w:rsidRPr="0062389C">
        <w:rPr>
          <w:rFonts w:ascii="Calibri" w:hAnsi="Calibri"/>
          <w:szCs w:val="24"/>
        </w:rPr>
        <w:t xml:space="preserve"> </w:t>
      </w:r>
      <w:r w:rsidRPr="0062389C">
        <w:rPr>
          <w:rFonts w:ascii="Calibri" w:hAnsi="Calibri"/>
          <w:i w:val="0"/>
          <w:szCs w:val="24"/>
        </w:rPr>
        <w:t>couper ainsi les courroies de transmission d’une crise à une autre.</w:t>
      </w:r>
    </w:p>
    <w:p w:rsidR="002277E0" w:rsidRPr="0062389C" w:rsidRDefault="002277E0" w:rsidP="002277E0">
      <w:pPr>
        <w:pStyle w:val="Liste4"/>
        <w:spacing w:before="120"/>
        <w:ind w:left="0"/>
        <w:rPr>
          <w:rFonts w:ascii="Calibri" w:hAnsi="Calibri"/>
          <w:i w:val="0"/>
          <w:szCs w:val="24"/>
        </w:rPr>
      </w:pPr>
      <w:r w:rsidRPr="0062389C">
        <w:rPr>
          <w:rFonts w:ascii="Calibri" w:hAnsi="Calibri"/>
          <w:i w:val="0"/>
          <w:szCs w:val="24"/>
        </w:rPr>
        <w:t xml:space="preserve">La finalité de l’initiative Lac Tchad est de </w:t>
      </w:r>
      <w:r w:rsidRPr="0062389C">
        <w:rPr>
          <w:rFonts w:ascii="Calibri" w:hAnsi="Calibri"/>
          <w:szCs w:val="24"/>
        </w:rPr>
        <w:t xml:space="preserve">« contribuer </w:t>
      </w:r>
      <w:r w:rsidRPr="0062389C">
        <w:rPr>
          <w:rFonts w:ascii="Calibri" w:hAnsi="Calibri"/>
          <w:bCs/>
          <w:szCs w:val="24"/>
        </w:rPr>
        <w:t xml:space="preserve">à endiguer la violence et renforcer la cohésion sociale en atténuant les facteurs de vulnérabilités liés à la crise Boko Haram </w:t>
      </w:r>
      <w:r w:rsidRPr="0062389C">
        <w:rPr>
          <w:rFonts w:ascii="Calibri" w:hAnsi="Calibri"/>
          <w:szCs w:val="24"/>
        </w:rPr>
        <w:t xml:space="preserve">». </w:t>
      </w:r>
      <w:r w:rsidRPr="0062389C">
        <w:rPr>
          <w:rFonts w:ascii="Calibri" w:hAnsi="Calibri"/>
          <w:i w:val="0"/>
          <w:szCs w:val="24"/>
        </w:rPr>
        <w:t xml:space="preserve">Les trois objectifs prioritaires pour y parvenir sont : i) des services publics déployés de façon inclusive et équitable, ii) le renforcement de la gouvernance locale et médiation communautaire, et iii) la protection des femmes et des jeunes.  </w:t>
      </w:r>
    </w:p>
    <w:p w:rsidR="002277E0" w:rsidRPr="0062389C" w:rsidRDefault="002277E0" w:rsidP="002277E0">
      <w:pPr>
        <w:pStyle w:val="Liste4"/>
        <w:spacing w:before="120"/>
        <w:ind w:left="0"/>
        <w:rPr>
          <w:rFonts w:ascii="Calibri" w:hAnsi="Calibri"/>
          <w:i w:val="0"/>
          <w:szCs w:val="24"/>
        </w:rPr>
      </w:pPr>
      <w:r w:rsidRPr="0062389C">
        <w:rPr>
          <w:rFonts w:ascii="Calibri" w:hAnsi="Calibri"/>
          <w:i w:val="0"/>
          <w:szCs w:val="24"/>
        </w:rPr>
        <w:t>Le projet s’inscrira par ce biais de prévention des conflits dans la</w:t>
      </w:r>
      <w:r w:rsidRPr="0062389C">
        <w:rPr>
          <w:rFonts w:ascii="Calibri" w:hAnsi="Calibri"/>
          <w:szCs w:val="24"/>
        </w:rPr>
        <w:t xml:space="preserve"> </w:t>
      </w:r>
      <w:r w:rsidRPr="0062389C">
        <w:rPr>
          <w:rFonts w:ascii="Calibri" w:hAnsi="Calibri"/>
          <w:i w:val="0"/>
          <w:szCs w:val="24"/>
        </w:rPr>
        <w:t xml:space="preserve">stratégie française « </w:t>
      </w:r>
      <w:r w:rsidRPr="0062389C">
        <w:rPr>
          <w:rFonts w:ascii="Calibri" w:hAnsi="Calibri"/>
          <w:b/>
          <w:i w:val="0"/>
          <w:szCs w:val="24"/>
        </w:rPr>
        <w:t>Appui aux Etats fragiles et aux situations de fragilités</w:t>
      </w:r>
      <w:r w:rsidRPr="0062389C">
        <w:rPr>
          <w:rFonts w:ascii="Calibri" w:hAnsi="Calibri"/>
          <w:i w:val="0"/>
          <w:szCs w:val="24"/>
        </w:rPr>
        <w:t xml:space="preserve"> » portée par le Ministère de l’Europe et des Affaires étrangères.   </w:t>
      </w:r>
    </w:p>
    <w:p w:rsidR="002277E0" w:rsidRPr="0062389C" w:rsidRDefault="002277E0" w:rsidP="002277E0">
      <w:pPr>
        <w:pStyle w:val="Text2"/>
        <w:ind w:left="0"/>
        <w:rPr>
          <w:rFonts w:ascii="Calibri" w:hAnsi="Calibri"/>
        </w:rPr>
      </w:pPr>
      <w:r w:rsidRPr="0062389C">
        <w:rPr>
          <w:rFonts w:ascii="Calibri" w:hAnsi="Calibri"/>
        </w:rPr>
        <w:lastRenderedPageBreak/>
        <w:t>Le projet s’inscrira dans le cadre des priorités de l’AFD pour l’Afrique, à travers son </w:t>
      </w:r>
      <w:r w:rsidRPr="0062389C">
        <w:rPr>
          <w:rFonts w:ascii="Calibri" w:hAnsi="Calibri"/>
          <w:b/>
        </w:rPr>
        <w:t>POS II « Tout Afrique » (2018-2022) et le CIR Afrique subsaharienne (2017-2021)</w:t>
      </w:r>
      <w:r w:rsidRPr="0062389C">
        <w:rPr>
          <w:rFonts w:ascii="Calibri" w:hAnsi="Calibri"/>
        </w:rPr>
        <w:t xml:space="preserve">, lequel prévoit d’orienter les financements pour promouvoir une gestion et une valorisation plus durable des écosystèmes, et intégrer l’enjeu de cette gestion durable dans le dialogue institutionnel des politiques publiques sectorielles. Le projet est également en lien avec les objectifs visant à renforcer les institutions étatiques et civiles face aux vulnérabilités environnementales et sociales et soutenir un développement territorial équilibré. De même, le projet s’inscrit dans </w:t>
      </w:r>
      <w:r w:rsidRPr="0062389C">
        <w:rPr>
          <w:rFonts w:ascii="Calibri" w:hAnsi="Calibri"/>
          <w:b/>
        </w:rPr>
        <w:t>l’axe 3 du Cadre d’intervention Sahel 2015-2020</w:t>
      </w:r>
      <w:r w:rsidRPr="0062389C">
        <w:rPr>
          <w:rFonts w:ascii="Calibri" w:hAnsi="Calibri"/>
        </w:rPr>
        <w:t xml:space="preserve">, lequel vise à contribuer à un développement territorial équilibré et à renforcer les stratégies d’adaptation au changement climatique des exploitations familiales dans les zones peu habitées du Sahel.   </w:t>
      </w:r>
    </w:p>
    <w:p w:rsidR="002277E0" w:rsidRPr="0062389C" w:rsidRDefault="002277E0" w:rsidP="002277E0">
      <w:pPr>
        <w:pStyle w:val="Liste4"/>
        <w:spacing w:before="120"/>
        <w:ind w:left="0"/>
        <w:rPr>
          <w:rFonts w:ascii="Calibri" w:hAnsi="Calibri"/>
          <w:i w:val="0"/>
          <w:szCs w:val="24"/>
        </w:rPr>
      </w:pPr>
      <w:r w:rsidRPr="0062389C">
        <w:rPr>
          <w:rFonts w:ascii="Calibri" w:hAnsi="Calibri"/>
          <w:i w:val="0"/>
          <w:szCs w:val="24"/>
        </w:rPr>
        <w:t xml:space="preserve">Le projet contribuera de façon significative à l’objectif d’engagement fixé par le </w:t>
      </w:r>
      <w:r w:rsidRPr="0062389C">
        <w:rPr>
          <w:rFonts w:ascii="Calibri" w:hAnsi="Calibri"/>
          <w:b/>
          <w:i w:val="0"/>
          <w:szCs w:val="24"/>
        </w:rPr>
        <w:t>CICID 2018-2022</w:t>
      </w:r>
      <w:r w:rsidRPr="0062389C">
        <w:rPr>
          <w:rFonts w:ascii="Calibri" w:hAnsi="Calibri"/>
          <w:i w:val="0"/>
          <w:szCs w:val="24"/>
        </w:rPr>
        <w:t xml:space="preserve"> (point 5), lequel vise un engagement renforcé de l’AFD en matière de lutte contre le changement climatique dans le cadre de l’Accord de Paris.  </w:t>
      </w:r>
    </w:p>
    <w:p w:rsidR="002277E0" w:rsidRPr="0062389C" w:rsidRDefault="002277E0" w:rsidP="002277E0">
      <w:pPr>
        <w:pStyle w:val="Liste4"/>
        <w:spacing w:before="120"/>
        <w:ind w:left="0"/>
        <w:rPr>
          <w:rFonts w:ascii="Calibri" w:hAnsi="Calibri"/>
          <w:i w:val="0"/>
          <w:szCs w:val="24"/>
        </w:rPr>
      </w:pPr>
      <w:r w:rsidRPr="0062389C">
        <w:rPr>
          <w:rFonts w:ascii="Calibri" w:hAnsi="Calibri"/>
          <w:i w:val="0"/>
          <w:szCs w:val="24"/>
        </w:rPr>
        <w:t xml:space="preserve">Il répond également à l’axe 2 du </w:t>
      </w:r>
      <w:r w:rsidRPr="0062389C">
        <w:rPr>
          <w:rFonts w:ascii="Calibri" w:hAnsi="Calibri"/>
          <w:b/>
          <w:i w:val="0"/>
          <w:szCs w:val="24"/>
        </w:rPr>
        <w:t>POS I AFD 2018-2022</w:t>
      </w:r>
      <w:r w:rsidRPr="0062389C">
        <w:rPr>
          <w:rFonts w:ascii="Calibri" w:hAnsi="Calibri"/>
          <w:i w:val="0"/>
          <w:szCs w:val="24"/>
        </w:rPr>
        <w:t xml:space="preserve"> relatif au renforcement du lien social, visant à mettre l’accent sur l’appui à des politiques justes et inclusives au bénéfice de la réduction des inégalités, notamment entre les femmes et les hommes, et sur l’accès de tous aux services essentiels que sont l’éducation et la santé ; et à l’axe 5 relatif à la promotion d’une approche partenariale basée sur la recherche de coopération entre acteurs de développement. En cela, il répond également aux </w:t>
      </w:r>
      <w:r w:rsidRPr="0062389C">
        <w:rPr>
          <w:rFonts w:ascii="Calibri" w:hAnsi="Calibri"/>
          <w:b/>
          <w:i w:val="0"/>
          <w:szCs w:val="24"/>
        </w:rPr>
        <w:t xml:space="preserve">objectifs de l’Alliance Sahel </w:t>
      </w:r>
      <w:r w:rsidRPr="0062389C">
        <w:rPr>
          <w:rFonts w:ascii="Calibri" w:hAnsi="Calibri"/>
          <w:i w:val="0"/>
          <w:szCs w:val="24"/>
        </w:rPr>
        <w:t xml:space="preserve">en matière de coordination et de recherche de synergies avec les autres partenaires techniques et financiers de la zone pour agir efficacement et durablement dans la zone. </w:t>
      </w:r>
    </w:p>
    <w:p w:rsidR="002277E0" w:rsidRDefault="002277E0" w:rsidP="002277E0">
      <w:pPr>
        <w:jc w:val="both"/>
        <w:rPr>
          <w:rFonts w:ascii="Calibri" w:hAnsi="Calibri"/>
          <w:b/>
          <w:sz w:val="22"/>
          <w:szCs w:val="22"/>
        </w:rPr>
      </w:pPr>
      <w:r>
        <w:rPr>
          <w:rFonts w:ascii="Calibri" w:hAnsi="Calibri"/>
          <w:b/>
          <w:sz w:val="22"/>
          <w:szCs w:val="22"/>
        </w:rPr>
        <w:br w:type="page"/>
      </w:r>
    </w:p>
    <w:p w:rsidR="002277E0" w:rsidRPr="002277E0" w:rsidRDefault="002277E0" w:rsidP="002277E0">
      <w:pPr>
        <w:jc w:val="center"/>
        <w:rPr>
          <w:rFonts w:ascii="Calibri" w:hAnsi="Calibri"/>
          <w:b/>
          <w:u w:val="single"/>
        </w:rPr>
      </w:pPr>
      <w:r w:rsidRPr="002277E0">
        <w:rPr>
          <w:rFonts w:ascii="Calibri" w:hAnsi="Calibri"/>
          <w:b/>
          <w:u w:val="single"/>
        </w:rPr>
        <w:t>Annexe 2 - Le positionnement et les actions de l’AFD au Tchad</w:t>
      </w:r>
    </w:p>
    <w:p w:rsidR="002277E0" w:rsidRPr="005A3A3F" w:rsidRDefault="002277E0" w:rsidP="002277E0">
      <w:pPr>
        <w:jc w:val="both"/>
        <w:rPr>
          <w:rFonts w:ascii="Calibri" w:hAnsi="Calibri"/>
        </w:rPr>
      </w:pPr>
    </w:p>
    <w:p w:rsidR="002277E0" w:rsidRPr="005A3A3F" w:rsidRDefault="002277E0" w:rsidP="002277E0">
      <w:pPr>
        <w:jc w:val="both"/>
        <w:rPr>
          <w:rFonts w:ascii="Calibri" w:hAnsi="Calibri"/>
        </w:rPr>
      </w:pPr>
      <w:r w:rsidRPr="005A3A3F">
        <w:rPr>
          <w:rFonts w:ascii="Calibri" w:hAnsi="Calibri"/>
        </w:rPr>
        <w:t>L’AFD intervient au Tchad depuis près de soixante ans, inscrivant son action dans des contextes souvent difficiles, puisque ce pays a connu plus de trente années de troubles et de conflits depuis son accession à l’indépendance en août 1960. Durant la période 2008-2010, la réponse aux besoins essentiels et de réduction de la pauvreté s’est déclinée autour de trois secteurs de concentration : eau, santé et éducation. Le contexte de crise n’a pas permis toutefois le déploiement attendu des projets. De ce fait, dans sa nouvelle stratégie, le focus est mis sur la prévention des crises et conflits</w:t>
      </w:r>
      <w:r>
        <w:rPr>
          <w:rFonts w:ascii="Calibri" w:hAnsi="Calibri"/>
        </w:rPr>
        <w:t xml:space="preserve"> (à travers le fonds Paix et Résilience Minka</w:t>
      </w:r>
      <w:r>
        <w:rPr>
          <w:rStyle w:val="Appelnotedebasdep"/>
          <w:rFonts w:ascii="Calibri" w:hAnsi="Calibri"/>
        </w:rPr>
        <w:footnoteReference w:id="28"/>
      </w:r>
      <w:r>
        <w:rPr>
          <w:rFonts w:ascii="Calibri" w:hAnsi="Calibri"/>
        </w:rPr>
        <w:t>)</w:t>
      </w:r>
      <w:r w:rsidRPr="005A3A3F">
        <w:rPr>
          <w:rFonts w:ascii="Calibri" w:hAnsi="Calibri"/>
        </w:rPr>
        <w:t xml:space="preserve">, l’émergence d’acteurs d’avenir et le dialogue sur les politiques publiques. </w:t>
      </w:r>
    </w:p>
    <w:p w:rsidR="002277E0" w:rsidRDefault="002277E0" w:rsidP="002277E0">
      <w:pPr>
        <w:jc w:val="both"/>
        <w:rPr>
          <w:rFonts w:ascii="Calibri" w:hAnsi="Calibri"/>
        </w:rPr>
      </w:pPr>
    </w:p>
    <w:p w:rsidR="002277E0" w:rsidRDefault="002277E0" w:rsidP="0053244C">
      <w:pPr>
        <w:numPr>
          <w:ilvl w:val="2"/>
          <w:numId w:val="42"/>
        </w:numPr>
        <w:jc w:val="both"/>
        <w:rPr>
          <w:rFonts w:ascii="Calibri" w:hAnsi="Calibri"/>
        </w:rPr>
      </w:pPr>
      <w:r w:rsidRPr="005A3A3F">
        <w:rPr>
          <w:rFonts w:ascii="Arial" w:eastAsia="Calibri" w:hAnsi="Arial" w:cs="Arial"/>
          <w:i/>
          <w:color w:val="1F497D"/>
          <w:sz w:val="20"/>
          <w:szCs w:val="20"/>
          <w:lang w:eastAsia="en-US"/>
        </w:rPr>
        <w:t>Interventions multisectorielles éducation – santé</w:t>
      </w:r>
    </w:p>
    <w:p w:rsidR="002277E0" w:rsidRDefault="002277E0" w:rsidP="002277E0">
      <w:pPr>
        <w:jc w:val="both"/>
        <w:rPr>
          <w:rFonts w:ascii="Calibri" w:hAnsi="Calibri"/>
        </w:rPr>
      </w:pPr>
    </w:p>
    <w:p w:rsidR="002277E0" w:rsidRPr="008E440F" w:rsidRDefault="002277E0" w:rsidP="002277E0">
      <w:pPr>
        <w:pStyle w:val="Default"/>
        <w:jc w:val="both"/>
        <w:rPr>
          <w:rFonts w:ascii="Calibri" w:eastAsia="Times New Roman" w:hAnsi="Calibri" w:cs="Calibri"/>
          <w:color w:val="auto"/>
          <w:sz w:val="22"/>
          <w:szCs w:val="22"/>
          <w:lang w:eastAsia="fr-FR"/>
        </w:rPr>
      </w:pPr>
      <w:r w:rsidRPr="008E440F">
        <w:rPr>
          <w:rFonts w:ascii="Calibri" w:eastAsia="Times New Roman" w:hAnsi="Calibri" w:cs="Calibri"/>
          <w:b/>
          <w:color w:val="auto"/>
          <w:sz w:val="22"/>
          <w:szCs w:val="22"/>
          <w:lang w:eastAsia="fr-FR"/>
        </w:rPr>
        <w:t>Le projet Appui au Développement des jeunes enfants dans la région du Lac (ADELAC),</w:t>
      </w:r>
      <w:r w:rsidRPr="008E440F">
        <w:rPr>
          <w:rFonts w:ascii="Calibri" w:eastAsia="Times New Roman" w:hAnsi="Calibri" w:cs="Calibri"/>
          <w:color w:val="auto"/>
          <w:sz w:val="22"/>
          <w:szCs w:val="22"/>
          <w:lang w:eastAsia="fr-FR"/>
        </w:rPr>
        <w:t xml:space="preserve"> démarré en 2020, d’un montant total de </w:t>
      </w:r>
      <w:r w:rsidRPr="005A3A3F">
        <w:rPr>
          <w:rFonts w:ascii="Calibri" w:hAnsi="Calibri" w:cs="Calibri"/>
          <w:b/>
          <w:sz w:val="22"/>
          <w:szCs w:val="22"/>
        </w:rPr>
        <w:t>10M€</w:t>
      </w:r>
      <w:r>
        <w:rPr>
          <w:rFonts w:ascii="Calibri" w:hAnsi="Calibri" w:cs="Calibri"/>
          <w:b/>
          <w:sz w:val="22"/>
          <w:szCs w:val="22"/>
        </w:rPr>
        <w:t xml:space="preserve"> </w:t>
      </w:r>
      <w:r w:rsidRPr="008E440F">
        <w:rPr>
          <w:rFonts w:ascii="Calibri" w:eastAsia="Times New Roman" w:hAnsi="Calibri" w:cs="Calibri"/>
          <w:color w:val="auto"/>
          <w:sz w:val="22"/>
          <w:szCs w:val="22"/>
          <w:lang w:eastAsia="fr-FR"/>
        </w:rPr>
        <w:t xml:space="preserve">favorise une action systémique au niveau du département du Mamdi et vise : i) L’amélioration de la qualité et de l’accès aux services éducatifs, nutritionnels, sociaux et sanitaires dédiés aux jeunes enfants (0-10 ans) ; L’amélioration des capacités des communautés à garantir un développement optimal des enfants en particulier via le renforcement de l’autonomisation sociale des femmes ; Une coordination intégrée du développement des jeunes enfants entre les secteurs de la santé et de l’éducation, à travers le renforcement des autorités nationales et déconcentrées, des professionnels de la santé et de l’éducation et des organisations communautaires de base.  </w:t>
      </w:r>
      <w:r w:rsidRPr="008E440F">
        <w:rPr>
          <w:rFonts w:ascii="Calibri" w:hAnsi="Calibri" w:cs="Calibri"/>
          <w:sz w:val="22"/>
          <w:szCs w:val="22"/>
        </w:rPr>
        <w:t>La lutte contre les inégalités de genre est un objectif transversal du projet, notamment par le développement d’actions de renforcement de l’autonomie des mères et de protection contre les violences basées sur le genre.</w:t>
      </w:r>
    </w:p>
    <w:p w:rsidR="002277E0" w:rsidRPr="005A3A3F" w:rsidRDefault="002277E0" w:rsidP="002277E0">
      <w:pPr>
        <w:jc w:val="both"/>
        <w:rPr>
          <w:rFonts w:ascii="Calibri" w:hAnsi="Calibri"/>
        </w:rPr>
      </w:pPr>
    </w:p>
    <w:p w:rsidR="002277E0" w:rsidRPr="005F0FAC" w:rsidRDefault="002277E0" w:rsidP="002277E0">
      <w:pPr>
        <w:pStyle w:val="Paragraphedeliste"/>
        <w:spacing w:after="120"/>
        <w:ind w:left="0"/>
        <w:jc w:val="both"/>
        <w:rPr>
          <w:rFonts w:ascii="Arial" w:hAnsi="Arial" w:cs="Arial"/>
          <w:i/>
          <w:color w:val="1F497D"/>
          <w:sz w:val="20"/>
          <w:szCs w:val="20"/>
        </w:rPr>
      </w:pPr>
      <w:r>
        <w:rPr>
          <w:rFonts w:ascii="Arial" w:hAnsi="Arial" w:cs="Arial"/>
          <w:i/>
          <w:color w:val="1F497D"/>
          <w:sz w:val="20"/>
          <w:szCs w:val="20"/>
        </w:rPr>
        <w:t xml:space="preserve">1.1.2 </w:t>
      </w:r>
      <w:r w:rsidRPr="005F0FAC">
        <w:rPr>
          <w:rFonts w:ascii="Arial" w:hAnsi="Arial" w:cs="Arial"/>
          <w:i/>
          <w:color w:val="1F497D"/>
          <w:sz w:val="20"/>
          <w:szCs w:val="20"/>
        </w:rPr>
        <w:t>Interventions dans le secteur de la santé</w:t>
      </w:r>
    </w:p>
    <w:p w:rsidR="002277E0" w:rsidRPr="008E440F" w:rsidRDefault="002277E0" w:rsidP="002277E0">
      <w:pPr>
        <w:jc w:val="both"/>
        <w:rPr>
          <w:rFonts w:ascii="Calibri" w:hAnsi="Calibri" w:cs="Calibri"/>
          <w:sz w:val="22"/>
          <w:szCs w:val="22"/>
        </w:rPr>
      </w:pPr>
      <w:r w:rsidRPr="008E440F">
        <w:rPr>
          <w:rFonts w:ascii="Calibri" w:hAnsi="Calibri" w:cs="Calibri"/>
          <w:b/>
          <w:sz w:val="22"/>
          <w:szCs w:val="22"/>
        </w:rPr>
        <w:t>L’AFD est un bailleur majeur du secteur de la santé au Tchad.</w:t>
      </w:r>
      <w:r w:rsidRPr="008E440F">
        <w:rPr>
          <w:rFonts w:ascii="Calibri" w:hAnsi="Calibri" w:cs="Calibri"/>
          <w:sz w:val="22"/>
          <w:szCs w:val="22"/>
        </w:rPr>
        <w:t xml:space="preserve"> Depuis 2001, ses interventions se sont concentrées sur la santé maternelle et infantile (SMI) et la santé sexuelle et reproductive (SSR), en faveur de la transition démographique. Depuis deux ans, l’action de l’AFD s’oriente fortement vers les zones de crise et post-crise. </w:t>
      </w:r>
    </w:p>
    <w:p w:rsidR="002277E0" w:rsidRPr="008E440F" w:rsidRDefault="002277E0" w:rsidP="002277E0">
      <w:pPr>
        <w:jc w:val="both"/>
        <w:rPr>
          <w:rFonts w:ascii="Calibri" w:hAnsi="Calibri" w:cs="Calibri"/>
          <w:sz w:val="22"/>
          <w:szCs w:val="22"/>
        </w:rPr>
      </w:pPr>
    </w:p>
    <w:p w:rsidR="002277E0" w:rsidRPr="008E440F" w:rsidRDefault="002277E0" w:rsidP="002277E0">
      <w:pPr>
        <w:pStyle w:val="Paragraphedeliste"/>
        <w:ind w:left="0"/>
        <w:jc w:val="both"/>
      </w:pPr>
      <w:r w:rsidRPr="008E440F">
        <w:t>Cinq projets sont en cours d’exécution :</w:t>
      </w:r>
    </w:p>
    <w:p w:rsidR="002277E0" w:rsidRPr="008E440F" w:rsidRDefault="002277E0" w:rsidP="002277E0">
      <w:pPr>
        <w:jc w:val="both"/>
        <w:rPr>
          <w:rFonts w:ascii="Calibri" w:hAnsi="Calibri" w:cs="Calibri"/>
          <w:sz w:val="22"/>
          <w:szCs w:val="22"/>
        </w:rPr>
      </w:pPr>
      <w:r w:rsidRPr="008E440F">
        <w:rPr>
          <w:rFonts w:ascii="Calibri" w:hAnsi="Calibri" w:cs="Calibri"/>
          <w:sz w:val="22"/>
          <w:szCs w:val="22"/>
        </w:rPr>
        <w:t>- Le</w:t>
      </w:r>
      <w:r w:rsidRPr="008E440F">
        <w:rPr>
          <w:rFonts w:ascii="Calibri" w:hAnsi="Calibri" w:cs="Calibri"/>
          <w:b/>
          <w:sz w:val="22"/>
          <w:szCs w:val="22"/>
        </w:rPr>
        <w:t xml:space="preserve"> Projet d’Appui au Secteur de la Santé au Tchad – phase 2 (PASST 2)</w:t>
      </w:r>
      <w:r w:rsidRPr="008E440F">
        <w:rPr>
          <w:rFonts w:ascii="Calibri" w:hAnsi="Calibri" w:cs="Calibri"/>
          <w:sz w:val="22"/>
          <w:szCs w:val="22"/>
        </w:rPr>
        <w:t xml:space="preserve">, démarré en 2015, d’un montant total de </w:t>
      </w:r>
      <w:r w:rsidRPr="008E440F">
        <w:rPr>
          <w:rFonts w:ascii="Calibri" w:hAnsi="Calibri" w:cs="Calibri"/>
          <w:b/>
          <w:sz w:val="22"/>
          <w:szCs w:val="22"/>
        </w:rPr>
        <w:t xml:space="preserve">10M€ </w:t>
      </w:r>
      <w:r w:rsidRPr="008E440F">
        <w:rPr>
          <w:rFonts w:ascii="Calibri" w:hAnsi="Calibri" w:cs="Calibri"/>
          <w:sz w:val="22"/>
          <w:szCs w:val="22"/>
        </w:rPr>
        <w:t>est déployé</w:t>
      </w:r>
      <w:r w:rsidRPr="008E440F">
        <w:rPr>
          <w:rFonts w:ascii="Calibri" w:hAnsi="Calibri" w:cs="Calibri"/>
          <w:b/>
          <w:sz w:val="22"/>
          <w:szCs w:val="22"/>
        </w:rPr>
        <w:t xml:space="preserve"> </w:t>
      </w:r>
      <w:r w:rsidRPr="008E440F">
        <w:rPr>
          <w:rFonts w:ascii="Calibri" w:hAnsi="Calibri" w:cs="Calibri"/>
          <w:sz w:val="22"/>
          <w:szCs w:val="22"/>
        </w:rPr>
        <w:t>dans les régions de N’Djamena, du Logone Occidental et du Ouaddaï. Le projet vise  i) l’amélioration de la qualité des soins obstétricaux, des soins infantiles et des services de planification familiale (PF) ; ii) la mobilisation sociale au niveau communautaire et (iii) la levée des barrières financières par la mise en place de mécanismes innovants de financement des soins mère-enfants.  Le Ministère de la santé publique en assure la maîtrise d’ouvrage en partenariat avec des opérateurs et ONG internationales ou nationales.</w:t>
      </w:r>
    </w:p>
    <w:p w:rsidR="002277E0" w:rsidRPr="008E440F" w:rsidRDefault="002277E0" w:rsidP="002277E0">
      <w:pPr>
        <w:jc w:val="both"/>
        <w:rPr>
          <w:rFonts w:ascii="Calibri" w:hAnsi="Calibri" w:cs="Calibri"/>
          <w:sz w:val="22"/>
          <w:szCs w:val="22"/>
        </w:rPr>
      </w:pPr>
    </w:p>
    <w:p w:rsidR="002277E0" w:rsidRPr="008E440F" w:rsidRDefault="002277E0" w:rsidP="002277E0">
      <w:pPr>
        <w:jc w:val="both"/>
        <w:rPr>
          <w:rFonts w:ascii="Calibri" w:hAnsi="Calibri" w:cs="Calibri"/>
          <w:sz w:val="22"/>
          <w:szCs w:val="22"/>
        </w:rPr>
      </w:pPr>
      <w:r w:rsidRPr="008E440F">
        <w:rPr>
          <w:rFonts w:ascii="Calibri" w:hAnsi="Calibri" w:cs="Calibri"/>
          <w:sz w:val="22"/>
          <w:szCs w:val="22"/>
        </w:rPr>
        <w:t xml:space="preserve">- Le </w:t>
      </w:r>
      <w:r w:rsidRPr="008E440F">
        <w:rPr>
          <w:rFonts w:ascii="Calibri" w:hAnsi="Calibri" w:cs="Calibri"/>
          <w:b/>
          <w:sz w:val="22"/>
          <w:szCs w:val="22"/>
        </w:rPr>
        <w:t>Projet Santé Urbaine à N’Djaména  (PSUN),</w:t>
      </w:r>
      <w:r w:rsidRPr="008E440F">
        <w:rPr>
          <w:rFonts w:ascii="Calibri" w:hAnsi="Calibri" w:cs="Calibri"/>
          <w:sz w:val="22"/>
          <w:szCs w:val="22"/>
        </w:rPr>
        <w:t xml:space="preserve"> démarré en 2014, et d’un montant de </w:t>
      </w:r>
      <w:r w:rsidRPr="008E440F">
        <w:rPr>
          <w:rFonts w:ascii="Calibri" w:hAnsi="Calibri" w:cs="Calibri"/>
          <w:b/>
          <w:sz w:val="22"/>
          <w:szCs w:val="22"/>
        </w:rPr>
        <w:t>8M€ (Muskoka)</w:t>
      </w:r>
      <w:r w:rsidRPr="008E440F">
        <w:rPr>
          <w:rFonts w:ascii="Calibri" w:hAnsi="Calibri" w:cs="Calibri"/>
          <w:sz w:val="22"/>
          <w:szCs w:val="22"/>
        </w:rPr>
        <w:t xml:space="preserve"> accompagne la décentralisation en santé en renforçant les capacités de la Mairie de N’Djamena et en intervenant sur deux déterminants majeurs de la santé, l’assainissement et l’accès à </w:t>
      </w:r>
      <w:r w:rsidRPr="008E440F">
        <w:rPr>
          <w:rFonts w:ascii="Calibri" w:hAnsi="Calibri" w:cs="Calibri"/>
          <w:sz w:val="22"/>
          <w:szCs w:val="22"/>
        </w:rPr>
        <w:lastRenderedPageBreak/>
        <w:t xml:space="preserve">la PF. Le projet a permis la construction d’une station d’épuration des eaux usées à l’Hôpital général national de référence. Il prévoit la construction de 2 cliniques de PF dans les quartiers périphériques. </w:t>
      </w:r>
    </w:p>
    <w:p w:rsidR="002277E0" w:rsidRPr="008E440F" w:rsidRDefault="002277E0" w:rsidP="002277E0">
      <w:pPr>
        <w:jc w:val="both"/>
        <w:rPr>
          <w:rFonts w:ascii="Calibri" w:hAnsi="Calibri" w:cs="Calibri"/>
          <w:sz w:val="22"/>
          <w:szCs w:val="22"/>
        </w:rPr>
      </w:pPr>
    </w:p>
    <w:p w:rsidR="002277E0" w:rsidRPr="008E440F" w:rsidRDefault="002277E0" w:rsidP="002277E0">
      <w:pPr>
        <w:jc w:val="both"/>
        <w:rPr>
          <w:rFonts w:ascii="Calibri" w:hAnsi="Calibri" w:cs="Calibri"/>
          <w:sz w:val="22"/>
          <w:szCs w:val="22"/>
        </w:rPr>
      </w:pPr>
      <w:r w:rsidRPr="008E440F">
        <w:rPr>
          <w:rFonts w:ascii="Calibri" w:hAnsi="Calibri" w:cs="Calibri"/>
          <w:sz w:val="22"/>
          <w:szCs w:val="22"/>
        </w:rPr>
        <w:t xml:space="preserve">- Le </w:t>
      </w:r>
      <w:r w:rsidRPr="008E440F">
        <w:rPr>
          <w:rFonts w:ascii="Calibri" w:hAnsi="Calibri" w:cs="Calibri"/>
          <w:b/>
          <w:sz w:val="22"/>
          <w:szCs w:val="22"/>
        </w:rPr>
        <w:t>Projet INCLUJIPH d’amélioration de la qualité de vie et de l’inclusion de personnes handicapées et vulnérables au Tchad, porté par</w:t>
      </w:r>
      <w:r w:rsidRPr="008E440F">
        <w:rPr>
          <w:rFonts w:ascii="Calibri" w:hAnsi="Calibri" w:cs="Calibri"/>
          <w:sz w:val="22"/>
          <w:szCs w:val="22"/>
        </w:rPr>
        <w:t xml:space="preserve"> </w:t>
      </w:r>
      <w:r w:rsidRPr="008E440F">
        <w:rPr>
          <w:rFonts w:ascii="Calibri" w:hAnsi="Calibri" w:cs="Calibri"/>
          <w:b/>
          <w:sz w:val="22"/>
          <w:szCs w:val="22"/>
        </w:rPr>
        <w:t>Humanité &amp; Inclusion</w:t>
      </w:r>
      <w:r w:rsidRPr="008E440F">
        <w:rPr>
          <w:rFonts w:ascii="Calibri" w:hAnsi="Calibri" w:cs="Calibri"/>
          <w:sz w:val="22"/>
          <w:szCs w:val="22"/>
        </w:rPr>
        <w:t xml:space="preserve"> (</w:t>
      </w:r>
      <w:r w:rsidRPr="008E440F">
        <w:rPr>
          <w:rFonts w:ascii="Calibri" w:hAnsi="Calibri" w:cs="Calibri"/>
          <w:i/>
          <w:sz w:val="22"/>
          <w:szCs w:val="22"/>
        </w:rPr>
        <w:t>ex-Handicap International</w:t>
      </w:r>
      <w:r w:rsidRPr="008E440F">
        <w:rPr>
          <w:rFonts w:ascii="Calibri" w:hAnsi="Calibri" w:cs="Calibri"/>
          <w:sz w:val="22"/>
          <w:szCs w:val="22"/>
        </w:rPr>
        <w:t xml:space="preserve">), d’un montant de </w:t>
      </w:r>
      <w:r w:rsidRPr="008E440F">
        <w:rPr>
          <w:rFonts w:ascii="Calibri" w:hAnsi="Calibri" w:cs="Calibri"/>
          <w:b/>
          <w:sz w:val="22"/>
          <w:szCs w:val="22"/>
        </w:rPr>
        <w:t>3M€</w:t>
      </w:r>
      <w:r w:rsidRPr="008E440F">
        <w:rPr>
          <w:rFonts w:ascii="Calibri" w:hAnsi="Calibri" w:cs="Calibri"/>
          <w:sz w:val="22"/>
          <w:szCs w:val="22"/>
        </w:rPr>
        <w:t xml:space="preserve">, prévoit  i) une amélioration des services de réadaptation fonctionnelle, ii) l’accès à des opportunités d’insertion socio-économique et iii) des actions de sensibilisation et de plaidoyer. </w:t>
      </w:r>
    </w:p>
    <w:p w:rsidR="002277E0" w:rsidRPr="008E440F" w:rsidRDefault="002277E0" w:rsidP="002277E0">
      <w:pPr>
        <w:jc w:val="both"/>
        <w:rPr>
          <w:rFonts w:ascii="Calibri" w:hAnsi="Calibri" w:cs="Calibri"/>
          <w:sz w:val="22"/>
          <w:szCs w:val="22"/>
        </w:rPr>
      </w:pPr>
    </w:p>
    <w:p w:rsidR="002277E0" w:rsidRPr="008E440F" w:rsidRDefault="002277E0" w:rsidP="002277E0">
      <w:pPr>
        <w:jc w:val="both"/>
        <w:rPr>
          <w:rFonts w:ascii="Calibri" w:hAnsi="Calibri" w:cs="Calibri"/>
          <w:sz w:val="22"/>
          <w:szCs w:val="22"/>
        </w:rPr>
      </w:pPr>
      <w:r w:rsidRPr="008E440F">
        <w:rPr>
          <w:rFonts w:ascii="Calibri" w:hAnsi="Calibri" w:cs="Calibri"/>
          <w:sz w:val="22"/>
          <w:szCs w:val="22"/>
        </w:rPr>
        <w:t xml:space="preserve">- Le </w:t>
      </w:r>
      <w:r w:rsidRPr="008E440F">
        <w:rPr>
          <w:rFonts w:ascii="Calibri" w:hAnsi="Calibri" w:cs="Calibri"/>
          <w:b/>
          <w:sz w:val="22"/>
          <w:szCs w:val="22"/>
        </w:rPr>
        <w:t>« projet d’autonomisation des femmes par l’accès aux services de santé et la prise en compte des violences basées sur le genre (PASFASS)</w:t>
      </w:r>
      <w:r w:rsidRPr="008E440F">
        <w:rPr>
          <w:rFonts w:ascii="Calibri" w:hAnsi="Calibri" w:cs="Calibri"/>
          <w:sz w:val="22"/>
          <w:szCs w:val="22"/>
        </w:rPr>
        <w:t xml:space="preserve">, d’un montant de </w:t>
      </w:r>
      <w:r w:rsidRPr="008E440F">
        <w:rPr>
          <w:rFonts w:ascii="Calibri" w:hAnsi="Calibri" w:cs="Calibri"/>
          <w:b/>
          <w:sz w:val="22"/>
          <w:szCs w:val="22"/>
        </w:rPr>
        <w:t>5 M€</w:t>
      </w:r>
      <w:r w:rsidRPr="008E440F">
        <w:rPr>
          <w:rFonts w:ascii="Calibri" w:hAnsi="Calibri" w:cs="Calibri"/>
          <w:sz w:val="22"/>
          <w:szCs w:val="22"/>
        </w:rPr>
        <w:t xml:space="preserve"> et prévu pour une durée de 3 ans Il prévoit une démarche de recherche-action sur les déterminants socio-anthropologiques du recours aux services de santé et les violences basés sur le genre. La maîtrise d’ouvrage du projet est assurée par le consortium formé par CARE France, BASE et URD, sélectionné suite à un appel à proposition.</w:t>
      </w:r>
    </w:p>
    <w:p w:rsidR="002277E0" w:rsidRPr="008E440F" w:rsidRDefault="002277E0" w:rsidP="002277E0">
      <w:pPr>
        <w:jc w:val="both"/>
        <w:rPr>
          <w:rFonts w:ascii="Calibri" w:hAnsi="Calibri" w:cs="Calibri"/>
          <w:sz w:val="22"/>
          <w:szCs w:val="22"/>
        </w:rPr>
      </w:pPr>
    </w:p>
    <w:p w:rsidR="002277E0" w:rsidRDefault="002277E0" w:rsidP="002277E0">
      <w:pPr>
        <w:jc w:val="both"/>
        <w:rPr>
          <w:rFonts w:ascii="Calibri" w:hAnsi="Calibri" w:cs="Calibri"/>
          <w:sz w:val="22"/>
          <w:szCs w:val="22"/>
        </w:rPr>
      </w:pPr>
      <w:r w:rsidRPr="008E440F">
        <w:rPr>
          <w:rFonts w:ascii="Calibri" w:hAnsi="Calibri" w:cs="Calibri"/>
          <w:sz w:val="22"/>
          <w:szCs w:val="22"/>
        </w:rPr>
        <w:t xml:space="preserve">- Le </w:t>
      </w:r>
      <w:r w:rsidRPr="008E440F">
        <w:rPr>
          <w:rFonts w:ascii="Calibri" w:hAnsi="Calibri" w:cs="Calibri"/>
          <w:b/>
          <w:sz w:val="22"/>
          <w:szCs w:val="22"/>
        </w:rPr>
        <w:t xml:space="preserve">projet « Mettre le patient au cœur des soins primaires » (M’PACOS) </w:t>
      </w:r>
      <w:r w:rsidRPr="008E440F">
        <w:rPr>
          <w:rFonts w:ascii="Calibri" w:hAnsi="Calibri" w:cs="Calibri"/>
          <w:sz w:val="22"/>
          <w:szCs w:val="22"/>
        </w:rPr>
        <w:t xml:space="preserve">d’un montant de </w:t>
      </w:r>
      <w:r w:rsidRPr="008E440F">
        <w:rPr>
          <w:rFonts w:ascii="Calibri" w:hAnsi="Calibri" w:cs="Calibri"/>
          <w:b/>
          <w:sz w:val="22"/>
          <w:szCs w:val="22"/>
        </w:rPr>
        <w:t>4 M€</w:t>
      </w:r>
      <w:r w:rsidRPr="008E440F">
        <w:rPr>
          <w:rFonts w:ascii="Calibri" w:hAnsi="Calibri" w:cs="Calibri"/>
          <w:sz w:val="22"/>
          <w:szCs w:val="22"/>
        </w:rPr>
        <w:t xml:space="preserve"> et prévu pour une durée de 3 ans </w:t>
      </w:r>
      <w:r w:rsidRPr="008E440F">
        <w:rPr>
          <w:rFonts w:ascii="Calibri" w:hAnsi="Calibri" w:cs="Calibri"/>
          <w:b/>
          <w:sz w:val="22"/>
          <w:szCs w:val="22"/>
        </w:rPr>
        <w:t>vise le renforcement des services de santé primaire dans les régions transfrontalières du Ouaddaï et du Moyen Chari</w:t>
      </w:r>
      <w:r w:rsidRPr="008E440F">
        <w:rPr>
          <w:rFonts w:ascii="Calibri" w:hAnsi="Calibri" w:cs="Calibri"/>
          <w:sz w:val="22"/>
          <w:szCs w:val="22"/>
        </w:rPr>
        <w:t xml:space="preserve">. </w:t>
      </w:r>
      <w:r w:rsidRPr="008E440F">
        <w:rPr>
          <w:rFonts w:ascii="Calibri" w:hAnsi="Calibri" w:cs="Calibri"/>
          <w:b/>
          <w:sz w:val="22"/>
          <w:szCs w:val="22"/>
        </w:rPr>
        <w:t>Expertise France</w:t>
      </w:r>
      <w:r w:rsidRPr="008E440F">
        <w:rPr>
          <w:rFonts w:ascii="Calibri" w:hAnsi="Calibri" w:cs="Calibri"/>
          <w:sz w:val="22"/>
          <w:szCs w:val="22"/>
        </w:rPr>
        <w:t xml:space="preserve"> met en œuvre le projet, en partenariat avec les ONG françaises Première Urgence Internationale, CARE France, Action Santé Femme et le Mouvement du planning familial.</w:t>
      </w:r>
    </w:p>
    <w:p w:rsidR="002277E0" w:rsidRDefault="002277E0" w:rsidP="002277E0">
      <w:pPr>
        <w:jc w:val="both"/>
        <w:rPr>
          <w:rFonts w:ascii="Calibri" w:hAnsi="Calibri" w:cs="Calibri"/>
          <w:sz w:val="22"/>
          <w:szCs w:val="22"/>
        </w:rPr>
      </w:pPr>
    </w:p>
    <w:p w:rsidR="002277E0" w:rsidRPr="006D5B57" w:rsidRDefault="002277E0" w:rsidP="002277E0">
      <w:pPr>
        <w:pStyle w:val="Default"/>
        <w:rPr>
          <w:rFonts w:ascii="Calibri" w:eastAsia="Times New Roman" w:hAnsi="Calibri" w:cs="Calibri"/>
          <w:sz w:val="22"/>
          <w:szCs w:val="22"/>
          <w:lang w:eastAsia="fr-FR"/>
        </w:rPr>
      </w:pPr>
      <w:r w:rsidRPr="006D5B57">
        <w:rPr>
          <w:rFonts w:ascii="Calibri" w:hAnsi="Calibri" w:cs="Calibri"/>
          <w:sz w:val="22"/>
          <w:szCs w:val="22"/>
        </w:rPr>
        <w:t>- Le projet</w:t>
      </w:r>
      <w:r w:rsidRPr="006D5B57">
        <w:rPr>
          <w:rFonts w:ascii="Calibri" w:hAnsi="Calibri" w:cs="Calibri"/>
          <w:b/>
          <w:sz w:val="22"/>
          <w:szCs w:val="22"/>
        </w:rPr>
        <w:t xml:space="preserve"> d’autonomisation des femmes par l’accès aux services de santé et la prise en compte des violences basées sur le genre (ProGeSan)</w:t>
      </w:r>
      <w:r w:rsidRPr="006D5B57">
        <w:rPr>
          <w:rFonts w:ascii="Calibri" w:hAnsi="Calibri" w:cs="Calibri"/>
          <w:sz w:val="22"/>
          <w:szCs w:val="22"/>
        </w:rPr>
        <w:t xml:space="preserve">, d’un montant de </w:t>
      </w:r>
      <w:r w:rsidRPr="006D5B57">
        <w:rPr>
          <w:rFonts w:ascii="Calibri" w:hAnsi="Calibri" w:cs="Calibri"/>
          <w:b/>
          <w:sz w:val="22"/>
          <w:szCs w:val="22"/>
        </w:rPr>
        <w:t>5 M€</w:t>
      </w:r>
      <w:r w:rsidRPr="004D6157">
        <w:rPr>
          <w:rFonts w:ascii="Calibri" w:hAnsi="Calibri" w:cs="Calibri"/>
          <w:sz w:val="22"/>
          <w:szCs w:val="22"/>
        </w:rPr>
        <w:t xml:space="preserve"> pour une durée de 3 ans</w:t>
      </w:r>
      <w:r w:rsidRPr="006D5B57">
        <w:rPr>
          <w:rFonts w:ascii="Calibri" w:hAnsi="Calibri" w:cs="Calibri"/>
          <w:sz w:val="22"/>
          <w:szCs w:val="22"/>
        </w:rPr>
        <w:t xml:space="preserve">. Ce projet est mis en œuvre par l’ONG </w:t>
      </w:r>
      <w:r w:rsidRPr="006D5B57">
        <w:rPr>
          <w:rFonts w:ascii="Calibri" w:hAnsi="Calibri" w:cs="Calibri"/>
          <w:b/>
          <w:sz w:val="22"/>
          <w:szCs w:val="22"/>
        </w:rPr>
        <w:t xml:space="preserve">International Rescue Comitee (IRC), ASTBEF et Columbia University. </w:t>
      </w:r>
      <w:r w:rsidRPr="006D5B57">
        <w:rPr>
          <w:rFonts w:ascii="Calibri" w:hAnsi="Calibri" w:cs="Calibri"/>
          <w:sz w:val="22"/>
          <w:szCs w:val="22"/>
        </w:rPr>
        <w:t xml:space="preserve">Il vise à </w:t>
      </w:r>
      <w:r w:rsidRPr="006D5B57">
        <w:rPr>
          <w:rFonts w:ascii="Calibri" w:hAnsi="Calibri" w:cs="Calibri"/>
          <w:bCs/>
          <w:sz w:val="22"/>
          <w:szCs w:val="22"/>
        </w:rPr>
        <w:t>améliorer l’autonomisation</w:t>
      </w:r>
      <w:r w:rsidRPr="004D6157">
        <w:rPr>
          <w:rFonts w:ascii="Calibri" w:hAnsi="Calibri" w:cs="Calibri"/>
          <w:bCs/>
          <w:sz w:val="22"/>
          <w:szCs w:val="22"/>
        </w:rPr>
        <w:t xml:space="preserve"> sociale des femmes par un meil</w:t>
      </w:r>
      <w:r w:rsidRPr="006D5B57">
        <w:rPr>
          <w:rFonts w:ascii="Calibri" w:hAnsi="Calibri" w:cs="Calibri"/>
          <w:bCs/>
          <w:sz w:val="22"/>
          <w:szCs w:val="22"/>
        </w:rPr>
        <w:t>leur accès aux services de la santé de la reproduction, maternelle, néonatale, infantile et des adolescents, et de p</w:t>
      </w:r>
      <w:r w:rsidRPr="004D6157">
        <w:rPr>
          <w:rFonts w:ascii="Calibri" w:hAnsi="Calibri" w:cs="Calibri"/>
          <w:bCs/>
          <w:sz w:val="22"/>
          <w:szCs w:val="22"/>
        </w:rPr>
        <w:t>lanifica</w:t>
      </w:r>
      <w:r w:rsidRPr="006D5B57">
        <w:rPr>
          <w:rFonts w:ascii="Calibri" w:hAnsi="Calibri" w:cs="Calibri"/>
          <w:bCs/>
          <w:sz w:val="22"/>
          <w:szCs w:val="22"/>
        </w:rPr>
        <w:t>tion familiale (SRMNIA/PF) ainsi que par la prévention et la prise en charge sanitaire et psycho-sociale des viol</w:t>
      </w:r>
      <w:r w:rsidRPr="004D6157">
        <w:rPr>
          <w:rFonts w:ascii="Calibri" w:hAnsi="Calibri" w:cs="Calibri"/>
          <w:bCs/>
          <w:sz w:val="22"/>
          <w:szCs w:val="22"/>
        </w:rPr>
        <w:t xml:space="preserve">ences basées sur le genre (VBG). </w:t>
      </w:r>
    </w:p>
    <w:p w:rsidR="002277E0" w:rsidRDefault="002277E0" w:rsidP="002277E0">
      <w:pPr>
        <w:jc w:val="both"/>
        <w:rPr>
          <w:b/>
        </w:rPr>
      </w:pPr>
    </w:p>
    <w:p w:rsidR="002277E0" w:rsidRPr="008E440F" w:rsidRDefault="002277E0" w:rsidP="002277E0">
      <w:pPr>
        <w:jc w:val="both"/>
        <w:rPr>
          <w:rFonts w:ascii="Calibri" w:hAnsi="Calibri" w:cs="Calibri"/>
          <w:sz w:val="22"/>
          <w:szCs w:val="22"/>
        </w:rPr>
      </w:pPr>
      <w:r w:rsidRPr="007A14AA">
        <w:rPr>
          <w:b/>
        </w:rPr>
        <w:t>-</w:t>
      </w:r>
      <w:r>
        <w:rPr>
          <w:b/>
        </w:rPr>
        <w:t xml:space="preserve">  </w:t>
      </w:r>
      <w:r w:rsidRPr="006D5B57">
        <w:rPr>
          <w:rFonts w:ascii="Calibri" w:hAnsi="Calibri" w:cs="Calibri"/>
          <w:sz w:val="22"/>
        </w:rPr>
        <w:t xml:space="preserve">Le projet de </w:t>
      </w:r>
      <w:r w:rsidRPr="006D5B57">
        <w:rPr>
          <w:rFonts w:ascii="Calibri" w:hAnsi="Calibri" w:cs="Calibri"/>
          <w:b/>
          <w:sz w:val="22"/>
        </w:rPr>
        <w:t>Prevention de la propagation de la Covid-19 dans le département du Nord-Kanem</w:t>
      </w:r>
      <w:r w:rsidRPr="006D5B57">
        <w:rPr>
          <w:rFonts w:ascii="Calibri" w:hAnsi="Calibri" w:cs="Calibri"/>
          <w:sz w:val="22"/>
        </w:rPr>
        <w:t xml:space="preserve">, d’un montant de 500 000 euros </w:t>
      </w:r>
      <w:r w:rsidRPr="004D6157">
        <w:rPr>
          <w:rFonts w:ascii="Calibri" w:hAnsi="Calibri" w:cs="Calibri"/>
          <w:sz w:val="22"/>
        </w:rPr>
        <w:t xml:space="preserve">et mis en œuvre par l’ONG ACTED pour une durée de 9 mois. Il vise à </w:t>
      </w:r>
      <w:r>
        <w:rPr>
          <w:rFonts w:ascii="Calibri" w:hAnsi="Calibri" w:cs="Calibri"/>
          <w:sz w:val="22"/>
        </w:rPr>
        <w:t>a</w:t>
      </w:r>
      <w:r w:rsidRPr="00B0157B">
        <w:rPr>
          <w:rFonts w:ascii="Calibri" w:hAnsi="Calibri" w:cs="Calibri"/>
          <w:sz w:val="22"/>
        </w:rPr>
        <w:t xml:space="preserve">ppuyer les populations et </w:t>
      </w:r>
      <w:r>
        <w:rPr>
          <w:rFonts w:ascii="Calibri" w:hAnsi="Calibri" w:cs="Calibri"/>
          <w:sz w:val="22"/>
        </w:rPr>
        <w:t xml:space="preserve">les </w:t>
      </w:r>
      <w:r w:rsidRPr="00B0157B">
        <w:rPr>
          <w:rFonts w:ascii="Calibri" w:hAnsi="Calibri" w:cs="Calibri"/>
          <w:sz w:val="22"/>
        </w:rPr>
        <w:t>structures de santé vulnérables du Nord-Kanem pour assurer l’application des mesures barrières et réduire l’impact secondaire de la COVID-19</w:t>
      </w:r>
      <w:r>
        <w:rPr>
          <w:rFonts w:ascii="Calibri" w:hAnsi="Calibri" w:cs="Calibri"/>
          <w:sz w:val="22"/>
        </w:rPr>
        <w:t>.</w:t>
      </w:r>
    </w:p>
    <w:p w:rsidR="002277E0" w:rsidRPr="008E440F" w:rsidRDefault="002277E0" w:rsidP="002277E0">
      <w:pPr>
        <w:jc w:val="both"/>
        <w:rPr>
          <w:rFonts w:ascii="Calibri" w:hAnsi="Calibri" w:cs="Calibri"/>
          <w:sz w:val="22"/>
          <w:szCs w:val="22"/>
        </w:rPr>
      </w:pPr>
    </w:p>
    <w:p w:rsidR="002277E0" w:rsidRPr="008E440F" w:rsidRDefault="002277E0" w:rsidP="0053244C">
      <w:pPr>
        <w:pStyle w:val="Paragraphedeliste"/>
        <w:numPr>
          <w:ilvl w:val="2"/>
          <w:numId w:val="37"/>
        </w:numPr>
        <w:spacing w:after="120"/>
        <w:jc w:val="both"/>
        <w:rPr>
          <w:i/>
          <w:color w:val="1F497D"/>
        </w:rPr>
      </w:pPr>
      <w:r w:rsidRPr="008E440F">
        <w:rPr>
          <w:i/>
          <w:color w:val="1F497D"/>
        </w:rPr>
        <w:t xml:space="preserve"> Interventions dans le secteur de l’éducation de base </w:t>
      </w:r>
    </w:p>
    <w:p w:rsidR="002277E0" w:rsidRPr="008E440F" w:rsidRDefault="002277E0" w:rsidP="002277E0">
      <w:pPr>
        <w:pStyle w:val="Paragraphedeliste"/>
        <w:spacing w:before="80" w:after="80"/>
        <w:ind w:left="142"/>
        <w:jc w:val="both"/>
        <w:rPr>
          <w:b/>
        </w:rPr>
      </w:pPr>
    </w:p>
    <w:p w:rsidR="002277E0" w:rsidRPr="008E440F" w:rsidRDefault="002277E0" w:rsidP="002277E0">
      <w:pPr>
        <w:pStyle w:val="Paragraphedeliste"/>
        <w:spacing w:before="80"/>
        <w:ind w:left="0"/>
        <w:jc w:val="both"/>
      </w:pPr>
      <w:r w:rsidRPr="008E440F">
        <w:rPr>
          <w:b/>
        </w:rPr>
        <w:t xml:space="preserve">L’AFD s’est fortement engagée dans l’amélioration du système éducatif primaire. </w:t>
      </w:r>
      <w:r w:rsidRPr="008E440F">
        <w:t>L’AFD a ciblé des interventions innovantes visant l’amélioration de la qualité de l’éducation de base et l’intégration des enjeux de genre dans les méthodologies d’apprentissage.</w:t>
      </w:r>
    </w:p>
    <w:p w:rsidR="002277E0" w:rsidRPr="008E440F" w:rsidRDefault="002277E0" w:rsidP="002277E0">
      <w:pPr>
        <w:jc w:val="both"/>
        <w:rPr>
          <w:rFonts w:ascii="Calibri" w:eastAsia="Calibri" w:hAnsi="Calibri" w:cs="Calibri"/>
          <w:b/>
          <w:sz w:val="22"/>
          <w:szCs w:val="22"/>
          <w:lang w:eastAsia="en-US"/>
        </w:rPr>
      </w:pPr>
    </w:p>
    <w:p w:rsidR="002277E0" w:rsidRPr="008E440F" w:rsidRDefault="002277E0" w:rsidP="002277E0">
      <w:pPr>
        <w:jc w:val="both"/>
        <w:rPr>
          <w:rFonts w:ascii="Calibri" w:eastAsia="Calibri" w:hAnsi="Calibri" w:cs="Calibri"/>
          <w:sz w:val="22"/>
          <w:szCs w:val="22"/>
          <w:lang w:eastAsia="en-US"/>
        </w:rPr>
      </w:pPr>
      <w:r w:rsidRPr="008E440F">
        <w:rPr>
          <w:rFonts w:ascii="Calibri" w:eastAsia="Calibri" w:hAnsi="Calibri" w:cs="Calibri"/>
          <w:sz w:val="22"/>
          <w:szCs w:val="22"/>
          <w:lang w:eastAsia="en-US"/>
        </w:rPr>
        <w:t>Dans l’éducation de base, les projets en cours d’exécution sont :</w:t>
      </w:r>
    </w:p>
    <w:p w:rsidR="002277E0" w:rsidRPr="008E440F" w:rsidRDefault="002277E0" w:rsidP="002277E0">
      <w:pPr>
        <w:jc w:val="both"/>
        <w:rPr>
          <w:rFonts w:ascii="Calibri" w:eastAsia="Calibri" w:hAnsi="Calibri" w:cs="Calibri"/>
          <w:sz w:val="22"/>
          <w:szCs w:val="22"/>
          <w:lang w:eastAsia="en-US"/>
        </w:rPr>
      </w:pPr>
    </w:p>
    <w:p w:rsidR="002277E0" w:rsidRPr="008E440F" w:rsidRDefault="002277E0" w:rsidP="002277E0">
      <w:pPr>
        <w:pStyle w:val="Default"/>
        <w:jc w:val="both"/>
        <w:rPr>
          <w:rFonts w:ascii="Calibri" w:eastAsia="Calibri" w:hAnsi="Calibri" w:cs="Calibri"/>
          <w:color w:val="auto"/>
          <w:sz w:val="22"/>
          <w:szCs w:val="22"/>
          <w:lang w:eastAsia="en-US"/>
        </w:rPr>
      </w:pPr>
      <w:r w:rsidRPr="008E440F">
        <w:rPr>
          <w:rFonts w:ascii="Calibri" w:eastAsia="Calibri" w:hAnsi="Calibri" w:cs="Calibri"/>
          <w:color w:val="auto"/>
          <w:sz w:val="22"/>
          <w:szCs w:val="22"/>
          <w:lang w:eastAsia="en-US"/>
        </w:rPr>
        <w:t xml:space="preserve">- Le </w:t>
      </w:r>
      <w:r w:rsidRPr="008E440F">
        <w:rPr>
          <w:rFonts w:ascii="Calibri" w:eastAsia="Calibri" w:hAnsi="Calibri" w:cs="Calibri"/>
          <w:b/>
          <w:color w:val="auto"/>
          <w:sz w:val="22"/>
          <w:szCs w:val="22"/>
          <w:lang w:eastAsia="en-US"/>
        </w:rPr>
        <w:t>Projet d’Amélioration de la Qualité de l’Education de base et de la Promotion d’une gestion de Proximité (PAQEPP</w:t>
      </w:r>
      <w:r w:rsidRPr="008E440F">
        <w:rPr>
          <w:rFonts w:ascii="Calibri" w:eastAsia="Calibri" w:hAnsi="Calibri" w:cs="Calibri"/>
          <w:color w:val="auto"/>
          <w:sz w:val="22"/>
          <w:szCs w:val="22"/>
          <w:lang w:eastAsia="en-US"/>
        </w:rPr>
        <w:t xml:space="preserve">), d’un montant de </w:t>
      </w:r>
      <w:r w:rsidRPr="008E440F">
        <w:rPr>
          <w:rFonts w:ascii="Calibri" w:eastAsia="Calibri" w:hAnsi="Calibri" w:cs="Calibri"/>
          <w:b/>
          <w:color w:val="auto"/>
          <w:sz w:val="22"/>
          <w:szCs w:val="22"/>
          <w:lang w:eastAsia="en-US"/>
        </w:rPr>
        <w:t xml:space="preserve">6M€ </w:t>
      </w:r>
      <w:r w:rsidRPr="008E440F">
        <w:rPr>
          <w:rFonts w:ascii="Calibri" w:eastAsia="Calibri" w:hAnsi="Calibri" w:cs="Calibri"/>
          <w:color w:val="auto"/>
          <w:sz w:val="22"/>
          <w:szCs w:val="22"/>
          <w:lang w:eastAsia="en-US"/>
        </w:rPr>
        <w:t>pour une durée de 4 ans (2015-2019), s’inscrit dans une dynamique d’optimisation des moyens des écoles et d’un conseil rapproché en gestion, visant à favoriser les bonnes pratiques en matière de gestion pédagogique et administrative des écoles.  Les impacts attendus sont i) l’accès d’un plus grand nombre de jeunes des milieux marginalisés des zones urbaines et périurbaines de N’Djamena et de Moundou à une éducation de qualité, ii) la réduction des disparités de genre et iii) l’amélioration sensible de la fréquentation et des acquisitions scolaires. Le ministère de l’éducation et de la Promotion Civique en est la maîtrise d’ouvrage et le consortium d’ONG Initiative Développement &amp; PADIESE ainsi que le CIEP (Centre International des Etudes Pédagogiques) en sont les opérateurs.</w:t>
      </w:r>
    </w:p>
    <w:p w:rsidR="002277E0" w:rsidRPr="008E440F" w:rsidRDefault="002277E0" w:rsidP="002277E0">
      <w:pPr>
        <w:pStyle w:val="Default"/>
        <w:spacing w:before="100" w:beforeAutospacing="1" w:after="100" w:afterAutospacing="1"/>
        <w:jc w:val="both"/>
        <w:rPr>
          <w:rFonts w:ascii="Calibri" w:eastAsia="Calibri" w:hAnsi="Calibri" w:cs="Calibri"/>
          <w:color w:val="auto"/>
          <w:sz w:val="22"/>
          <w:szCs w:val="22"/>
          <w:lang w:eastAsia="en-US"/>
        </w:rPr>
      </w:pPr>
      <w:r w:rsidRPr="008E440F">
        <w:rPr>
          <w:rFonts w:ascii="Calibri" w:eastAsia="Times New Roman" w:hAnsi="Calibri" w:cs="Calibri"/>
          <w:sz w:val="22"/>
          <w:szCs w:val="22"/>
          <w:lang w:eastAsia="fr-FR"/>
        </w:rPr>
        <w:lastRenderedPageBreak/>
        <w:t xml:space="preserve">- Le </w:t>
      </w:r>
      <w:r w:rsidRPr="008E440F">
        <w:rPr>
          <w:rFonts w:ascii="Calibri" w:eastAsia="Times New Roman" w:hAnsi="Calibri" w:cs="Calibri"/>
          <w:b/>
          <w:sz w:val="22"/>
          <w:szCs w:val="22"/>
          <w:lang w:eastAsia="fr-FR"/>
        </w:rPr>
        <w:t>Projet d’Amélioration du maintien des filles à l’école dans le cycle primaire (Facilité d’innovation sectorielle pour les ONG – FISONG)</w:t>
      </w:r>
      <w:r w:rsidRPr="008E440F">
        <w:rPr>
          <w:rFonts w:ascii="Calibri" w:eastAsia="Times New Roman" w:hAnsi="Calibri" w:cs="Calibri"/>
          <w:sz w:val="22"/>
          <w:szCs w:val="22"/>
          <w:lang w:eastAsia="fr-FR"/>
        </w:rPr>
        <w:t xml:space="preserve">, d’un montant de </w:t>
      </w:r>
      <w:r w:rsidRPr="008E440F">
        <w:rPr>
          <w:rFonts w:ascii="Calibri" w:hAnsi="Calibri" w:cs="Calibri"/>
          <w:b/>
          <w:sz w:val="22"/>
          <w:szCs w:val="22"/>
        </w:rPr>
        <w:t>800 000 €</w:t>
      </w:r>
      <w:r w:rsidRPr="008E440F">
        <w:rPr>
          <w:rFonts w:ascii="Calibri" w:hAnsi="Calibri" w:cs="Calibri"/>
          <w:sz w:val="22"/>
          <w:szCs w:val="22"/>
        </w:rPr>
        <w:t xml:space="preserve"> et d’une durée de 3 ans (2016-2019) a porté </w:t>
      </w:r>
      <w:r w:rsidRPr="008E440F">
        <w:rPr>
          <w:rFonts w:ascii="Calibri" w:eastAsia="Times New Roman" w:hAnsi="Calibri" w:cs="Calibri"/>
          <w:sz w:val="22"/>
          <w:szCs w:val="22"/>
          <w:lang w:eastAsia="fr-FR"/>
        </w:rPr>
        <w:t>essentiellement sur la promotion de l’approche genre dans les méthodes d’enseignement et les contenus des appren</w:t>
      </w:r>
      <w:r>
        <w:rPr>
          <w:rFonts w:ascii="Calibri" w:eastAsia="Times New Roman" w:hAnsi="Calibri" w:cs="Calibri"/>
          <w:sz w:val="22"/>
          <w:szCs w:val="22"/>
          <w:lang w:eastAsia="fr-FR"/>
        </w:rPr>
        <w:t xml:space="preserve">tissages. Il devrait permettre </w:t>
      </w:r>
      <w:r w:rsidRPr="008E440F">
        <w:rPr>
          <w:rFonts w:ascii="Calibri" w:eastAsia="Times New Roman" w:hAnsi="Calibri" w:cs="Calibri"/>
          <w:sz w:val="22"/>
          <w:szCs w:val="22"/>
          <w:lang w:eastAsia="fr-FR"/>
        </w:rPr>
        <w:t>de corriger les disparités de genre, en ciblant des actions en faveur du maintien des filles à l’école, tout en les traitant sous l’angle de l’égalité des chances filles-garçons, permettant d’engager l’ensemble des acteurs autour d’un objectif commun. Ce projet est porté l’ONG Initiative Développement (ID).</w:t>
      </w:r>
    </w:p>
    <w:p w:rsidR="002277E0" w:rsidRPr="008E440F" w:rsidRDefault="002277E0" w:rsidP="002277E0">
      <w:pPr>
        <w:pStyle w:val="Paragraphedeliste"/>
        <w:ind w:left="0"/>
        <w:jc w:val="both"/>
      </w:pPr>
      <w:r w:rsidRPr="008E440F">
        <w:t xml:space="preserve">- Le Programme de « </w:t>
      </w:r>
      <w:r w:rsidRPr="008E440F">
        <w:rPr>
          <w:b/>
        </w:rPr>
        <w:t>Promotion de la Qualité de l’Éducation de base au Tchad (ProQEB)</w:t>
      </w:r>
      <w:r w:rsidRPr="008E440F">
        <w:rPr>
          <w:b/>
          <w:bCs/>
        </w:rPr>
        <w:t xml:space="preserve"> </w:t>
      </w:r>
      <w:r w:rsidRPr="008E440F">
        <w:t xml:space="preserve">» financé initialement par la Coopération suisse, est mis en œuvre depuis 2013 dans les deux provinces du Moyen Chari et du Batha. Suite à une première phase de diagnostic de 18 mois, le projet est entré dans sa phase de mise en œuvre en juin 2014. L’AFD cofinance la troisième phase de mise en œuvre qui couvre la période de juillet 2018 à décembre 2022 à hauteur de </w:t>
      </w:r>
      <w:r w:rsidRPr="008E440F">
        <w:rPr>
          <w:b/>
        </w:rPr>
        <w:t>10 M €</w:t>
      </w:r>
      <w:r w:rsidRPr="008E440F">
        <w:t xml:space="preserve"> en complément du financement suisse d’un montant de 11,5 M €. Dans la continuité de la précédente, cette nouvelle phase étendue aux provinces de Mandoul et de Wadi-Fira, vise à améliorer durablement la qualité de l’éducation et des apprentissages des enfants, jeunes et adultes, des quatre provinces d’intervention pour favoriser l’équité ainsi que l’appropriation de connaissances/capacités pertinentes pour continuer à apprendre et améliorer leurs conditions de vie, tout en nourrissant l’institutionnalisation des démarches pédagogiques efficaces et la réflexion sur la politique linguistique de l’éducation nationale. Le programme est exécuté par l’ONG Enfant du Monde (EdM)</w:t>
      </w:r>
    </w:p>
    <w:p w:rsidR="002277E0" w:rsidRPr="008E440F" w:rsidRDefault="002277E0" w:rsidP="002277E0">
      <w:pPr>
        <w:pStyle w:val="Paragraphedeliste"/>
        <w:ind w:left="0"/>
        <w:jc w:val="both"/>
      </w:pPr>
    </w:p>
    <w:p w:rsidR="002277E0" w:rsidRPr="008E440F" w:rsidRDefault="002277E0" w:rsidP="002277E0">
      <w:pPr>
        <w:jc w:val="both"/>
        <w:rPr>
          <w:rFonts w:ascii="Calibri" w:hAnsi="Calibri" w:cs="Calibri"/>
          <w:sz w:val="22"/>
          <w:szCs w:val="22"/>
        </w:rPr>
      </w:pPr>
      <w:r w:rsidRPr="008E440F">
        <w:rPr>
          <w:rFonts w:ascii="Calibri" w:hAnsi="Calibri" w:cs="Calibri"/>
          <w:color w:val="000000"/>
          <w:sz w:val="22"/>
          <w:szCs w:val="22"/>
        </w:rPr>
        <w:t xml:space="preserve">En complément de ses partenaires publics traditionnels, l’AFD choisit de développer </w:t>
      </w:r>
      <w:r w:rsidRPr="008E440F">
        <w:rPr>
          <w:rFonts w:ascii="Calibri" w:hAnsi="Calibri" w:cs="Calibri"/>
          <w:b/>
          <w:color w:val="000000"/>
          <w:sz w:val="22"/>
          <w:szCs w:val="22"/>
        </w:rPr>
        <w:t>une collaboration privilégiée avec les ONG</w:t>
      </w:r>
      <w:r w:rsidRPr="008E440F">
        <w:rPr>
          <w:rFonts w:ascii="Calibri" w:hAnsi="Calibri" w:cs="Calibri"/>
          <w:color w:val="000000"/>
          <w:sz w:val="22"/>
          <w:szCs w:val="22"/>
        </w:rPr>
        <w:t xml:space="preserve">, du fait de leurs compétences techniques et de leur expertise, ainsi que de leur capacité de mise en œuvre au plus près des populations. </w:t>
      </w:r>
    </w:p>
    <w:p w:rsidR="002277E0" w:rsidRPr="008E440F" w:rsidRDefault="002277E0" w:rsidP="002277E0">
      <w:pPr>
        <w:shd w:val="clear" w:color="auto" w:fill="FFFFFF"/>
        <w:jc w:val="both"/>
        <w:textAlignment w:val="baseline"/>
        <w:rPr>
          <w:rFonts w:ascii="Calibri" w:hAnsi="Calibri" w:cs="Calibri"/>
          <w:color w:val="000000"/>
          <w:sz w:val="22"/>
          <w:szCs w:val="22"/>
        </w:rPr>
      </w:pPr>
    </w:p>
    <w:p w:rsidR="002277E0" w:rsidRPr="008E440F" w:rsidRDefault="002277E0" w:rsidP="0053244C">
      <w:pPr>
        <w:numPr>
          <w:ilvl w:val="1"/>
          <w:numId w:val="38"/>
        </w:numPr>
        <w:jc w:val="both"/>
        <w:rPr>
          <w:rFonts w:ascii="Calibri" w:hAnsi="Calibri" w:cs="Calibri"/>
          <w:color w:val="365F91"/>
          <w:sz w:val="22"/>
          <w:szCs w:val="22"/>
        </w:rPr>
      </w:pPr>
      <w:r w:rsidRPr="008E440F">
        <w:rPr>
          <w:rFonts w:ascii="Calibri" w:hAnsi="Calibri" w:cs="Calibri"/>
          <w:color w:val="365F91"/>
          <w:sz w:val="22"/>
          <w:szCs w:val="22"/>
        </w:rPr>
        <w:t xml:space="preserve">Un continuum humanitaire - développement à promouvoir </w:t>
      </w:r>
    </w:p>
    <w:p w:rsidR="002277E0" w:rsidRPr="008E440F" w:rsidRDefault="002277E0" w:rsidP="002277E0">
      <w:pPr>
        <w:jc w:val="both"/>
        <w:rPr>
          <w:rFonts w:ascii="Calibri" w:hAnsi="Calibri" w:cs="Calibri"/>
          <w:b/>
          <w:sz w:val="22"/>
          <w:szCs w:val="22"/>
        </w:rPr>
      </w:pPr>
    </w:p>
    <w:p w:rsidR="002277E0" w:rsidRPr="008E440F" w:rsidRDefault="002277E0" w:rsidP="002277E0">
      <w:pPr>
        <w:jc w:val="both"/>
        <w:rPr>
          <w:rFonts w:ascii="Calibri" w:hAnsi="Calibri" w:cs="Calibri"/>
          <w:color w:val="000000"/>
          <w:sz w:val="22"/>
          <w:szCs w:val="22"/>
        </w:rPr>
      </w:pPr>
      <w:r w:rsidRPr="008E440F">
        <w:rPr>
          <w:rFonts w:ascii="Calibri" w:hAnsi="Calibri" w:cs="Calibri"/>
          <w:color w:val="000000"/>
          <w:sz w:val="22"/>
          <w:szCs w:val="22"/>
        </w:rPr>
        <w:t>L’accroissement des besoins humanitaires au Tchad sont inhérents à la situation  structurelle et conjoncturelle que connais le pays: une pauvreté chronique exacerbée par des crises humanitaires récurrentes (épidémies, insécurité alimentaire, attaques des groupes extrémistes, crise économique, etc.), des inégalités marquées en fonction du genre mais également des zones de résidence, un accès limité aux services de base, la dégradation de l’environnement, le changement climatique, la croissance démographique plus rapide que la croissance économique, le manque de capacités dans tous les secteurs,  auxquels se rajoutent les déplacements de populations liées aux crises multiples dans la sous régions.</w:t>
      </w:r>
    </w:p>
    <w:p w:rsidR="002277E0" w:rsidRPr="008E440F" w:rsidRDefault="002277E0" w:rsidP="002277E0">
      <w:pPr>
        <w:jc w:val="both"/>
        <w:rPr>
          <w:rFonts w:ascii="Calibri" w:hAnsi="Calibri" w:cs="Calibri"/>
          <w:color w:val="000000"/>
          <w:sz w:val="22"/>
          <w:szCs w:val="22"/>
        </w:rPr>
      </w:pPr>
    </w:p>
    <w:p w:rsidR="002277E0" w:rsidRPr="008E440F" w:rsidRDefault="002277E0" w:rsidP="002277E0">
      <w:pPr>
        <w:jc w:val="both"/>
        <w:rPr>
          <w:rFonts w:ascii="Calibri" w:hAnsi="Calibri" w:cs="Calibri"/>
          <w:color w:val="000000"/>
          <w:sz w:val="22"/>
          <w:szCs w:val="22"/>
        </w:rPr>
      </w:pPr>
      <w:r w:rsidRPr="008E440F">
        <w:rPr>
          <w:rFonts w:ascii="Calibri" w:hAnsi="Calibri" w:cs="Calibri"/>
          <w:color w:val="000000"/>
          <w:sz w:val="22"/>
          <w:szCs w:val="22"/>
        </w:rPr>
        <w:t>Dans ce contexte, l’action humanitaire ne peut être efficace sans une programmation intégrant les enjeux de stabilisation et de développement à moyen et long terme, intégrant ai</w:t>
      </w:r>
      <w:r w:rsidR="00CC5B1E">
        <w:rPr>
          <w:rFonts w:ascii="Calibri" w:hAnsi="Calibri" w:cs="Calibri"/>
          <w:color w:val="000000"/>
          <w:sz w:val="22"/>
          <w:szCs w:val="22"/>
        </w:rPr>
        <w:t xml:space="preserve">nsi des processus transitoires </w:t>
      </w:r>
      <w:r w:rsidRPr="008E440F">
        <w:rPr>
          <w:rFonts w:ascii="Calibri" w:hAnsi="Calibri" w:cs="Calibri"/>
          <w:color w:val="000000"/>
          <w:sz w:val="22"/>
          <w:szCs w:val="22"/>
        </w:rPr>
        <w:t xml:space="preserve">permettant un passage d’appuis d’urgence à des appuis plus structurants. </w:t>
      </w:r>
    </w:p>
    <w:p w:rsidR="002277E0" w:rsidRPr="008E440F" w:rsidRDefault="002277E0" w:rsidP="002277E0">
      <w:pPr>
        <w:shd w:val="clear" w:color="auto" w:fill="FFFFFF"/>
        <w:jc w:val="both"/>
        <w:rPr>
          <w:rFonts w:ascii="Calibri" w:hAnsi="Calibri" w:cs="Calibri"/>
          <w:color w:val="000000"/>
          <w:sz w:val="22"/>
          <w:szCs w:val="22"/>
        </w:rPr>
      </w:pPr>
    </w:p>
    <w:p w:rsidR="002277E0" w:rsidRPr="008E440F" w:rsidRDefault="002277E0" w:rsidP="002277E0">
      <w:pPr>
        <w:shd w:val="clear" w:color="auto" w:fill="FFFFFF"/>
        <w:jc w:val="both"/>
        <w:rPr>
          <w:rFonts w:ascii="Calibri" w:hAnsi="Calibri" w:cs="Calibri"/>
          <w:color w:val="000000"/>
          <w:sz w:val="22"/>
          <w:szCs w:val="22"/>
        </w:rPr>
      </w:pPr>
      <w:r w:rsidRPr="008E440F">
        <w:rPr>
          <w:rFonts w:ascii="Calibri" w:hAnsi="Calibri" w:cs="Calibri"/>
          <w:color w:val="000000"/>
          <w:sz w:val="22"/>
          <w:szCs w:val="22"/>
        </w:rPr>
        <w:t>Ainsi le cadre de réponse humanitaire pluriannuel couvrant la période (2017-2019) harmonisé avec le Plan national de développement du Tchad (PND 2016-2020), a permis d’engager des actions humanitaires impliquant davantage les acteurs de développement et le Gouvernement. La feuille de route humanitaire propose ainsi de (i) s’assurer que la réponse humanitaire s’inscrit dans une perspective de moyen-long terme dès le départ ; (ii) valoriser les activités multisectorielles pour dépasser la rigidité des clusters ; (iii) encourager la coordination et la complémentarité entre les bailleurs et les acteurs ; (iv) promouvoir des activités de développement socio-économiques ; (v) impliquer les autorités nationales, locales et traditionnelles dans toutes les phases des projets ; (vi) mener des expériences pilotes opérationnelles et partenariales au niveau thématique.</w:t>
      </w:r>
    </w:p>
    <w:p w:rsidR="002277E0" w:rsidRPr="008E440F" w:rsidRDefault="002277E0" w:rsidP="002277E0">
      <w:pPr>
        <w:shd w:val="clear" w:color="auto" w:fill="FFFFFF"/>
        <w:jc w:val="both"/>
        <w:rPr>
          <w:rFonts w:ascii="Calibri" w:hAnsi="Calibri" w:cs="Calibri"/>
          <w:color w:val="000000"/>
          <w:sz w:val="22"/>
          <w:szCs w:val="22"/>
        </w:rPr>
      </w:pPr>
    </w:p>
    <w:p w:rsidR="00F8270C" w:rsidRDefault="002277E0" w:rsidP="002277E0">
      <w:pPr>
        <w:shd w:val="clear" w:color="auto" w:fill="FFFFFF"/>
        <w:jc w:val="both"/>
        <w:rPr>
          <w:rFonts w:ascii="Calibri" w:hAnsi="Calibri" w:cs="Calibri"/>
          <w:color w:val="000000"/>
          <w:sz w:val="22"/>
          <w:szCs w:val="22"/>
        </w:rPr>
      </w:pPr>
      <w:r w:rsidRPr="008E440F">
        <w:rPr>
          <w:rFonts w:ascii="Calibri" w:hAnsi="Calibri" w:cs="Calibri"/>
          <w:color w:val="000000"/>
          <w:sz w:val="22"/>
          <w:szCs w:val="22"/>
        </w:rPr>
        <w:t>Le présent appel à projet se situe pleinement dans cette optique, puisqu’il vise à financer des actions de stabilisation et de développement en relation avec les interventions humanitaires, dans une zone aujourd’hui considérée en post-crise par les acteurs humanitaire</w:t>
      </w:r>
      <w:r>
        <w:rPr>
          <w:rFonts w:ascii="Calibri" w:hAnsi="Calibri" w:cs="Calibri"/>
          <w:color w:val="000000"/>
          <w:sz w:val="22"/>
          <w:szCs w:val="22"/>
        </w:rPr>
        <w:t>s.</w:t>
      </w:r>
    </w:p>
    <w:p w:rsidR="00EA38ED" w:rsidRPr="00EA38ED" w:rsidRDefault="00EA38ED" w:rsidP="00EA38ED">
      <w:pPr>
        <w:shd w:val="clear" w:color="auto" w:fill="FFFFFF"/>
        <w:jc w:val="center"/>
        <w:rPr>
          <w:rFonts w:ascii="Calibri" w:hAnsi="Calibri" w:cs="Calibri"/>
          <w:b/>
          <w:color w:val="000000"/>
          <w:sz w:val="22"/>
          <w:szCs w:val="22"/>
          <w:u w:val="single"/>
        </w:rPr>
      </w:pPr>
      <w:r w:rsidRPr="00EA38ED">
        <w:rPr>
          <w:rFonts w:ascii="Calibri" w:hAnsi="Calibri" w:cs="Calibri"/>
          <w:b/>
          <w:color w:val="000000"/>
          <w:sz w:val="22"/>
          <w:szCs w:val="22"/>
          <w:u w:val="single"/>
        </w:rPr>
        <w:lastRenderedPageBreak/>
        <w:t>Annexe 3 – Fiche méthode AFD sur les dispositifs de suivi-évaluation adapté</w:t>
      </w:r>
      <w:r>
        <w:rPr>
          <w:rFonts w:ascii="Calibri" w:hAnsi="Calibri" w:cs="Calibri"/>
          <w:b/>
          <w:color w:val="000000"/>
          <w:sz w:val="22"/>
          <w:szCs w:val="22"/>
          <w:u w:val="single"/>
        </w:rPr>
        <w:t>s</w:t>
      </w:r>
      <w:r w:rsidRPr="00EA38ED">
        <w:rPr>
          <w:rFonts w:ascii="Calibri" w:hAnsi="Calibri" w:cs="Calibri"/>
          <w:b/>
          <w:color w:val="000000"/>
          <w:sz w:val="22"/>
          <w:szCs w:val="22"/>
          <w:u w:val="single"/>
        </w:rPr>
        <w:t xml:space="preserve"> aux zones de crise</w:t>
      </w:r>
    </w:p>
    <w:p w:rsidR="00EA38ED" w:rsidRPr="00EA38ED" w:rsidRDefault="00EA38ED" w:rsidP="00EA38ED">
      <w:pPr>
        <w:shd w:val="clear" w:color="auto" w:fill="FFFFFF"/>
        <w:jc w:val="center"/>
        <w:rPr>
          <w:rFonts w:ascii="Calibri" w:hAnsi="Calibri" w:cs="Calibri"/>
          <w:b/>
          <w:color w:val="000000"/>
          <w:sz w:val="22"/>
          <w:szCs w:val="22"/>
          <w:u w:val="single"/>
        </w:rPr>
      </w:pPr>
    </w:p>
    <w:p w:rsidR="00EA38ED" w:rsidRDefault="00EA38ED" w:rsidP="00EA38ED">
      <w:pPr>
        <w:shd w:val="clear" w:color="auto" w:fill="FFFFFF"/>
        <w:jc w:val="center"/>
        <w:rPr>
          <w:rFonts w:ascii="Calibri" w:hAnsi="Calibri" w:cs="Calibri"/>
          <w:b/>
          <w:color w:val="000000"/>
          <w:sz w:val="22"/>
          <w:szCs w:val="22"/>
        </w:rPr>
      </w:pPr>
    </w:p>
    <w:p w:rsidR="00EA38ED" w:rsidRPr="00DD0DAB" w:rsidRDefault="00EA38ED" w:rsidP="0053244C">
      <w:pPr>
        <w:pStyle w:val="Paragraphedeliste"/>
        <w:numPr>
          <w:ilvl w:val="0"/>
          <w:numId w:val="46"/>
        </w:numPr>
        <w:pBdr>
          <w:bottom w:val="single" w:sz="4" w:space="1" w:color="auto"/>
        </w:pBdr>
        <w:contextualSpacing/>
        <w:rPr>
          <w:rFonts w:ascii="Century Gothic" w:hAnsi="Century Gothic"/>
          <w:b/>
          <w:color w:val="C00000"/>
          <w:sz w:val="24"/>
          <w:szCs w:val="24"/>
        </w:rPr>
      </w:pPr>
      <w:r w:rsidRPr="00DD0DAB">
        <w:rPr>
          <w:rFonts w:ascii="Century Gothic" w:hAnsi="Century Gothic"/>
          <w:b/>
          <w:color w:val="C00000"/>
          <w:sz w:val="24"/>
          <w:szCs w:val="24"/>
        </w:rPr>
        <w:t>INTRODUCTION</w:t>
      </w:r>
    </w:p>
    <w:p w:rsidR="00EA38ED" w:rsidRPr="00EA38ED" w:rsidRDefault="00EA38ED" w:rsidP="00EA38ED">
      <w:pPr>
        <w:pStyle w:val="Paragraphedeliste"/>
        <w:ind w:left="360"/>
        <w:rPr>
          <w:rFonts w:ascii="Century Gothic" w:hAnsi="Century Gothic"/>
          <w:b/>
          <w:bCs/>
          <w:color w:val="002060"/>
          <w:sz w:val="20"/>
          <w:szCs w:val="20"/>
        </w:rPr>
      </w:pPr>
    </w:p>
    <w:p w:rsidR="00EA38ED" w:rsidRPr="00EA38ED" w:rsidRDefault="00EA38ED" w:rsidP="0053244C">
      <w:pPr>
        <w:pStyle w:val="Paragraphedeliste"/>
        <w:numPr>
          <w:ilvl w:val="1"/>
          <w:numId w:val="45"/>
        </w:numPr>
        <w:contextualSpacing/>
        <w:rPr>
          <w:rFonts w:ascii="Century Gothic" w:hAnsi="Century Gothic"/>
          <w:b/>
          <w:bCs/>
          <w:color w:val="002060"/>
          <w:sz w:val="20"/>
          <w:szCs w:val="20"/>
        </w:rPr>
      </w:pPr>
      <w:r w:rsidRPr="00D54FC8">
        <w:rPr>
          <w:rFonts w:ascii="Century Gothic" w:eastAsia="Times New Roman" w:hAnsi="Century Gothic" w:cs="Times New Roman"/>
          <w:b/>
          <w:color w:val="002060"/>
          <w:sz w:val="20"/>
          <w:szCs w:val="20"/>
          <w:lang w:eastAsia="fr-FR"/>
        </w:rPr>
        <w:t xml:space="preserve">POURQUOI UN DISPOSITIF DE SUIVI EVALUATION </w:t>
      </w:r>
      <w:r>
        <w:rPr>
          <w:rFonts w:ascii="Century Gothic" w:eastAsia="Times New Roman" w:hAnsi="Century Gothic" w:cs="Times New Roman"/>
          <w:b/>
          <w:color w:val="002060"/>
          <w:sz w:val="20"/>
          <w:szCs w:val="20"/>
          <w:lang w:eastAsia="fr-FR"/>
        </w:rPr>
        <w:t>ADAPTE</w:t>
      </w:r>
      <w:r w:rsidRPr="00EA38ED">
        <w:rPr>
          <w:rFonts w:ascii="Century Gothic" w:hAnsi="Century Gothic"/>
          <w:b/>
          <w:bCs/>
          <w:color w:val="002060"/>
          <w:sz w:val="20"/>
          <w:szCs w:val="20"/>
        </w:rPr>
        <w:t xml:space="preserve"> (« DSEA ») EST-IL INDISPENSABLE EN CONTEXTE DE CRISES ?</w:t>
      </w:r>
      <w:r w:rsidRPr="00D54FC8">
        <w:rPr>
          <w:rFonts w:ascii="Century Gothic" w:eastAsia="Times New Roman" w:hAnsi="Century Gothic" w:cs="Times New Roman"/>
          <w:b/>
          <w:color w:val="002060"/>
          <w:sz w:val="20"/>
          <w:szCs w:val="20"/>
          <w:lang w:eastAsia="fr-FR"/>
        </w:rPr>
        <w:t xml:space="preserve"> </w:t>
      </w:r>
    </w:p>
    <w:p w:rsidR="00EA38ED" w:rsidRPr="00EA38ED" w:rsidRDefault="00EA38ED" w:rsidP="00EA38ED">
      <w:pPr>
        <w:jc w:val="both"/>
        <w:rPr>
          <w:rFonts w:ascii="Roboto" w:hAnsi="Roboto" w:cs="Calibri"/>
          <w:bCs/>
        </w:rPr>
      </w:pPr>
    </w:p>
    <w:p w:rsidR="00EA38ED" w:rsidRPr="00EA38ED" w:rsidRDefault="00EA38ED" w:rsidP="00EA38ED">
      <w:pPr>
        <w:jc w:val="both"/>
        <w:rPr>
          <w:rFonts w:ascii="Roboto" w:hAnsi="Roboto" w:cs="Calibri"/>
          <w:bCs/>
        </w:rPr>
      </w:pPr>
      <w:r w:rsidRPr="00EA38ED">
        <w:rPr>
          <w:rFonts w:ascii="Roboto" w:hAnsi="Roboto" w:cs="Calibri"/>
          <w:bCs/>
        </w:rPr>
        <w:t>Les dispositifs de suivi-évaluation de projets financés par l’AFD doivent être adaptés aux contextes fragiles et à leur complexité. Les contextes de crises et de conflits sont en effet souvent caractérisés par :</w:t>
      </w:r>
    </w:p>
    <w:p w:rsidR="00EA38ED" w:rsidRPr="00EA38ED" w:rsidRDefault="00EA38ED" w:rsidP="0053244C">
      <w:pPr>
        <w:pStyle w:val="Paragraphedeliste"/>
        <w:numPr>
          <w:ilvl w:val="0"/>
          <w:numId w:val="44"/>
        </w:numPr>
        <w:jc w:val="both"/>
        <w:rPr>
          <w:rFonts w:ascii="Roboto" w:hAnsi="Roboto"/>
          <w:bCs/>
        </w:rPr>
      </w:pPr>
      <w:r w:rsidRPr="00EA38ED">
        <w:rPr>
          <w:rFonts w:ascii="Roboto" w:hAnsi="Roboto"/>
          <w:bCs/>
        </w:rPr>
        <w:t>Le risque de contribuer involontairement à alimenter des conflits violents et des tensions locales ;</w:t>
      </w:r>
    </w:p>
    <w:p w:rsidR="00EA38ED" w:rsidRPr="00EA38ED" w:rsidRDefault="00EA38ED" w:rsidP="0053244C">
      <w:pPr>
        <w:pStyle w:val="Paragraphedeliste"/>
        <w:numPr>
          <w:ilvl w:val="0"/>
          <w:numId w:val="44"/>
        </w:numPr>
        <w:jc w:val="both"/>
        <w:rPr>
          <w:rFonts w:ascii="Roboto" w:hAnsi="Roboto"/>
          <w:bCs/>
        </w:rPr>
      </w:pPr>
      <w:r w:rsidRPr="00EA38ED">
        <w:rPr>
          <w:rFonts w:ascii="Roboto" w:hAnsi="Roboto"/>
          <w:bCs/>
        </w:rPr>
        <w:t>La complexité, volatilité et imprévisibilité de l’environnement d’intervention ;</w:t>
      </w:r>
    </w:p>
    <w:p w:rsidR="00EA38ED" w:rsidRDefault="00EA38ED" w:rsidP="0053244C">
      <w:pPr>
        <w:pStyle w:val="Paragraphedeliste"/>
        <w:numPr>
          <w:ilvl w:val="0"/>
          <w:numId w:val="44"/>
        </w:numPr>
        <w:jc w:val="both"/>
        <w:rPr>
          <w:rFonts w:ascii="Roboto" w:hAnsi="Roboto"/>
          <w:bCs/>
        </w:rPr>
      </w:pPr>
      <w:r w:rsidRPr="00EA38ED">
        <w:rPr>
          <w:rFonts w:ascii="Roboto" w:hAnsi="Roboto"/>
          <w:bCs/>
        </w:rPr>
        <w:t>Les difficultés d’accès en zones oranges/rouges</w:t>
      </w:r>
      <w:r w:rsidRPr="00EA38ED">
        <w:rPr>
          <w:rStyle w:val="Appelnotedebasdep"/>
          <w:rFonts w:ascii="Roboto" w:hAnsi="Roboto"/>
          <w:bCs/>
        </w:rPr>
        <w:footnoteReference w:id="29"/>
      </w:r>
      <w:r w:rsidRPr="00EA38ED">
        <w:rPr>
          <w:rFonts w:ascii="Roboto" w:hAnsi="Roboto"/>
          <w:bCs/>
        </w:rPr>
        <w:t>, qui laissent peu de visibilité sur le projet aux bailleurs et accroissent la dépendance de l’AFD à ses partenaires quant à la remontée d’information ;</w:t>
      </w:r>
    </w:p>
    <w:p w:rsidR="00EA38ED" w:rsidRDefault="00EA38ED" w:rsidP="0053244C">
      <w:pPr>
        <w:pStyle w:val="Paragraphedeliste"/>
        <w:numPr>
          <w:ilvl w:val="0"/>
          <w:numId w:val="44"/>
        </w:numPr>
        <w:jc w:val="both"/>
        <w:rPr>
          <w:rFonts w:ascii="Roboto" w:hAnsi="Roboto"/>
          <w:bCs/>
        </w:rPr>
      </w:pPr>
      <w:r w:rsidRPr="00EA38ED">
        <w:rPr>
          <w:rFonts w:ascii="Roboto" w:hAnsi="Roboto"/>
          <w:bCs/>
        </w:rPr>
        <w:t>La faible capacité de certains partenaires locaux ; et</w:t>
      </w:r>
    </w:p>
    <w:p w:rsidR="00EA38ED" w:rsidRPr="00EA38ED" w:rsidRDefault="00EA38ED" w:rsidP="0053244C">
      <w:pPr>
        <w:pStyle w:val="Paragraphedeliste"/>
        <w:numPr>
          <w:ilvl w:val="0"/>
          <w:numId w:val="44"/>
        </w:numPr>
        <w:jc w:val="both"/>
        <w:rPr>
          <w:rFonts w:ascii="Roboto" w:hAnsi="Roboto"/>
          <w:bCs/>
        </w:rPr>
      </w:pPr>
      <w:r w:rsidRPr="00EA38ED">
        <w:rPr>
          <w:rFonts w:ascii="Roboto" w:hAnsi="Roboto"/>
          <w:bCs/>
        </w:rPr>
        <w:t>Des risques parfois plus élevés de détournement de l’aide, de corruption ou de fraude.</w:t>
      </w:r>
    </w:p>
    <w:p w:rsidR="00EA38ED" w:rsidRPr="00EA38ED" w:rsidRDefault="00EA38ED" w:rsidP="00EA38ED">
      <w:pPr>
        <w:jc w:val="both"/>
        <w:rPr>
          <w:rFonts w:ascii="Roboto" w:hAnsi="Roboto" w:cs="Calibri"/>
          <w:bCs/>
        </w:rPr>
      </w:pPr>
    </w:p>
    <w:p w:rsidR="00EA38ED" w:rsidRDefault="00EA38ED" w:rsidP="00EA38ED">
      <w:pPr>
        <w:jc w:val="both"/>
        <w:rPr>
          <w:rFonts w:ascii="Roboto" w:hAnsi="Roboto" w:cs="Calibri"/>
          <w:bCs/>
        </w:rPr>
      </w:pPr>
      <w:r w:rsidRPr="00EA38ED">
        <w:rPr>
          <w:rFonts w:ascii="Roboto" w:hAnsi="Roboto" w:cs="Calibri"/>
          <w:bCs/>
        </w:rPr>
        <w:t>Un suivi adapté aux zones de crise est donc indispensable pour une bonne appréhension des effets des projets dans ces contextes, et s’assurer de leur sensibilité au(x) conflit(s) (recours à l’approche « ne pas nuire ») : au-delà du suivi de réalisations et résultats , il s’agit de vérifier que les interventions ne vont pas exacerber involontairement les tensions existantes dans le contexte local, mais qu’elles vont renforcer au contraire les éléments contribuant à la paix ou la cohésion sociale.</w:t>
      </w:r>
    </w:p>
    <w:p w:rsidR="00EA38ED" w:rsidRPr="00EA38ED" w:rsidRDefault="00EA38ED" w:rsidP="00EA38ED">
      <w:pPr>
        <w:jc w:val="both"/>
        <w:rPr>
          <w:rFonts w:ascii="Roboto" w:hAnsi="Roboto" w:cs="Calibri"/>
          <w:bCs/>
        </w:rPr>
      </w:pPr>
    </w:p>
    <w:p w:rsidR="00EA38ED" w:rsidRPr="00EA38ED" w:rsidRDefault="00EA38ED" w:rsidP="00EA38ED">
      <w:pPr>
        <w:jc w:val="both"/>
        <w:rPr>
          <w:rFonts w:ascii="Roboto" w:hAnsi="Roboto" w:cs="Calibri"/>
          <w:bCs/>
        </w:rPr>
      </w:pPr>
      <w:r w:rsidRPr="00EA38ED">
        <w:rPr>
          <w:rFonts w:ascii="Roboto" w:hAnsi="Roboto" w:cs="Calibri"/>
          <w:bCs/>
        </w:rPr>
        <w:t>Il est nécessaire dans des contextes où les enjeux d’équité et d’inclusion sont particulièrement saillants, ou lorsque la situation sécuritaire ou les contraintes d’accès ne permet pas des visites de suivi régulières de supervision. Un suivi adapté contribue également redevabilité vis-à-vis des bénéficiaires finaux et des contribuables de l’aide publique au développement.</w:t>
      </w:r>
    </w:p>
    <w:p w:rsidR="00EA38ED" w:rsidRPr="00EA38ED" w:rsidRDefault="00EA38ED" w:rsidP="00EA38ED">
      <w:pPr>
        <w:jc w:val="both"/>
        <w:rPr>
          <w:rFonts w:ascii="Roboto" w:hAnsi="Roboto" w:cs="Calibri"/>
        </w:rPr>
      </w:pPr>
    </w:p>
    <w:p w:rsidR="00EA38ED" w:rsidRPr="00EA38ED" w:rsidRDefault="00EA38ED" w:rsidP="0053244C">
      <w:pPr>
        <w:pStyle w:val="Paragraphedeliste"/>
        <w:numPr>
          <w:ilvl w:val="0"/>
          <w:numId w:val="45"/>
        </w:numPr>
        <w:pBdr>
          <w:bottom w:val="single" w:sz="4" w:space="1" w:color="auto"/>
        </w:pBdr>
        <w:contextualSpacing/>
        <w:jc w:val="both"/>
        <w:rPr>
          <w:b/>
          <w:bCs/>
          <w:color w:val="C00000"/>
          <w:sz w:val="24"/>
          <w:szCs w:val="24"/>
        </w:rPr>
      </w:pPr>
      <w:r>
        <w:rPr>
          <w:rFonts w:ascii="Century Gothic" w:eastAsia="Times New Roman" w:hAnsi="Century Gothic" w:cs="Times New Roman"/>
          <w:b/>
          <w:color w:val="C00000"/>
          <w:sz w:val="24"/>
          <w:szCs w:val="24"/>
          <w:lang w:eastAsia="fr-FR"/>
        </w:rPr>
        <w:t>OBJECTIFS ET ELABORATION DU DSEA</w:t>
      </w:r>
    </w:p>
    <w:p w:rsidR="00EA38ED" w:rsidRPr="00EA38ED" w:rsidRDefault="00EA38ED" w:rsidP="00EA38ED">
      <w:pPr>
        <w:jc w:val="both"/>
        <w:rPr>
          <w:rFonts w:ascii="Roboto" w:hAnsi="Roboto" w:cs="Calibri"/>
          <w:bCs/>
        </w:rPr>
      </w:pPr>
    </w:p>
    <w:p w:rsidR="00EA38ED" w:rsidRDefault="00EA38ED" w:rsidP="00EA38ED">
      <w:pPr>
        <w:jc w:val="both"/>
        <w:rPr>
          <w:rFonts w:ascii="Roboto" w:hAnsi="Roboto" w:cs="Calibri"/>
          <w:bCs/>
        </w:rPr>
      </w:pPr>
      <w:r w:rsidRPr="00EA38ED">
        <w:rPr>
          <w:rFonts w:ascii="Roboto" w:hAnsi="Roboto" w:cs="Calibri"/>
          <w:bCs/>
        </w:rPr>
        <w:t xml:space="preserve">Le DSEA a pour objectif de rassembler, analyser et évaluer de manière régulière les informations actualisées </w:t>
      </w:r>
      <w:r w:rsidRPr="00EA38ED">
        <w:rPr>
          <w:rFonts w:ascii="Roboto" w:hAnsi="Roboto" w:cs="Calibri"/>
          <w:b/>
          <w:bCs/>
        </w:rPr>
        <w:t>sur le contexte</w:t>
      </w:r>
      <w:r w:rsidRPr="00EA38ED">
        <w:rPr>
          <w:rFonts w:ascii="Roboto" w:hAnsi="Roboto" w:cs="Calibri"/>
          <w:bCs/>
        </w:rPr>
        <w:t xml:space="preserve"> (données quantitatives et analyses qualitatives) </w:t>
      </w:r>
      <w:r w:rsidRPr="00EA38ED">
        <w:rPr>
          <w:rFonts w:ascii="Roboto" w:hAnsi="Roboto" w:cs="Calibri"/>
          <w:b/>
          <w:bCs/>
        </w:rPr>
        <w:t>en plus du suivi classique du projet</w:t>
      </w:r>
      <w:r w:rsidRPr="00EA38ED">
        <w:rPr>
          <w:rFonts w:ascii="Roboto" w:hAnsi="Roboto" w:cs="Calibri"/>
          <w:bCs/>
        </w:rPr>
        <w:t xml:space="preserve"> (suivi des indicateurs, réalisations et résultats atteints, utilisation des fonds). Il appuie la </w:t>
      </w:r>
      <w:r w:rsidRPr="00EA38ED">
        <w:rPr>
          <w:rFonts w:ascii="Roboto" w:hAnsi="Roboto" w:cs="Calibri"/>
          <w:b/>
          <w:bCs/>
        </w:rPr>
        <w:t>redevabilité et le pilotage</w:t>
      </w:r>
      <w:r w:rsidRPr="00EA38ED">
        <w:rPr>
          <w:rFonts w:ascii="Roboto" w:hAnsi="Roboto" w:cs="Calibri"/>
          <w:bCs/>
        </w:rPr>
        <w:t xml:space="preserve"> du projet en fonction du contexte et des interactions. Il contribue aussi à l’</w:t>
      </w:r>
      <w:r w:rsidRPr="00EA38ED">
        <w:rPr>
          <w:rFonts w:ascii="Roboto" w:hAnsi="Roboto" w:cs="Calibri"/>
          <w:b/>
          <w:bCs/>
        </w:rPr>
        <w:t>apprentissage</w:t>
      </w:r>
      <w:r w:rsidRPr="00EA38ED">
        <w:rPr>
          <w:rFonts w:ascii="Roboto" w:hAnsi="Roboto" w:cs="Calibri"/>
          <w:bCs/>
        </w:rPr>
        <w:t xml:space="preserve"> collectif, notamment sur des projets innovants en contexte de crises. </w:t>
      </w:r>
    </w:p>
    <w:p w:rsidR="00EA38ED" w:rsidRPr="00EA38ED" w:rsidRDefault="00EA38ED" w:rsidP="00EA38ED">
      <w:pPr>
        <w:jc w:val="both"/>
        <w:rPr>
          <w:rFonts w:ascii="Roboto" w:hAnsi="Roboto" w:cs="Calibri"/>
          <w:bCs/>
        </w:rPr>
      </w:pPr>
    </w:p>
    <w:p w:rsidR="00EA38ED" w:rsidRPr="00EA38ED" w:rsidRDefault="00EA38ED" w:rsidP="00EA38ED">
      <w:pPr>
        <w:jc w:val="both"/>
        <w:rPr>
          <w:rFonts w:ascii="Roboto" w:hAnsi="Roboto" w:cs="Calibri"/>
          <w:bCs/>
        </w:rPr>
      </w:pPr>
      <w:r w:rsidRPr="00EA38ED">
        <w:rPr>
          <w:rFonts w:ascii="Roboto" w:hAnsi="Roboto" w:cs="Calibri"/>
          <w:bCs/>
        </w:rPr>
        <w:t>Il peut être complémentaire d’évaluations finale, à mi-parcours, voire même in itinere, qui permettront d’approfondir certains aspects. Même si l’évaluation pourra avoir sa dynamique propre, il est possible et souhaitable d’articuler DSEA et évaluation en répartissant les questions auxquelles l’un et l’autre devront répondre.</w:t>
      </w:r>
    </w:p>
    <w:p w:rsidR="00EA38ED" w:rsidRPr="00EA38ED" w:rsidRDefault="00EA38ED" w:rsidP="00EA38ED">
      <w:pPr>
        <w:jc w:val="both"/>
        <w:rPr>
          <w:rFonts w:ascii="Roboto" w:hAnsi="Roboto" w:cs="Calibri"/>
          <w:bCs/>
        </w:rPr>
      </w:pPr>
      <w:r w:rsidRPr="00EA38ED">
        <w:rPr>
          <w:rFonts w:ascii="Roboto" w:hAnsi="Roboto" w:cs="Calibri"/>
          <w:bCs/>
        </w:rPr>
        <w:lastRenderedPageBreak/>
        <w:t>Le DSEA exige qu’un ensemble de conditions soient réunies : des modalités de mise en œuvre flexibles, une implication des différents acteurs du dispositif et un espace d’échange et de dialogue autour des informations qui remontent au fil de l’eau pour que celles-ci soient mises au service du pilotage du projet.</w:t>
      </w:r>
    </w:p>
    <w:p w:rsidR="00EA38ED" w:rsidRPr="00EA38ED" w:rsidRDefault="00EA38ED" w:rsidP="00EA38ED">
      <w:pPr>
        <w:jc w:val="both"/>
        <w:rPr>
          <w:rFonts w:ascii="Roboto" w:hAnsi="Roboto" w:cs="Calibri"/>
          <w:bCs/>
        </w:rPr>
      </w:pPr>
    </w:p>
    <w:p w:rsidR="00EA38ED" w:rsidRPr="00EA38ED" w:rsidRDefault="00EA38ED" w:rsidP="00EA38ED">
      <w:pPr>
        <w:jc w:val="both"/>
        <w:rPr>
          <w:rFonts w:ascii="Roboto" w:hAnsi="Roboto" w:cs="Calibri"/>
          <w:bCs/>
        </w:rPr>
      </w:pPr>
      <w:r w:rsidRPr="00EA38ED">
        <w:rPr>
          <w:rFonts w:ascii="Roboto" w:hAnsi="Roboto" w:cs="Calibri"/>
          <w:bCs/>
        </w:rPr>
        <w:t xml:space="preserve">Il repose sur </w:t>
      </w:r>
      <w:r w:rsidRPr="00EA38ED">
        <w:rPr>
          <w:rFonts w:ascii="Roboto" w:hAnsi="Roboto" w:cs="Calibri"/>
        </w:rPr>
        <w:t>les bases d’</w:t>
      </w:r>
      <w:r w:rsidRPr="00EA38ED">
        <w:rPr>
          <w:rFonts w:ascii="Roboto" w:hAnsi="Roboto" w:cs="Calibri"/>
          <w:b/>
        </w:rPr>
        <w:t xml:space="preserve">une théorie du changement </w:t>
      </w:r>
      <w:r w:rsidRPr="00EA38ED">
        <w:rPr>
          <w:rFonts w:ascii="Roboto" w:hAnsi="Roboto" w:cs="Calibri"/>
        </w:rPr>
        <w:t>à partir de laquelle a été planifiée l’intervention dès l’identification du projet.</w:t>
      </w:r>
      <w:r w:rsidRPr="00EA38ED">
        <w:rPr>
          <w:rFonts w:ascii="Roboto" w:hAnsi="Roboto" w:cs="Calibri"/>
          <w:bCs/>
        </w:rPr>
        <w:t xml:space="preserve"> Le DSEA est un dispositif à trois niveaux (et </w:t>
      </w:r>
      <w:r w:rsidRPr="00EA38ED">
        <w:rPr>
          <w:rFonts w:ascii="Roboto" w:hAnsi="Roboto" w:cs="Calibri"/>
          <w:b/>
          <w:bCs/>
        </w:rPr>
        <w:t xml:space="preserve">devra être autant que possible </w:t>
      </w:r>
      <w:r w:rsidRPr="00EA38ED">
        <w:rPr>
          <w:rFonts w:ascii="Roboto" w:hAnsi="Roboto" w:cs="Calibri"/>
          <w:bCs/>
        </w:rPr>
        <w:t>co-construit avec la maitrise d’ouvrage</w:t>
      </w:r>
      <w:r w:rsidRPr="00EA38ED">
        <w:rPr>
          <w:rFonts w:ascii="Roboto" w:hAnsi="Roboto" w:cs="Calibri"/>
          <w:b/>
          <w:bCs/>
        </w:rPr>
        <w:t xml:space="preserve"> dès la phase d’instruction du projet</w:t>
      </w:r>
      <w:r w:rsidRPr="00EA38ED">
        <w:rPr>
          <w:rFonts w:ascii="Roboto" w:hAnsi="Roboto" w:cs="Calibri"/>
          <w:bCs/>
        </w:rPr>
        <w:t>):</w:t>
      </w:r>
    </w:p>
    <w:p w:rsidR="00EA38ED" w:rsidRPr="00A7278C" w:rsidRDefault="00EA38ED" w:rsidP="0053244C">
      <w:pPr>
        <w:numPr>
          <w:ilvl w:val="0"/>
          <w:numId w:val="43"/>
        </w:numPr>
        <w:ind w:left="567" w:hanging="425"/>
        <w:jc w:val="both"/>
        <w:rPr>
          <w:rFonts w:ascii="Roboto" w:hAnsi="Roboto"/>
        </w:rPr>
      </w:pPr>
      <w:r w:rsidRPr="00A7278C">
        <w:rPr>
          <w:rFonts w:ascii="Roboto" w:hAnsi="Roboto"/>
          <w:u w:val="single"/>
        </w:rPr>
        <w:t xml:space="preserve">Suivi technique et financier des </w:t>
      </w:r>
      <w:r w:rsidRPr="00A7278C">
        <w:rPr>
          <w:rFonts w:ascii="Roboto" w:hAnsi="Roboto"/>
          <w:b/>
          <w:u w:val="single"/>
        </w:rPr>
        <w:t>activités</w:t>
      </w:r>
      <w:r w:rsidRPr="00A7278C">
        <w:rPr>
          <w:rFonts w:ascii="Roboto" w:hAnsi="Roboto"/>
          <w:u w:val="single"/>
        </w:rPr>
        <w:t xml:space="preserve"> du projet </w:t>
      </w:r>
      <w:r w:rsidRPr="00A7278C">
        <w:rPr>
          <w:rFonts w:ascii="Roboto" w:hAnsi="Roboto"/>
        </w:rPr>
        <w:t xml:space="preserve">: </w:t>
      </w:r>
      <w:r>
        <w:rPr>
          <w:rFonts w:ascii="Roboto" w:hAnsi="Roboto"/>
        </w:rPr>
        <w:t>indicateurs de moyens (</w:t>
      </w:r>
      <w:r w:rsidRPr="00C8161D">
        <w:rPr>
          <w:rFonts w:ascii="Roboto" w:hAnsi="Roboto"/>
          <w:i/>
        </w:rPr>
        <w:t>input</w:t>
      </w:r>
      <w:r>
        <w:rPr>
          <w:rFonts w:ascii="Roboto" w:hAnsi="Roboto"/>
        </w:rPr>
        <w:t>), d’activités et de réalisations (</w:t>
      </w:r>
      <w:r w:rsidRPr="00C8161D">
        <w:rPr>
          <w:rFonts w:ascii="Roboto" w:hAnsi="Roboto"/>
          <w:i/>
        </w:rPr>
        <w:t>output</w:t>
      </w:r>
      <w:r>
        <w:rPr>
          <w:rFonts w:ascii="Roboto" w:hAnsi="Roboto"/>
        </w:rPr>
        <w:t xml:space="preserve">) </w:t>
      </w:r>
      <w:r w:rsidRPr="00A7278C">
        <w:rPr>
          <w:rFonts w:ascii="Roboto" w:hAnsi="Roboto"/>
        </w:rPr>
        <w:t>et de suivi financier du projet ;</w:t>
      </w:r>
    </w:p>
    <w:p w:rsidR="00EA38ED" w:rsidRPr="00A7278C" w:rsidRDefault="00EA38ED" w:rsidP="0053244C">
      <w:pPr>
        <w:numPr>
          <w:ilvl w:val="0"/>
          <w:numId w:val="43"/>
        </w:numPr>
        <w:ind w:left="567" w:hanging="425"/>
        <w:jc w:val="both"/>
        <w:rPr>
          <w:rFonts w:ascii="Roboto" w:hAnsi="Roboto"/>
        </w:rPr>
      </w:pPr>
      <w:r>
        <w:rPr>
          <w:rFonts w:ascii="Roboto" w:hAnsi="Roboto"/>
          <w:u w:val="single"/>
        </w:rPr>
        <w:t>Suivi régulier</w:t>
      </w:r>
      <w:r w:rsidRPr="00A7278C">
        <w:rPr>
          <w:rFonts w:ascii="Roboto" w:hAnsi="Roboto"/>
          <w:u w:val="single"/>
        </w:rPr>
        <w:t xml:space="preserve"> des </w:t>
      </w:r>
      <w:r>
        <w:rPr>
          <w:rFonts w:ascii="Roboto" w:hAnsi="Roboto"/>
          <w:u w:val="single"/>
        </w:rPr>
        <w:t>résultats et changements observés</w:t>
      </w:r>
      <w:r w:rsidRPr="00A7278C">
        <w:rPr>
          <w:rFonts w:ascii="Roboto" w:hAnsi="Roboto"/>
        </w:rPr>
        <w:t xml:space="preserve"> : collecte et analyse des indicateurs de </w:t>
      </w:r>
      <w:r w:rsidRPr="00A7278C">
        <w:rPr>
          <w:rFonts w:ascii="Roboto" w:hAnsi="Roboto"/>
          <w:b/>
        </w:rPr>
        <w:t>résultats</w:t>
      </w:r>
      <w:r w:rsidRPr="00A7278C">
        <w:rPr>
          <w:rFonts w:ascii="Roboto" w:hAnsi="Roboto"/>
        </w:rPr>
        <w:t xml:space="preserve"> du projet</w:t>
      </w:r>
      <w:r>
        <w:rPr>
          <w:rFonts w:ascii="Roboto" w:hAnsi="Roboto"/>
        </w:rPr>
        <w:t xml:space="preserve"> (</w:t>
      </w:r>
      <w:r w:rsidRPr="00C8161D">
        <w:rPr>
          <w:rFonts w:ascii="Roboto" w:hAnsi="Roboto"/>
          <w:i/>
        </w:rPr>
        <w:t>outcome</w:t>
      </w:r>
      <w:r>
        <w:rPr>
          <w:rFonts w:ascii="Roboto" w:hAnsi="Roboto"/>
        </w:rPr>
        <w:t>)</w:t>
      </w:r>
      <w:r w:rsidRPr="00A7278C">
        <w:rPr>
          <w:rFonts w:ascii="Roboto" w:hAnsi="Roboto"/>
        </w:rPr>
        <w:t xml:space="preserve"> </w:t>
      </w:r>
      <w:r>
        <w:rPr>
          <w:rFonts w:ascii="Roboto" w:hAnsi="Roboto"/>
        </w:rPr>
        <w:t>et</w:t>
      </w:r>
      <w:r w:rsidRPr="00A7278C">
        <w:rPr>
          <w:rFonts w:ascii="Roboto" w:hAnsi="Roboto"/>
        </w:rPr>
        <w:t xml:space="preserve"> suivi de quelques indicateurs de </w:t>
      </w:r>
      <w:r w:rsidRPr="00A7278C">
        <w:rPr>
          <w:rFonts w:ascii="Roboto" w:hAnsi="Roboto"/>
          <w:b/>
        </w:rPr>
        <w:t>changement</w:t>
      </w:r>
      <w:r w:rsidRPr="00A7278C">
        <w:rPr>
          <w:rFonts w:ascii="Roboto" w:hAnsi="Roboto"/>
        </w:rPr>
        <w:t xml:space="preserve"> (d’attitudes ou de comportements</w:t>
      </w:r>
      <w:r>
        <w:rPr>
          <w:rFonts w:ascii="Roboto" w:hAnsi="Roboto"/>
        </w:rPr>
        <w:t>, par exemple dans les perceptions réciproques entre communautés / groups sociaux différents, les perceptions des administrés envers certaines autorités, des changements d’usages de l’eau</w:t>
      </w:r>
      <w:r w:rsidRPr="00A7278C">
        <w:rPr>
          <w:rFonts w:ascii="Roboto" w:hAnsi="Roboto"/>
        </w:rPr>
        <w:t>), préalablement définis avec les partenaires;</w:t>
      </w:r>
    </w:p>
    <w:p w:rsidR="00EA38ED" w:rsidRPr="00EA38ED" w:rsidRDefault="00EA38ED" w:rsidP="0053244C">
      <w:pPr>
        <w:numPr>
          <w:ilvl w:val="0"/>
          <w:numId w:val="43"/>
        </w:numPr>
        <w:ind w:left="567" w:hanging="425"/>
        <w:jc w:val="both"/>
        <w:rPr>
          <w:rFonts w:ascii="Roboto" w:hAnsi="Roboto"/>
        </w:rPr>
      </w:pPr>
      <w:r>
        <w:rPr>
          <w:rFonts w:ascii="Roboto" w:hAnsi="Roboto"/>
          <w:u w:val="single"/>
        </w:rPr>
        <w:t>S</w:t>
      </w:r>
      <w:r w:rsidRPr="00A7278C">
        <w:rPr>
          <w:rFonts w:ascii="Roboto" w:hAnsi="Roboto"/>
          <w:u w:val="single"/>
        </w:rPr>
        <w:t xml:space="preserve">uivi du </w:t>
      </w:r>
      <w:r w:rsidRPr="00A7278C">
        <w:rPr>
          <w:rFonts w:ascii="Roboto" w:hAnsi="Roboto"/>
          <w:b/>
          <w:u w:val="single"/>
        </w:rPr>
        <w:t>contexte</w:t>
      </w:r>
      <w:r w:rsidRPr="00A7278C">
        <w:rPr>
          <w:rFonts w:ascii="Roboto" w:hAnsi="Roboto"/>
          <w:u w:val="single"/>
        </w:rPr>
        <w:t xml:space="preserve"> </w:t>
      </w:r>
      <w:r w:rsidRPr="00A7278C">
        <w:rPr>
          <w:rFonts w:ascii="Roboto" w:hAnsi="Roboto"/>
        </w:rPr>
        <w:t>(évènements</w:t>
      </w:r>
      <w:r>
        <w:rPr>
          <w:rFonts w:ascii="Roboto" w:hAnsi="Roboto"/>
        </w:rPr>
        <w:t xml:space="preserve"> sécuritaires, déplacements de population, etc.</w:t>
      </w:r>
      <w:r w:rsidRPr="00A7278C">
        <w:rPr>
          <w:rFonts w:ascii="Roboto" w:hAnsi="Roboto"/>
        </w:rPr>
        <w:t>) et des changements chez les acteurs</w:t>
      </w:r>
      <w:r>
        <w:rPr>
          <w:rFonts w:ascii="Roboto" w:hAnsi="Roboto"/>
        </w:rPr>
        <w:t>-clés de l’environnement du</w:t>
      </w:r>
      <w:r w:rsidRPr="00A7278C">
        <w:rPr>
          <w:rFonts w:ascii="Roboto" w:hAnsi="Roboto"/>
        </w:rPr>
        <w:t xml:space="preserve"> projet, qui peuvent affecter les résultats attendus</w:t>
      </w:r>
      <w:r>
        <w:rPr>
          <w:rFonts w:ascii="Roboto" w:hAnsi="Roboto"/>
        </w:rPr>
        <w:t xml:space="preserve"> et modifier les hypothèses et pré</w:t>
      </w:r>
      <w:r w:rsidRPr="00EA20AE">
        <w:rPr>
          <w:rFonts w:ascii="Roboto" w:hAnsi="Roboto"/>
        </w:rPr>
        <w:t>conditions sur lesquelles reposaient la théorie du changement et donc affecter les résultats attendus</w:t>
      </w:r>
      <w:r>
        <w:rPr>
          <w:rFonts w:ascii="Roboto" w:hAnsi="Roboto"/>
        </w:rPr>
        <w:t>.</w:t>
      </w:r>
    </w:p>
    <w:p w:rsidR="00EA38ED" w:rsidRPr="003758E8" w:rsidRDefault="00EA38ED" w:rsidP="00EA38ED">
      <w:pPr>
        <w:jc w:val="both"/>
        <w:rPr>
          <w:rFonts w:ascii="Roboto" w:hAnsi="Roboto"/>
        </w:rPr>
      </w:pPr>
    </w:p>
    <w:tbl>
      <w:tblPr>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9288"/>
      </w:tblGrid>
      <w:tr w:rsidR="00EA38ED" w:rsidTr="0053244C">
        <w:tc>
          <w:tcPr>
            <w:tcW w:w="9854" w:type="dxa"/>
            <w:shd w:val="clear" w:color="auto" w:fill="auto"/>
          </w:tcPr>
          <w:p w:rsidR="00EA38ED" w:rsidRPr="0053244C" w:rsidRDefault="00EA38ED" w:rsidP="0053244C">
            <w:pPr>
              <w:jc w:val="both"/>
              <w:rPr>
                <w:rFonts w:ascii="Roboto" w:hAnsi="Roboto" w:cs="Calibri"/>
                <w:bCs/>
                <w:sz w:val="10"/>
              </w:rPr>
            </w:pPr>
          </w:p>
          <w:p w:rsidR="00EA38ED" w:rsidRPr="0053244C" w:rsidRDefault="00EA38ED" w:rsidP="0053244C">
            <w:pPr>
              <w:jc w:val="both"/>
              <w:rPr>
                <w:rFonts w:ascii="Roboto" w:hAnsi="Roboto" w:cs="Calibri"/>
                <w:b/>
                <w:bCs/>
              </w:rPr>
            </w:pPr>
            <w:r w:rsidRPr="0053244C">
              <w:rPr>
                <w:rFonts w:ascii="Roboto" w:hAnsi="Roboto" w:cs="Calibri"/>
                <w:bCs/>
                <w:u w:val="single"/>
              </w:rPr>
              <w:t>Point d’attention</w:t>
            </w:r>
            <w:r w:rsidRPr="0053244C">
              <w:rPr>
                <w:rFonts w:ascii="Roboto" w:hAnsi="Roboto" w:cs="Calibri"/>
                <w:bCs/>
              </w:rPr>
              <w:t xml:space="preserve"> : Dans des contextes fragiles, certains DSEA peuvent être très « ambitieux » (avec de très nombreux effets attendus, beaucoup d’indicateurs, un grand nombre d’outils de collecte des données), pensés comme derniers remparts contre les risques pouvant advenir sur le projet. Or, le DSEA se doit d’être </w:t>
            </w:r>
            <w:r w:rsidRPr="0053244C">
              <w:rPr>
                <w:rFonts w:ascii="Roboto" w:hAnsi="Roboto" w:cs="Calibri"/>
                <w:b/>
                <w:bCs/>
              </w:rPr>
              <w:t>robuste mais aussi réaliste</w:t>
            </w:r>
            <w:r w:rsidRPr="0053244C">
              <w:rPr>
                <w:rFonts w:ascii="Roboto" w:hAnsi="Roboto" w:cs="Calibri"/>
                <w:bCs/>
              </w:rPr>
              <w:t>, compte tenu de la complexité des questions à suivre et des capacités des acteurs du projet à collecter, traiter et utiliser les données produites surtout dans des contextes de fragilité.</w:t>
            </w:r>
          </w:p>
          <w:p w:rsidR="00EA38ED" w:rsidRPr="0053244C" w:rsidRDefault="00EA38ED" w:rsidP="0053244C">
            <w:pPr>
              <w:jc w:val="both"/>
              <w:rPr>
                <w:rFonts w:ascii="Roboto" w:hAnsi="Roboto" w:cs="Calibri"/>
                <w:bCs/>
                <w:sz w:val="14"/>
              </w:rPr>
            </w:pPr>
          </w:p>
        </w:tc>
      </w:tr>
    </w:tbl>
    <w:p w:rsidR="00EA38ED" w:rsidRPr="00EA38ED" w:rsidRDefault="00EA38ED" w:rsidP="00EA38ED">
      <w:pPr>
        <w:jc w:val="both"/>
        <w:rPr>
          <w:rFonts w:cs="Calibri"/>
        </w:rPr>
      </w:pPr>
    </w:p>
    <w:p w:rsidR="00EA38ED" w:rsidRPr="00EA38ED" w:rsidRDefault="00EA38ED" w:rsidP="0053244C">
      <w:pPr>
        <w:pStyle w:val="Paragraphedeliste"/>
        <w:numPr>
          <w:ilvl w:val="0"/>
          <w:numId w:val="45"/>
        </w:numPr>
        <w:pBdr>
          <w:bottom w:val="single" w:sz="4" w:space="1" w:color="auto"/>
        </w:pBdr>
        <w:contextualSpacing/>
        <w:jc w:val="both"/>
        <w:rPr>
          <w:b/>
          <w:bCs/>
          <w:color w:val="C00000"/>
          <w:sz w:val="28"/>
        </w:rPr>
      </w:pPr>
      <w:r w:rsidRPr="00E1721D">
        <w:rPr>
          <w:rFonts w:ascii="Century Gothic" w:eastAsia="Times New Roman" w:hAnsi="Century Gothic" w:cs="Times New Roman"/>
          <w:b/>
          <w:color w:val="C00000"/>
          <w:sz w:val="24"/>
          <w:szCs w:val="24"/>
          <w:lang w:eastAsia="fr-FR"/>
        </w:rPr>
        <w:t>LES PARTICULARITES DU DSEA</w:t>
      </w:r>
    </w:p>
    <w:p w:rsidR="00EA38ED" w:rsidRPr="00EA38ED" w:rsidRDefault="00EA38ED" w:rsidP="00EA38ED">
      <w:pPr>
        <w:pStyle w:val="Paragraphedeliste"/>
        <w:ind w:left="0"/>
        <w:jc w:val="both"/>
        <w:rPr>
          <w:bCs/>
        </w:rPr>
      </w:pPr>
    </w:p>
    <w:p w:rsidR="00EA38ED" w:rsidRPr="00EA38ED" w:rsidRDefault="00EA38ED" w:rsidP="00EA38ED">
      <w:pPr>
        <w:pStyle w:val="Paragraphedeliste"/>
        <w:ind w:left="0"/>
        <w:jc w:val="both"/>
        <w:rPr>
          <w:rFonts w:ascii="Roboto" w:hAnsi="Roboto"/>
        </w:rPr>
      </w:pPr>
      <w:r w:rsidRPr="00EA38ED">
        <w:rPr>
          <w:rFonts w:ascii="Roboto" w:hAnsi="Roboto"/>
        </w:rPr>
        <w:t xml:space="preserve">Un dispositif de suivi-évaluation est ainsi adapté aux contextes de crises lorsqu’il répond à ces enjeux en étant plus </w:t>
      </w:r>
      <w:r w:rsidRPr="00EA38ED">
        <w:rPr>
          <w:rFonts w:ascii="Roboto" w:hAnsi="Roboto"/>
          <w:b/>
        </w:rPr>
        <w:t>régulier</w:t>
      </w:r>
      <w:r w:rsidRPr="00EA38ED">
        <w:rPr>
          <w:rFonts w:ascii="Roboto" w:hAnsi="Roboto"/>
        </w:rPr>
        <w:t xml:space="preserve">, </w:t>
      </w:r>
      <w:r w:rsidRPr="00EA38ED">
        <w:rPr>
          <w:rFonts w:ascii="Roboto" w:hAnsi="Roboto"/>
          <w:b/>
        </w:rPr>
        <w:t>participatif</w:t>
      </w:r>
      <w:r w:rsidRPr="00EA38ED">
        <w:rPr>
          <w:rFonts w:ascii="Roboto" w:hAnsi="Roboto"/>
        </w:rPr>
        <w:t xml:space="preserve"> (intégrant les bénéficiaires et non-bénéficiaires finaux),</w:t>
      </w:r>
      <w:r w:rsidRPr="00EA38ED">
        <w:rPr>
          <w:rFonts w:ascii="Roboto" w:hAnsi="Roboto"/>
          <w:b/>
        </w:rPr>
        <w:t xml:space="preserve"> sensible au conflit</w:t>
      </w:r>
      <w:r w:rsidRPr="00EA38ED">
        <w:rPr>
          <w:rFonts w:ascii="Roboto" w:hAnsi="Roboto"/>
        </w:rPr>
        <w:t xml:space="preserve"> (mesurant les interactions du projet et de son contexte) et permettant </w:t>
      </w:r>
      <w:r w:rsidRPr="00EA38ED">
        <w:rPr>
          <w:rFonts w:ascii="Roboto" w:hAnsi="Roboto"/>
          <w:b/>
        </w:rPr>
        <w:t>un suivi à distance ou par tiers</w:t>
      </w:r>
      <w:r w:rsidRPr="00EA38ED">
        <w:rPr>
          <w:rFonts w:ascii="Roboto" w:hAnsi="Roboto"/>
        </w:rPr>
        <w:t xml:space="preserve"> lorsque les conditions l’imposent.</w:t>
      </w:r>
    </w:p>
    <w:p w:rsidR="00EA38ED" w:rsidRPr="00EA38ED" w:rsidRDefault="00EA38ED" w:rsidP="00EA38ED">
      <w:pPr>
        <w:pStyle w:val="Paragraphedeliste"/>
        <w:ind w:left="0"/>
        <w:jc w:val="both"/>
        <w:rPr>
          <w:bCs/>
        </w:rPr>
      </w:pPr>
    </w:p>
    <w:p w:rsidR="00EA38ED" w:rsidRPr="00E1721D" w:rsidRDefault="00EA38ED" w:rsidP="00EA38ED">
      <w:pPr>
        <w:pStyle w:val="Paragraphedeliste"/>
        <w:jc w:val="both"/>
        <w:rPr>
          <w:rFonts w:ascii="Century Gothic" w:eastAsia="Times New Roman" w:hAnsi="Century Gothic" w:cs="Times New Roman"/>
          <w:b/>
          <w:color w:val="002060"/>
          <w:lang w:eastAsia="fr-FR"/>
        </w:rPr>
      </w:pPr>
      <w:r w:rsidRPr="00E1721D">
        <w:rPr>
          <w:rFonts w:ascii="Century Gothic" w:eastAsia="Times New Roman" w:hAnsi="Century Gothic" w:cs="Times New Roman"/>
          <w:b/>
          <w:color w:val="002060"/>
          <w:lang w:eastAsia="fr-FR"/>
        </w:rPr>
        <w:t xml:space="preserve">3.1 </w:t>
      </w:r>
      <w:r>
        <w:rPr>
          <w:rFonts w:ascii="Century Gothic" w:eastAsia="Times New Roman" w:hAnsi="Century Gothic" w:cs="Times New Roman"/>
          <w:b/>
          <w:color w:val="002060"/>
          <w:lang w:eastAsia="fr-FR"/>
        </w:rPr>
        <w:t>PLUS REGULIER</w:t>
      </w:r>
    </w:p>
    <w:p w:rsidR="00EA38ED" w:rsidRPr="00EA38ED" w:rsidRDefault="00EA38ED" w:rsidP="00EA38ED">
      <w:pPr>
        <w:pStyle w:val="Paragraphedeliste"/>
        <w:ind w:left="0"/>
        <w:jc w:val="both"/>
        <w:rPr>
          <w:rFonts w:ascii="Roboto" w:hAnsi="Roboto"/>
        </w:rPr>
      </w:pPr>
    </w:p>
    <w:p w:rsidR="00EA38ED" w:rsidRPr="00EA38ED" w:rsidRDefault="00EA38ED" w:rsidP="00EA38ED">
      <w:pPr>
        <w:pStyle w:val="Paragraphedeliste"/>
        <w:ind w:left="0"/>
        <w:jc w:val="both"/>
        <w:rPr>
          <w:rFonts w:ascii="Roboto" w:hAnsi="Roboto"/>
        </w:rPr>
      </w:pPr>
      <w:r w:rsidRPr="00EA38ED">
        <w:rPr>
          <w:rFonts w:ascii="Roboto" w:hAnsi="Roboto"/>
        </w:rPr>
        <w:t xml:space="preserve">La complexité et la volatilité des contextes d’intervention, les risques de ‘nuire’, et les objectifs de nombreux projets en zone de crise (dont certains répondent à des besoins urgents) nécessitent un suivi plus régulier qu’en contexte non fragile. Cela implique que la maîtrise d’ouvrage </w:t>
      </w:r>
      <w:r w:rsidRPr="00EA38ED">
        <w:rPr>
          <w:rFonts w:ascii="Roboto" w:hAnsi="Roboto"/>
          <w:u w:val="single"/>
        </w:rPr>
        <w:t xml:space="preserve">collecte, analyse, discute les données du projet et de son contexte </w:t>
      </w:r>
      <w:r w:rsidRPr="00EA38ED">
        <w:rPr>
          <w:rFonts w:ascii="Roboto" w:hAnsi="Roboto"/>
          <w:b/>
          <w:u w:val="single"/>
        </w:rPr>
        <w:t>a minima de manière trimestrielle</w:t>
      </w:r>
      <w:r w:rsidRPr="00EA38ED">
        <w:rPr>
          <w:rFonts w:ascii="Roboto" w:hAnsi="Roboto"/>
        </w:rPr>
        <w:t xml:space="preserve"> afin de permettre de réajuster les activités du projet si besoin.</w:t>
      </w:r>
    </w:p>
    <w:p w:rsidR="00EA38ED" w:rsidRPr="00EA38ED" w:rsidRDefault="00EA38ED" w:rsidP="00EA38ED">
      <w:pPr>
        <w:pStyle w:val="Paragraphedeliste"/>
        <w:ind w:left="0"/>
        <w:jc w:val="both"/>
        <w:rPr>
          <w:rFonts w:ascii="Roboto" w:hAnsi="Roboto"/>
        </w:rPr>
      </w:pPr>
      <w:r w:rsidRPr="00EA38ED">
        <w:rPr>
          <w:rFonts w:ascii="Roboto" w:hAnsi="Roboto"/>
        </w:rPr>
        <w:t xml:space="preserve">À cet effet, différentes options possibles en matière d’évaluation peuvent faciliter un pilotage rapproché. Une évaluation à mi-parcours peut être l’occasion d’une prise de recul plus forte </w:t>
      </w:r>
      <w:r w:rsidRPr="00EA38ED">
        <w:rPr>
          <w:rFonts w:ascii="Roboto" w:hAnsi="Roboto"/>
        </w:rPr>
        <w:lastRenderedPageBreak/>
        <w:t>vis-à-vis du projet, et favoriser d’éventuels ajustements. Une évaluation évolutive</w:t>
      </w:r>
      <w:r w:rsidRPr="00EA38ED">
        <w:rPr>
          <w:rStyle w:val="Appelnotedebasdep"/>
          <w:rFonts w:ascii="Roboto" w:hAnsi="Roboto"/>
        </w:rPr>
        <w:footnoteReference w:id="30"/>
      </w:r>
      <w:r w:rsidRPr="00EA38ED">
        <w:rPr>
          <w:rFonts w:ascii="Roboto" w:hAnsi="Roboto"/>
        </w:rPr>
        <w:t>, articulée à un DSEA, peut permettre d’interroger le projet tout au long de son exécution.</w:t>
      </w:r>
    </w:p>
    <w:p w:rsidR="00EA38ED" w:rsidRPr="00EA38ED" w:rsidRDefault="00EA38ED" w:rsidP="00EA38ED">
      <w:pPr>
        <w:pStyle w:val="Paragraphedeliste"/>
        <w:ind w:left="0"/>
        <w:jc w:val="both"/>
        <w:rPr>
          <w:rFonts w:ascii="Roboto" w:hAnsi="Roboto"/>
        </w:rPr>
      </w:pPr>
    </w:p>
    <w:p w:rsidR="00EA38ED" w:rsidRPr="00E1721D" w:rsidRDefault="00EA38ED" w:rsidP="00EA38ED">
      <w:pPr>
        <w:pStyle w:val="Paragraphedeliste"/>
        <w:jc w:val="both"/>
        <w:rPr>
          <w:rFonts w:ascii="Century Gothic" w:eastAsia="Times New Roman" w:hAnsi="Century Gothic" w:cs="Times New Roman"/>
          <w:b/>
          <w:color w:val="002060"/>
          <w:lang w:eastAsia="fr-FR"/>
        </w:rPr>
      </w:pPr>
      <w:r w:rsidRPr="00E1721D">
        <w:rPr>
          <w:rFonts w:ascii="Century Gothic" w:eastAsia="Times New Roman" w:hAnsi="Century Gothic" w:cs="Times New Roman"/>
          <w:b/>
          <w:color w:val="002060"/>
          <w:lang w:eastAsia="fr-FR"/>
        </w:rPr>
        <w:t xml:space="preserve">3.2 </w:t>
      </w:r>
      <w:r>
        <w:rPr>
          <w:rFonts w:ascii="Century Gothic" w:eastAsia="Times New Roman" w:hAnsi="Century Gothic" w:cs="Times New Roman"/>
          <w:b/>
          <w:color w:val="002060"/>
          <w:lang w:eastAsia="fr-FR"/>
        </w:rPr>
        <w:t>PARTICIPATIF</w:t>
      </w:r>
    </w:p>
    <w:p w:rsidR="00EA38ED" w:rsidRDefault="00EA38ED" w:rsidP="00EA38ED">
      <w:pPr>
        <w:pStyle w:val="Paragraphedeliste"/>
        <w:jc w:val="both"/>
        <w:rPr>
          <w:rFonts w:ascii="Century Gothic" w:eastAsia="Times New Roman" w:hAnsi="Century Gothic" w:cs="Times New Roman"/>
          <w:b/>
          <w:color w:val="002060"/>
          <w:sz w:val="20"/>
          <w:szCs w:val="24"/>
          <w:lang w:eastAsia="fr-FR"/>
        </w:rPr>
      </w:pPr>
    </w:p>
    <w:p w:rsidR="00EA38ED" w:rsidRPr="00EA38ED" w:rsidRDefault="00EA38ED" w:rsidP="00EA38ED">
      <w:pPr>
        <w:jc w:val="both"/>
        <w:rPr>
          <w:rFonts w:ascii="Roboto" w:hAnsi="Roboto" w:cs="Calibri"/>
          <w:bCs/>
        </w:rPr>
      </w:pPr>
      <w:r w:rsidRPr="00EA38ED">
        <w:rPr>
          <w:rFonts w:ascii="Roboto" w:hAnsi="Roboto" w:cs="Calibri"/>
          <w:bCs/>
        </w:rPr>
        <w:t>Le DSEA se doit d’être un</w:t>
      </w:r>
      <w:r w:rsidRPr="00EA38ED">
        <w:rPr>
          <w:rFonts w:ascii="Roboto" w:hAnsi="Roboto" w:cs="Calibri"/>
          <w:b/>
          <w:bCs/>
        </w:rPr>
        <w:t xml:space="preserve"> suivi intégrant </w:t>
      </w:r>
      <w:r w:rsidRPr="00EA38ED">
        <w:rPr>
          <w:rFonts w:ascii="Roboto" w:hAnsi="Roboto" w:cs="Calibri"/>
          <w:b/>
        </w:rPr>
        <w:t>les bénéficiaires finaux</w:t>
      </w:r>
      <w:r w:rsidRPr="00EA38ED">
        <w:rPr>
          <w:rFonts w:ascii="Roboto" w:hAnsi="Roboto" w:cs="Calibri"/>
        </w:rPr>
        <w:t xml:space="preserve">, </w:t>
      </w:r>
      <w:r w:rsidRPr="00EA38ED">
        <w:rPr>
          <w:rFonts w:ascii="Roboto" w:hAnsi="Roboto" w:cs="Calibri"/>
          <w:bCs/>
        </w:rPr>
        <w:t>au service d’une démarche inclusive</w:t>
      </w:r>
      <w:r w:rsidRPr="00EA38ED">
        <w:rPr>
          <w:rStyle w:val="Appelnotedebasdep"/>
          <w:rFonts w:ascii="Roboto" w:hAnsi="Roboto" w:cs="Calibri"/>
          <w:bCs/>
        </w:rPr>
        <w:footnoteReference w:id="31"/>
      </w:r>
      <w:r w:rsidRPr="00EA38ED">
        <w:rPr>
          <w:rFonts w:ascii="Roboto" w:hAnsi="Roboto" w:cs="Calibri"/>
          <w:bCs/>
        </w:rPr>
        <w:t xml:space="preserve">. </w:t>
      </w:r>
      <w:r w:rsidRPr="00CD4FB2">
        <w:rPr>
          <w:rFonts w:ascii="Roboto" w:hAnsi="Roboto"/>
        </w:rPr>
        <w:t xml:space="preserve">Le suivi participatif contribue au contrôle citoyen, </w:t>
      </w:r>
      <w:r>
        <w:rPr>
          <w:rFonts w:ascii="Roboto" w:hAnsi="Roboto"/>
        </w:rPr>
        <w:t>pour un meilleur</w:t>
      </w:r>
      <w:r w:rsidRPr="00CD4FB2">
        <w:rPr>
          <w:rFonts w:ascii="Roboto" w:hAnsi="Roboto"/>
        </w:rPr>
        <w:t xml:space="preserve"> usage des ressources publiques et permet d’insister sur le devoir de rede</w:t>
      </w:r>
      <w:r>
        <w:rPr>
          <w:rFonts w:ascii="Roboto" w:hAnsi="Roboto"/>
        </w:rPr>
        <w:t xml:space="preserve">vabilité des maitrises d’ouvrage. </w:t>
      </w:r>
      <w:r w:rsidRPr="003E3928">
        <w:rPr>
          <w:rFonts w:ascii="Roboto" w:hAnsi="Roboto"/>
        </w:rPr>
        <w:t>C’est aussi une façon d’œuvrer en faveur de l’appropriation et de la pérennité des infrastructures et services mis en place.</w:t>
      </w:r>
    </w:p>
    <w:p w:rsidR="00EA38ED" w:rsidRPr="00FA48E9" w:rsidRDefault="00EA38ED" w:rsidP="00EA38ED">
      <w:pPr>
        <w:jc w:val="both"/>
        <w:rPr>
          <w:rFonts w:ascii="Roboto" w:hAnsi="Roboto"/>
        </w:rPr>
      </w:pPr>
    </w:p>
    <w:p w:rsidR="00EA38ED" w:rsidRPr="00EA38ED" w:rsidRDefault="00EA38ED" w:rsidP="0053244C">
      <w:pPr>
        <w:pStyle w:val="Paragraphedeliste"/>
        <w:numPr>
          <w:ilvl w:val="0"/>
          <w:numId w:val="47"/>
        </w:numPr>
        <w:contextualSpacing/>
        <w:jc w:val="both"/>
        <w:rPr>
          <w:rFonts w:ascii="Roboto" w:hAnsi="Roboto"/>
          <w:b/>
          <w:bCs/>
        </w:rPr>
      </w:pPr>
      <w:r w:rsidRPr="00EA38ED">
        <w:rPr>
          <w:rFonts w:ascii="Roboto" w:hAnsi="Roboto"/>
          <w:b/>
          <w:bCs/>
        </w:rPr>
        <w:t>Récolte de données bénéficiaires</w:t>
      </w:r>
    </w:p>
    <w:p w:rsidR="00EA38ED" w:rsidRPr="00EA38ED" w:rsidRDefault="00EA38ED" w:rsidP="00EA38ED">
      <w:pPr>
        <w:jc w:val="both"/>
        <w:rPr>
          <w:rFonts w:ascii="Roboto" w:hAnsi="Roboto" w:cs="Calibri"/>
        </w:rPr>
      </w:pPr>
    </w:p>
    <w:p w:rsidR="00EA38ED" w:rsidRPr="00EA38ED" w:rsidRDefault="00EA38ED" w:rsidP="00EA38ED">
      <w:pPr>
        <w:jc w:val="both"/>
        <w:rPr>
          <w:rFonts w:ascii="Roboto" w:hAnsi="Roboto" w:cs="Calibri"/>
        </w:rPr>
      </w:pPr>
      <w:r w:rsidRPr="00EA38ED">
        <w:rPr>
          <w:rFonts w:ascii="Roboto" w:hAnsi="Roboto" w:cs="Calibri"/>
          <w:b/>
        </w:rPr>
        <w:t>Les mesures de perception</w:t>
      </w:r>
      <w:r w:rsidRPr="00EA38ED">
        <w:rPr>
          <w:rFonts w:ascii="Roboto" w:hAnsi="Roboto" w:cs="Calibri"/>
        </w:rPr>
        <w:t xml:space="preserve"> des communautés sont les meilleurs indicateurs, en contextes de crise et de conflits, sur la manière dont un projet contribue à la cohésion sociale à la consolidation de la paix, ou la façon dont alimente au contraire des conflits ou des frustrations. </w:t>
      </w:r>
    </w:p>
    <w:p w:rsidR="00EA38ED" w:rsidRPr="00EA38ED" w:rsidRDefault="00EA38ED" w:rsidP="00EA38ED">
      <w:pPr>
        <w:jc w:val="both"/>
        <w:rPr>
          <w:rFonts w:ascii="Roboto" w:hAnsi="Roboto" w:cs="Calibri"/>
        </w:rPr>
      </w:pPr>
      <w:r w:rsidRPr="00EA38ED">
        <w:rPr>
          <w:rFonts w:ascii="Roboto" w:hAnsi="Roboto" w:cs="Calibri"/>
          <w:b/>
        </w:rPr>
        <w:t>Des indicateurs qualitatifs</w:t>
      </w:r>
      <w:r w:rsidRPr="00EA38ED">
        <w:rPr>
          <w:rFonts w:ascii="Roboto" w:hAnsi="Roboto" w:cs="Calibri"/>
        </w:rPr>
        <w:t xml:space="preserve"> doivent pour cela être intégrés au cadre logique et au dispositif de suivi : ex. % de personnes estimant que le projet bénéficie de manière équitable aux différents groupes; % de personnes estimant que le projet contribue à apaiser les tensions intercommunautaires ; % d’administrées personnes estimant que les autorités remplissent mieux leur rôle grâce aux appuis dont elles bénéficient dans le cadre du projet, etc…</w:t>
      </w:r>
    </w:p>
    <w:p w:rsidR="00EA38ED" w:rsidRPr="00EA38ED" w:rsidRDefault="00EA38ED" w:rsidP="00EA38ED">
      <w:pPr>
        <w:jc w:val="both"/>
        <w:rPr>
          <w:rFonts w:ascii="Roboto" w:hAnsi="Roboto" w:cs="Calibri"/>
        </w:rPr>
      </w:pPr>
      <w:r w:rsidRPr="00EA38ED">
        <w:rPr>
          <w:rFonts w:ascii="Roboto" w:hAnsi="Roboto" w:cs="Calibri"/>
        </w:rPr>
        <w:t>Une telle collecte de retours des communautés bénéficiaires finales du projet est essentielle pour mesurer les effets du projet et ses conséquences sur les dynamiques locales. Cela peut passer par la réalisation d’</w:t>
      </w:r>
      <w:r w:rsidRPr="00EA38ED">
        <w:rPr>
          <w:rFonts w:ascii="Roboto" w:hAnsi="Roboto" w:cs="Calibri"/>
          <w:b/>
        </w:rPr>
        <w:t xml:space="preserve">enquêtes auprès d’informateurs clés </w:t>
      </w:r>
      <w:r w:rsidRPr="00EA38ED">
        <w:rPr>
          <w:rFonts w:ascii="Roboto" w:hAnsi="Roboto" w:cs="Calibri"/>
        </w:rPr>
        <w:t xml:space="preserve">(autorités locales, traditionnelles, religieuses ; représentant de réfugiés, commerçants, etc.), par des </w:t>
      </w:r>
      <w:r w:rsidRPr="00EA38ED">
        <w:rPr>
          <w:rFonts w:ascii="Roboto" w:hAnsi="Roboto" w:cs="Calibri"/>
          <w:b/>
        </w:rPr>
        <w:t>enquêtes ménages</w:t>
      </w:r>
      <w:r w:rsidRPr="00EA38ED">
        <w:rPr>
          <w:rFonts w:ascii="Roboto" w:hAnsi="Roboto" w:cs="Calibri"/>
        </w:rPr>
        <w:t xml:space="preserve"> ou au travers de </w:t>
      </w:r>
      <w:r w:rsidRPr="00EA38ED">
        <w:rPr>
          <w:rFonts w:ascii="Roboto" w:hAnsi="Roboto" w:cs="Calibri"/>
          <w:b/>
        </w:rPr>
        <w:t>groupes de discussions</w:t>
      </w:r>
      <w:r w:rsidRPr="00EA38ED">
        <w:rPr>
          <w:rFonts w:ascii="Roboto" w:hAnsi="Roboto" w:cs="Calibri"/>
        </w:rPr>
        <w:t xml:space="preserve"> (mélangés ou séparés par genre, âge, statut [ex. déplacé forcé / communauté d’accueil], groupe social, etc.) auprès de personnes</w:t>
      </w:r>
      <w:r w:rsidRPr="00EA38ED">
        <w:rPr>
          <w:rFonts w:ascii="Roboto" w:hAnsi="Roboto" w:cs="Calibri"/>
          <w:b/>
        </w:rPr>
        <w:t xml:space="preserve"> bénéficiaires et non bénéficiaires</w:t>
      </w:r>
      <w:r w:rsidRPr="00EA38ED">
        <w:rPr>
          <w:rFonts w:ascii="Roboto" w:hAnsi="Roboto" w:cs="Calibri"/>
        </w:rPr>
        <w:t>.</w:t>
      </w:r>
    </w:p>
    <w:p w:rsidR="00EA38ED" w:rsidRPr="00EA38ED" w:rsidRDefault="00EA38ED" w:rsidP="00EA38ED">
      <w:pPr>
        <w:jc w:val="both"/>
        <w:rPr>
          <w:rFonts w:ascii="Roboto" w:hAnsi="Roboto" w:cs="Calibri"/>
        </w:rPr>
      </w:pPr>
    </w:p>
    <w:tbl>
      <w:tblPr>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9288"/>
      </w:tblGrid>
      <w:tr w:rsidR="00EA38ED" w:rsidTr="0053244C">
        <w:tc>
          <w:tcPr>
            <w:tcW w:w="9834" w:type="dxa"/>
            <w:shd w:val="clear" w:color="auto" w:fill="auto"/>
          </w:tcPr>
          <w:p w:rsidR="00EA38ED" w:rsidRPr="0053244C" w:rsidRDefault="00EA38ED" w:rsidP="0053244C">
            <w:pPr>
              <w:jc w:val="both"/>
              <w:rPr>
                <w:rFonts w:ascii="Roboto" w:hAnsi="Roboto" w:cs="Calibri"/>
                <w:bCs/>
                <w:sz w:val="10"/>
                <w:u w:val="single"/>
              </w:rPr>
            </w:pPr>
          </w:p>
          <w:p w:rsidR="00EA38ED" w:rsidRPr="0053244C" w:rsidRDefault="00EA38ED" w:rsidP="0053244C">
            <w:pPr>
              <w:jc w:val="both"/>
              <w:rPr>
                <w:rFonts w:ascii="Roboto" w:hAnsi="Roboto" w:cs="Calibri"/>
                <w:bCs/>
              </w:rPr>
            </w:pPr>
            <w:r w:rsidRPr="0053244C">
              <w:rPr>
                <w:rFonts w:ascii="Roboto" w:hAnsi="Roboto" w:cs="Calibri"/>
                <w:bCs/>
                <w:u w:val="single"/>
              </w:rPr>
              <w:t>Point d’attention</w:t>
            </w:r>
            <w:r w:rsidRPr="0053244C">
              <w:rPr>
                <w:rFonts w:ascii="Roboto" w:hAnsi="Roboto" w:cs="Calibri"/>
                <w:bCs/>
              </w:rPr>
              <w:t xml:space="preserve"> : </w:t>
            </w:r>
            <w:r w:rsidRPr="0053244C">
              <w:rPr>
                <w:rFonts w:ascii="Roboto" w:hAnsi="Roboto" w:cs="Calibri"/>
              </w:rPr>
              <w:t xml:space="preserve">Trop souvent les dispositifs de suivi-évaluation se concentrent uniquement sur les bénéficiaires du projet sans </w:t>
            </w:r>
            <w:r w:rsidRPr="0053244C">
              <w:rPr>
                <w:rFonts w:ascii="Roboto" w:hAnsi="Roboto" w:cs="Calibri"/>
                <w:b/>
              </w:rPr>
              <w:t>interroger également les non-bénéficiaires</w:t>
            </w:r>
            <w:r w:rsidRPr="0053244C">
              <w:rPr>
                <w:rFonts w:ascii="Roboto" w:hAnsi="Roboto" w:cs="Calibri"/>
              </w:rPr>
              <w:t xml:space="preserve"> de la zone ; cette étape est pourtant essentielle pour comprendre si le projet a bien ciblé les plus vulnérables, dans quelle mesure l’aide est perçue comme ayant bénéficié de manière équitable à l’ensemble des communautés ou si l’intervention n’a pas eu d’effets négatifs pour les non-bénéficiaires (ex : augmentation des prix des denrées de base sur la zone).</w:t>
            </w:r>
          </w:p>
          <w:p w:rsidR="00EA38ED" w:rsidRPr="0053244C" w:rsidRDefault="00EA38ED" w:rsidP="0053244C">
            <w:pPr>
              <w:jc w:val="both"/>
              <w:rPr>
                <w:rFonts w:ascii="Roboto" w:hAnsi="Roboto" w:cs="Calibri"/>
                <w:bCs/>
                <w:sz w:val="14"/>
              </w:rPr>
            </w:pPr>
          </w:p>
        </w:tc>
      </w:tr>
    </w:tbl>
    <w:p w:rsidR="00EA38ED" w:rsidRPr="00EA38ED" w:rsidRDefault="00EA38ED" w:rsidP="00EA38ED">
      <w:pPr>
        <w:jc w:val="both"/>
        <w:rPr>
          <w:rFonts w:ascii="Roboto" w:hAnsi="Roboto" w:cs="Calibri"/>
        </w:rPr>
      </w:pPr>
    </w:p>
    <w:p w:rsidR="00EA38ED" w:rsidRPr="00EA38ED" w:rsidRDefault="00EA38ED" w:rsidP="00EA38ED">
      <w:pPr>
        <w:jc w:val="both"/>
        <w:rPr>
          <w:rFonts w:ascii="Roboto" w:hAnsi="Roboto" w:cs="Calibri"/>
        </w:rPr>
      </w:pPr>
      <w:r w:rsidRPr="00EA38ED">
        <w:rPr>
          <w:rFonts w:ascii="Roboto" w:hAnsi="Roboto" w:cs="Calibri"/>
        </w:rPr>
        <w:t xml:space="preserve">La collecte de ces données peut se faire (i) en personne sur le terrain sur de simples supports papier, ou sur supports numériques, et (ii) à distance par téléphone / SMS ou d’autres outils.  </w:t>
      </w:r>
    </w:p>
    <w:p w:rsidR="00EA38ED" w:rsidRPr="00EA38ED" w:rsidRDefault="00EA38ED" w:rsidP="00EA38ED">
      <w:pPr>
        <w:jc w:val="both"/>
        <w:rPr>
          <w:rFonts w:ascii="Roboto" w:hAnsi="Roboto" w:cs="Calibri"/>
        </w:rPr>
      </w:pPr>
    </w:p>
    <w:p w:rsidR="00EA38ED" w:rsidRPr="00EA38ED" w:rsidRDefault="00EA38ED" w:rsidP="00EA38ED">
      <w:pPr>
        <w:jc w:val="both"/>
        <w:rPr>
          <w:rFonts w:ascii="Roboto" w:hAnsi="Roboto" w:cs="Calibri"/>
        </w:rPr>
      </w:pPr>
      <w:r w:rsidRPr="00EA38ED">
        <w:rPr>
          <w:rFonts w:ascii="Roboto" w:hAnsi="Roboto" w:cs="Calibri"/>
          <w:u w:val="single"/>
        </w:rPr>
        <w:lastRenderedPageBreak/>
        <w:t>Pour un monitoring de terrain avec des équipements numériques</w:t>
      </w:r>
      <w:r w:rsidRPr="00EA38ED">
        <w:rPr>
          <w:rFonts w:ascii="Roboto" w:hAnsi="Roboto" w:cs="Calibri"/>
        </w:rPr>
        <w:t>, certains outils gratuits de collecte de données mobiles facilitent aussi la gestion et fiabilité de la transmission des données, comme ODK et Kobo</w:t>
      </w:r>
      <w:r w:rsidRPr="00EA38ED">
        <w:rPr>
          <w:rStyle w:val="Appelnotedebasdep"/>
          <w:rFonts w:ascii="Roboto" w:hAnsi="Roboto" w:cs="Calibri"/>
        </w:rPr>
        <w:footnoteReference w:id="32"/>
      </w:r>
      <w:r w:rsidRPr="00EA38ED">
        <w:rPr>
          <w:rFonts w:ascii="Roboto" w:hAnsi="Roboto" w:cs="Calibri"/>
        </w:rPr>
        <w:t> : ils permettent de collecter via des smartphones tout type de données primaires, qualitatives et quantitatives (besoins des bénéficiaires, mouvements de population, ou localisation des infrastructures…). En comparaison d’enquêtes de terrain sur papier, une solution sur mobile peut apporter des gains de temps, de moindres risques d’erreur, des informations plus diversifiées (y compris données GPS) et produire des résultats analysables et partageables au fil de l’eau.</w:t>
      </w:r>
    </w:p>
    <w:p w:rsidR="00EA38ED" w:rsidRPr="00EA38ED" w:rsidRDefault="00EA38ED" w:rsidP="00EA38ED">
      <w:pPr>
        <w:jc w:val="both"/>
        <w:rPr>
          <w:rFonts w:ascii="Roboto" w:hAnsi="Roboto" w:cs="Calibri"/>
        </w:rPr>
      </w:pPr>
    </w:p>
    <w:tbl>
      <w:tblPr>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9288"/>
      </w:tblGrid>
      <w:tr w:rsidR="00EA38ED" w:rsidTr="0053244C">
        <w:tc>
          <w:tcPr>
            <w:tcW w:w="9854" w:type="dxa"/>
            <w:shd w:val="clear" w:color="auto" w:fill="auto"/>
          </w:tcPr>
          <w:p w:rsidR="00EA38ED" w:rsidRPr="0053244C" w:rsidRDefault="00EA38ED" w:rsidP="0053244C">
            <w:pPr>
              <w:jc w:val="both"/>
              <w:rPr>
                <w:rFonts w:ascii="Roboto" w:hAnsi="Roboto" w:cs="Calibri"/>
                <w:sz w:val="8"/>
              </w:rPr>
            </w:pPr>
          </w:p>
          <w:p w:rsidR="00EA38ED" w:rsidRPr="0053244C" w:rsidRDefault="00EA38ED" w:rsidP="0053244C">
            <w:pPr>
              <w:jc w:val="both"/>
              <w:rPr>
                <w:rFonts w:ascii="Roboto" w:hAnsi="Roboto" w:cs="Calibri"/>
              </w:rPr>
            </w:pPr>
            <w:r w:rsidRPr="0053244C">
              <w:rPr>
                <w:rFonts w:ascii="Roboto" w:hAnsi="Roboto" w:cs="Calibri"/>
                <w:u w:val="single"/>
              </w:rPr>
              <w:t>Point d’attention</w:t>
            </w:r>
            <w:r w:rsidRPr="0053244C">
              <w:rPr>
                <w:rFonts w:ascii="Roboto" w:hAnsi="Roboto" w:cs="Calibri"/>
              </w:rPr>
              <w:t xml:space="preserve"> : la collecte de données mobiles comporte des risques, notamment sécuritaires (être visible avec une tablette/un smartphone pouvant paraitre suspect dans certaines zones). Elle requiert en outre une politique de protection des données robuste, l’accès aux données individuelles pouvant faire peser des risques sur les bénéficiaires. Enfin, les outils numériques n’améliorent pas la qualité des données : un questionnaire mal conçu et mal ciblé - qu’il soit informatique ou papier – fournira des données peu pertinentes.</w:t>
            </w:r>
            <w:r>
              <w:t xml:space="preserve"> </w:t>
            </w:r>
            <w:r w:rsidRPr="0053244C">
              <w:rPr>
                <w:rFonts w:ascii="Roboto" w:hAnsi="Roboto" w:cs="Calibri"/>
              </w:rPr>
              <w:t>Le recours aux outils de collecte mobile ne doit pas non plus limiter la collecte aux données quantitatives mais veiller à un bon équilibre avec les outils qualitatifs (observation, groupe de discussion, entretiens avec informateurs clés, etc.).</w:t>
            </w:r>
          </w:p>
          <w:p w:rsidR="00EA38ED" w:rsidRPr="0053244C" w:rsidRDefault="00EA38ED" w:rsidP="0053244C">
            <w:pPr>
              <w:jc w:val="both"/>
              <w:rPr>
                <w:rFonts w:ascii="Roboto" w:hAnsi="Roboto" w:cs="Calibri"/>
                <w:sz w:val="12"/>
              </w:rPr>
            </w:pPr>
          </w:p>
        </w:tc>
      </w:tr>
    </w:tbl>
    <w:p w:rsidR="00EA38ED" w:rsidRPr="00EA38ED" w:rsidRDefault="00EA38ED" w:rsidP="00EA38ED">
      <w:pPr>
        <w:jc w:val="both"/>
        <w:rPr>
          <w:rFonts w:ascii="Roboto" w:hAnsi="Roboto" w:cs="Calibri"/>
        </w:rPr>
      </w:pPr>
    </w:p>
    <w:p w:rsidR="00EA38ED" w:rsidRPr="00EA38ED" w:rsidRDefault="00EA38ED" w:rsidP="0053244C">
      <w:pPr>
        <w:pStyle w:val="Paragraphedeliste"/>
        <w:numPr>
          <w:ilvl w:val="0"/>
          <w:numId w:val="47"/>
        </w:numPr>
        <w:contextualSpacing/>
        <w:jc w:val="both"/>
        <w:rPr>
          <w:rFonts w:ascii="Roboto" w:hAnsi="Roboto"/>
          <w:b/>
        </w:rPr>
      </w:pPr>
      <w:r w:rsidRPr="00EA38ED">
        <w:rPr>
          <w:rFonts w:ascii="Roboto" w:hAnsi="Roboto"/>
          <w:b/>
        </w:rPr>
        <w:t>Mécanismes de remontée d’information</w:t>
      </w:r>
    </w:p>
    <w:p w:rsidR="00EA38ED" w:rsidRPr="00EA38ED" w:rsidRDefault="00EA38ED" w:rsidP="00EA38ED">
      <w:pPr>
        <w:jc w:val="both"/>
        <w:rPr>
          <w:rFonts w:ascii="Roboto" w:hAnsi="Roboto" w:cs="Calibri"/>
        </w:rPr>
      </w:pPr>
    </w:p>
    <w:p w:rsidR="00EA38ED" w:rsidRPr="00EA38ED" w:rsidRDefault="00EA38ED" w:rsidP="00EA38ED">
      <w:pPr>
        <w:jc w:val="both"/>
        <w:rPr>
          <w:rFonts w:ascii="Roboto" w:hAnsi="Roboto" w:cs="Calibri"/>
        </w:rPr>
      </w:pPr>
      <w:r w:rsidRPr="00EA38ED">
        <w:rPr>
          <w:rFonts w:ascii="Roboto" w:hAnsi="Roboto" w:cs="Calibri"/>
        </w:rPr>
        <w:t>Il est également nécessaire de considérer la mise en place de mécanismes de gestion de plaintes et de remontée d’information de la part des bénéficiaires finaux (</w:t>
      </w:r>
      <w:r w:rsidRPr="00EA38ED">
        <w:rPr>
          <w:rFonts w:ascii="Roboto" w:hAnsi="Roboto" w:cs="Calibri"/>
          <w:i/>
        </w:rPr>
        <w:t>feedback mechanism</w:t>
      </w:r>
      <w:r w:rsidRPr="00EA38ED">
        <w:rPr>
          <w:rFonts w:ascii="Roboto" w:hAnsi="Roboto" w:cs="Calibri"/>
        </w:rPr>
        <w:t xml:space="preserve">) permettant la prise en compte des retours et perceptions des acteurs du projet de manière </w:t>
      </w:r>
      <w:r w:rsidRPr="00EA38ED">
        <w:rPr>
          <w:rFonts w:ascii="Roboto" w:hAnsi="Roboto" w:cs="Calibri"/>
          <w:u w:val="single"/>
        </w:rPr>
        <w:t>continue</w:t>
      </w:r>
      <w:r w:rsidRPr="00EA38ED">
        <w:rPr>
          <w:rFonts w:ascii="Roboto" w:hAnsi="Roboto" w:cs="Calibri"/>
        </w:rPr>
        <w:t xml:space="preserve"> (à la différence des enquêtes qui elles seront ponctuelles).</w:t>
      </w:r>
    </w:p>
    <w:p w:rsidR="00EA38ED" w:rsidRPr="00CD4FB2" w:rsidRDefault="00EA38ED" w:rsidP="00EA38ED">
      <w:pPr>
        <w:jc w:val="both"/>
        <w:rPr>
          <w:rFonts w:ascii="Roboto" w:hAnsi="Roboto"/>
        </w:rPr>
      </w:pPr>
    </w:p>
    <w:p w:rsidR="00EA38ED" w:rsidRDefault="00EA38ED" w:rsidP="00EA38ED">
      <w:pPr>
        <w:jc w:val="both"/>
        <w:rPr>
          <w:rFonts w:ascii="Roboto" w:hAnsi="Roboto"/>
        </w:rPr>
      </w:pPr>
      <w:r w:rsidRPr="00ED02C1">
        <w:rPr>
          <w:rFonts w:ascii="Roboto" w:hAnsi="Roboto"/>
        </w:rPr>
        <w:t>Divers dispositifs existent</w:t>
      </w:r>
      <w:r w:rsidRPr="00CD4FB2">
        <w:rPr>
          <w:rFonts w:ascii="Roboto" w:hAnsi="Roboto"/>
        </w:rPr>
        <w:t xml:space="preserve"> : numéro vert accessible </w:t>
      </w:r>
      <w:r>
        <w:rPr>
          <w:rFonts w:ascii="Roboto" w:hAnsi="Roboto"/>
        </w:rPr>
        <w:t xml:space="preserve">rendu </w:t>
      </w:r>
      <w:r w:rsidRPr="00CD4FB2">
        <w:rPr>
          <w:rFonts w:ascii="Roboto" w:hAnsi="Roboto"/>
        </w:rPr>
        <w:t xml:space="preserve">gratuitement </w:t>
      </w:r>
      <w:r>
        <w:rPr>
          <w:rFonts w:ascii="Roboto" w:hAnsi="Roboto"/>
        </w:rPr>
        <w:t>accessible à tous par le projet (</w:t>
      </w:r>
      <w:r w:rsidRPr="00CD4FB2">
        <w:rPr>
          <w:rFonts w:ascii="Roboto" w:hAnsi="Roboto"/>
        </w:rPr>
        <w:t>bénéficiaires</w:t>
      </w:r>
      <w:r>
        <w:rPr>
          <w:rFonts w:ascii="Roboto" w:hAnsi="Roboto"/>
        </w:rPr>
        <w:t xml:space="preserve"> </w:t>
      </w:r>
      <w:r w:rsidRPr="00285229">
        <w:rPr>
          <w:rFonts w:ascii="Roboto" w:hAnsi="Roboto"/>
          <w:u w:val="single"/>
        </w:rPr>
        <w:t>et</w:t>
      </w:r>
      <w:r>
        <w:rPr>
          <w:rFonts w:ascii="Roboto" w:hAnsi="Roboto"/>
        </w:rPr>
        <w:t xml:space="preserve"> non bénéficiaires</w:t>
      </w:r>
      <w:r w:rsidRPr="00CD4FB2">
        <w:rPr>
          <w:rFonts w:ascii="Roboto" w:hAnsi="Roboto"/>
        </w:rPr>
        <w:t>, communautés</w:t>
      </w:r>
      <w:r>
        <w:rPr>
          <w:rFonts w:ascii="Roboto" w:hAnsi="Roboto"/>
        </w:rPr>
        <w:t xml:space="preserve">, </w:t>
      </w:r>
      <w:r w:rsidRPr="00CD4FB2">
        <w:rPr>
          <w:rFonts w:ascii="Roboto" w:hAnsi="Roboto"/>
        </w:rPr>
        <w:t xml:space="preserve">autorités </w:t>
      </w:r>
      <w:r>
        <w:rPr>
          <w:rFonts w:ascii="Roboto" w:hAnsi="Roboto"/>
        </w:rPr>
        <w:t>locales…), adresse email anonyme de plaintes, page internet/</w:t>
      </w:r>
      <w:r w:rsidRPr="00CD4FB2">
        <w:rPr>
          <w:rFonts w:ascii="Roboto" w:hAnsi="Roboto"/>
        </w:rPr>
        <w:t>facebook</w:t>
      </w:r>
      <w:r>
        <w:rPr>
          <w:rFonts w:ascii="Roboto" w:hAnsi="Roboto"/>
        </w:rPr>
        <w:t>,</w:t>
      </w:r>
      <w:r w:rsidRPr="00CD4FB2">
        <w:rPr>
          <w:rFonts w:ascii="Roboto" w:hAnsi="Roboto"/>
        </w:rPr>
        <w:t xml:space="preserve"> boites de </w:t>
      </w:r>
      <w:r>
        <w:rPr>
          <w:rFonts w:ascii="Roboto" w:hAnsi="Roboto"/>
        </w:rPr>
        <w:t>plaintes sécurisées en</w:t>
      </w:r>
      <w:r w:rsidRPr="00CD4FB2">
        <w:rPr>
          <w:rFonts w:ascii="Roboto" w:hAnsi="Roboto"/>
        </w:rPr>
        <w:t xml:space="preserve"> </w:t>
      </w:r>
      <w:r>
        <w:rPr>
          <w:rFonts w:ascii="Roboto" w:hAnsi="Roboto"/>
        </w:rPr>
        <w:t>libre accès (devant des mairies, devant/dans des bureaux projets)</w:t>
      </w:r>
      <w:r w:rsidRPr="00CD4FB2">
        <w:rPr>
          <w:rFonts w:ascii="Roboto" w:hAnsi="Roboto"/>
        </w:rPr>
        <w:t>,</w:t>
      </w:r>
      <w:r>
        <w:rPr>
          <w:rFonts w:ascii="Roboto" w:hAnsi="Roboto"/>
        </w:rPr>
        <w:t xml:space="preserve"> SMS groupés, permanence d’agents dédiés au recueil des plaintes, etc. </w:t>
      </w:r>
    </w:p>
    <w:p w:rsidR="00EA38ED" w:rsidRDefault="00EA38ED" w:rsidP="00EA38ED">
      <w:pPr>
        <w:jc w:val="both"/>
        <w:rPr>
          <w:rFonts w:ascii="Roboto" w:hAnsi="Roboto"/>
        </w:rPr>
      </w:pPr>
      <w:r>
        <w:rPr>
          <w:rFonts w:ascii="Roboto" w:hAnsi="Roboto"/>
        </w:rPr>
        <w:t>C</w:t>
      </w:r>
      <w:r w:rsidRPr="00CD4FB2">
        <w:rPr>
          <w:rFonts w:ascii="Roboto" w:hAnsi="Roboto"/>
        </w:rPr>
        <w:t xml:space="preserve">es outils participatifs contribuent efficacement au suivi (remontée de fraudes, anonymat </w:t>
      </w:r>
      <w:r>
        <w:rPr>
          <w:rFonts w:ascii="Roboto" w:hAnsi="Roboto"/>
        </w:rPr>
        <w:t>possible</w:t>
      </w:r>
      <w:r w:rsidRPr="00CD4FB2">
        <w:rPr>
          <w:rFonts w:ascii="Roboto" w:hAnsi="Roboto"/>
        </w:rPr>
        <w:t>) et à la communication sur le projet (publication de témoignages, photos, etc.)</w:t>
      </w:r>
      <w:r>
        <w:rPr>
          <w:rFonts w:ascii="Roboto" w:hAnsi="Roboto"/>
        </w:rPr>
        <w:t xml:space="preserve"> en permettant tout type de remontées d’informations </w:t>
      </w:r>
      <w:r w:rsidRPr="00285229">
        <w:rPr>
          <w:rFonts w:ascii="Roboto" w:hAnsi="Roboto"/>
          <w:u w:val="single"/>
        </w:rPr>
        <w:t>y compris des r</w:t>
      </w:r>
      <w:r>
        <w:rPr>
          <w:rFonts w:ascii="Roboto" w:hAnsi="Roboto"/>
          <w:u w:val="single"/>
        </w:rPr>
        <w:t>etours positifs sur les projets</w:t>
      </w:r>
      <w:r w:rsidRPr="00285229">
        <w:rPr>
          <w:rFonts w:ascii="Roboto" w:hAnsi="Roboto"/>
          <w:u w:val="single"/>
        </w:rPr>
        <w:t xml:space="preserve"> </w:t>
      </w:r>
      <w:r w:rsidRPr="0060303F">
        <w:rPr>
          <w:rFonts w:ascii="Roboto" w:hAnsi="Roboto"/>
        </w:rPr>
        <w:t>(n’étant pas uniquement dédiés aux ‘plaintes’)</w:t>
      </w:r>
      <w:r w:rsidRPr="00CD4FB2">
        <w:rPr>
          <w:rFonts w:ascii="Roboto" w:hAnsi="Roboto"/>
        </w:rPr>
        <w:t xml:space="preserve">. </w:t>
      </w:r>
    </w:p>
    <w:p w:rsidR="00EA38ED" w:rsidRDefault="00EA38ED" w:rsidP="00EA38ED">
      <w:pPr>
        <w:jc w:val="both"/>
        <w:rPr>
          <w:rFonts w:ascii="Roboto" w:hAnsi="Roboto"/>
        </w:rPr>
      </w:pPr>
      <w:r w:rsidRPr="00CD4FB2">
        <w:rPr>
          <w:rFonts w:ascii="Roboto" w:hAnsi="Roboto"/>
        </w:rPr>
        <w:t>Les remontées d’information de</w:t>
      </w:r>
      <w:r>
        <w:rPr>
          <w:rFonts w:ascii="Roboto" w:hAnsi="Roboto"/>
        </w:rPr>
        <w:t xml:space="preserve"> la part des</w:t>
      </w:r>
      <w:r w:rsidRPr="00CD4FB2">
        <w:rPr>
          <w:rFonts w:ascii="Roboto" w:hAnsi="Roboto"/>
        </w:rPr>
        <w:t xml:space="preserve"> bénéficiaires </w:t>
      </w:r>
      <w:r>
        <w:rPr>
          <w:rFonts w:ascii="Roboto" w:hAnsi="Roboto"/>
        </w:rPr>
        <w:t>doivent être</w:t>
      </w:r>
      <w:r w:rsidRPr="00CD4FB2">
        <w:rPr>
          <w:rFonts w:ascii="Roboto" w:hAnsi="Roboto"/>
        </w:rPr>
        <w:t xml:space="preserve"> assorties de mécanismes de traitement rapide des cas de manquements révélés (vérification de terrain, suivi des cas, etc</w:t>
      </w:r>
      <w:r>
        <w:rPr>
          <w:rFonts w:ascii="Roboto" w:hAnsi="Roboto"/>
        </w:rPr>
        <w:t>.</w:t>
      </w:r>
      <w:r w:rsidRPr="00CD4FB2">
        <w:rPr>
          <w:rFonts w:ascii="Roboto" w:hAnsi="Roboto"/>
        </w:rPr>
        <w:t xml:space="preserve">) ; elles font généralement l’objet de compilations régulières, transmises également au bailleur.  </w:t>
      </w:r>
    </w:p>
    <w:p w:rsidR="00EA38ED" w:rsidRPr="00EA38ED" w:rsidRDefault="00EA38ED" w:rsidP="00EA38ED">
      <w:pPr>
        <w:pStyle w:val="Paragraphedeliste"/>
        <w:ind w:left="0"/>
        <w:jc w:val="both"/>
        <w:rPr>
          <w:rFonts w:ascii="Roboto" w:hAnsi="Roboto"/>
        </w:rPr>
      </w:pPr>
    </w:p>
    <w:p w:rsidR="00EA38ED" w:rsidRPr="00E1721D" w:rsidRDefault="00EA38ED" w:rsidP="00EA38ED">
      <w:pPr>
        <w:pStyle w:val="Paragraphedeliste"/>
        <w:jc w:val="both"/>
        <w:rPr>
          <w:rFonts w:ascii="Century Gothic" w:eastAsia="Times New Roman" w:hAnsi="Century Gothic" w:cs="Times New Roman"/>
          <w:b/>
          <w:color w:val="002060"/>
          <w:lang w:eastAsia="fr-FR"/>
        </w:rPr>
      </w:pPr>
      <w:r w:rsidRPr="00E1721D">
        <w:rPr>
          <w:rFonts w:ascii="Century Gothic" w:eastAsia="Times New Roman" w:hAnsi="Century Gothic" w:cs="Times New Roman"/>
          <w:b/>
          <w:color w:val="002060"/>
          <w:lang w:eastAsia="fr-FR"/>
        </w:rPr>
        <w:t>3.3</w:t>
      </w:r>
      <w:r>
        <w:rPr>
          <w:rFonts w:ascii="Century Gothic" w:eastAsia="Times New Roman" w:hAnsi="Century Gothic" w:cs="Times New Roman"/>
          <w:b/>
          <w:color w:val="002060"/>
          <w:lang w:eastAsia="fr-FR"/>
        </w:rPr>
        <w:t xml:space="preserve"> SENSIBLE</w:t>
      </w:r>
      <w:r w:rsidRPr="00E1721D">
        <w:rPr>
          <w:rFonts w:ascii="Century Gothic" w:eastAsia="Times New Roman" w:hAnsi="Century Gothic" w:cs="Times New Roman"/>
          <w:b/>
          <w:color w:val="002060"/>
          <w:lang w:eastAsia="fr-FR"/>
        </w:rPr>
        <w:t xml:space="preserve"> AU CONFLIT</w:t>
      </w:r>
    </w:p>
    <w:p w:rsidR="00EA38ED" w:rsidRPr="00EA38ED" w:rsidRDefault="00EA38ED" w:rsidP="00EA38ED">
      <w:pPr>
        <w:pStyle w:val="Paragraphedeliste"/>
        <w:ind w:left="0"/>
        <w:jc w:val="both"/>
      </w:pPr>
    </w:p>
    <w:p w:rsidR="00EA38ED" w:rsidRPr="00EA38ED" w:rsidRDefault="00EA38ED" w:rsidP="00EA38ED">
      <w:pPr>
        <w:pStyle w:val="Paragraphedeliste"/>
        <w:ind w:left="0"/>
        <w:jc w:val="both"/>
        <w:rPr>
          <w:rFonts w:ascii="Roboto" w:hAnsi="Roboto"/>
        </w:rPr>
      </w:pPr>
      <w:r w:rsidRPr="00EA38ED">
        <w:rPr>
          <w:rFonts w:ascii="Roboto" w:hAnsi="Roboto"/>
        </w:rPr>
        <w:lastRenderedPageBreak/>
        <w:t>Rendre le dispositif de suivi-évaluation suivi sensible aux conflits a pour objectif de permettre au projet d’obtenir une compréhension suffisante du contexte, de l’intervention et de l’interaction entre le projet et le contexte. Il s’agit d’introduire dans les processus de suivi des éléments relatifs au conflit, à son profil, à ses acteurs, ses causes et dynamiques : c’est ce type de suivi qui permettra les ajustements et les modifications nécessaires des activités. On s'assure alors que l'intervention a un impact aussi positif que possible sur la dynamique des conflits.</w:t>
      </w:r>
    </w:p>
    <w:p w:rsidR="00EA38ED" w:rsidRPr="00EA38ED" w:rsidRDefault="00EA38ED" w:rsidP="00EA38ED">
      <w:pPr>
        <w:pStyle w:val="Paragraphedeliste"/>
        <w:ind w:left="0"/>
        <w:jc w:val="both"/>
        <w:rPr>
          <w:rFonts w:ascii="Roboto" w:hAnsi="Roboto"/>
        </w:rPr>
      </w:pPr>
    </w:p>
    <w:tbl>
      <w:tblPr>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9288"/>
      </w:tblGrid>
      <w:tr w:rsidR="00EA38ED" w:rsidTr="0053244C">
        <w:tc>
          <w:tcPr>
            <w:tcW w:w="9854" w:type="dxa"/>
            <w:shd w:val="clear" w:color="auto" w:fill="auto"/>
          </w:tcPr>
          <w:p w:rsidR="00EA38ED" w:rsidRPr="0053244C" w:rsidRDefault="00EA38ED" w:rsidP="0053244C">
            <w:pPr>
              <w:pStyle w:val="Paragraphedeliste"/>
              <w:ind w:left="0"/>
              <w:jc w:val="both"/>
              <w:rPr>
                <w:rFonts w:ascii="Roboto" w:hAnsi="Roboto"/>
                <w:bCs/>
                <w:sz w:val="8"/>
                <w:u w:val="single"/>
              </w:rPr>
            </w:pPr>
          </w:p>
          <w:p w:rsidR="00EA38ED" w:rsidRPr="0053244C" w:rsidRDefault="00EA38ED" w:rsidP="0053244C">
            <w:pPr>
              <w:pStyle w:val="Paragraphedeliste"/>
              <w:ind w:left="0"/>
              <w:jc w:val="both"/>
              <w:rPr>
                <w:rFonts w:ascii="Roboto" w:hAnsi="Roboto"/>
              </w:rPr>
            </w:pPr>
            <w:r w:rsidRPr="0053244C">
              <w:rPr>
                <w:rFonts w:ascii="Roboto" w:hAnsi="Roboto"/>
                <w:bCs/>
                <w:u w:val="single"/>
              </w:rPr>
              <w:t>Point d’attention</w:t>
            </w:r>
            <w:r w:rsidRPr="0053244C">
              <w:rPr>
                <w:rFonts w:ascii="Roboto" w:hAnsi="Roboto"/>
                <w:bCs/>
              </w:rPr>
              <w:t> : La réussite d’un suivi sensible au conflit est dépendante de modalités opérationnelles</w:t>
            </w:r>
            <w:r w:rsidRPr="0053244C">
              <w:rPr>
                <w:rFonts w:ascii="Roboto" w:hAnsi="Roboto"/>
                <w:b/>
              </w:rPr>
              <w:t xml:space="preserve"> de projet suffisamment souple</w:t>
            </w:r>
            <w:r w:rsidRPr="0053244C">
              <w:rPr>
                <w:rFonts w:ascii="Roboto" w:hAnsi="Roboto"/>
              </w:rPr>
              <w:t xml:space="preserve">, qui autorise les réorientations au sein du projet, notamment la </w:t>
            </w:r>
            <w:r w:rsidRPr="0053244C">
              <w:rPr>
                <w:rFonts w:ascii="Roboto" w:hAnsi="Roboto"/>
                <w:b/>
              </w:rPr>
              <w:t>réallocation de composantes</w:t>
            </w:r>
            <w:r w:rsidRPr="0053244C">
              <w:rPr>
                <w:rFonts w:ascii="Roboto" w:hAnsi="Roboto"/>
              </w:rPr>
              <w:t xml:space="preserve"> si l’évolution de la situation ou des effets négatifs sur le conflit sont détectés ou la mobilisation de fonds de la ligne </w:t>
            </w:r>
            <w:r w:rsidRPr="0053244C">
              <w:rPr>
                <w:rFonts w:ascii="Roboto" w:hAnsi="Roboto"/>
                <w:b/>
              </w:rPr>
              <w:t>divers et imprévus</w:t>
            </w:r>
            <w:r w:rsidRPr="0053244C">
              <w:rPr>
                <w:rFonts w:ascii="Roboto" w:hAnsi="Roboto"/>
              </w:rPr>
              <w:t>. Pour des marges de manœuvre préalablement négociées et accordées, l’accord entre l’AFD et les partenaires sur les changements acceptables par les informations fournies par le DSEA doit être clair.</w:t>
            </w:r>
          </w:p>
          <w:p w:rsidR="00EA38ED" w:rsidRPr="0053244C" w:rsidRDefault="00EA38ED" w:rsidP="0053244C">
            <w:pPr>
              <w:pStyle w:val="Paragraphedeliste"/>
              <w:ind w:left="0"/>
              <w:jc w:val="both"/>
              <w:rPr>
                <w:rFonts w:ascii="Roboto" w:hAnsi="Roboto"/>
                <w:bCs/>
                <w:sz w:val="10"/>
              </w:rPr>
            </w:pPr>
          </w:p>
        </w:tc>
      </w:tr>
    </w:tbl>
    <w:p w:rsidR="00EA38ED" w:rsidRDefault="00EA38ED" w:rsidP="00EA38ED">
      <w:pPr>
        <w:pStyle w:val="Paragraphedeliste"/>
        <w:ind w:left="0"/>
        <w:jc w:val="both"/>
        <w:rPr>
          <w:rFonts w:ascii="Roboto" w:hAnsi="Roboto"/>
        </w:rPr>
      </w:pPr>
    </w:p>
    <w:p w:rsidR="00EA38ED" w:rsidRPr="00EA38ED" w:rsidRDefault="0059470F" w:rsidP="00EA38ED">
      <w:pPr>
        <w:pStyle w:val="Paragraphedeliste"/>
        <w:ind w:left="0"/>
        <w:jc w:val="both"/>
        <w:rPr>
          <w:rFonts w:ascii="Roboto" w:hAnsi="Roboto"/>
        </w:rPr>
      </w:pPr>
      <w:r>
        <w:rPr>
          <w:noProof/>
          <w:lang w:eastAsia="fr-FR"/>
        </w:rPr>
        <w:drawing>
          <wp:anchor distT="0" distB="0" distL="114300" distR="114300" simplePos="0" relativeHeight="251657728" behindDoc="0" locked="0" layoutInCell="1" allowOverlap="1">
            <wp:simplePos x="0" y="0"/>
            <wp:positionH relativeFrom="column">
              <wp:posOffset>3871595</wp:posOffset>
            </wp:positionH>
            <wp:positionV relativeFrom="paragraph">
              <wp:posOffset>12065</wp:posOffset>
            </wp:positionV>
            <wp:extent cx="1237615" cy="1214755"/>
            <wp:effectExtent l="0" t="0" r="0" b="0"/>
            <wp:wrapSquare wrapText="bothSides"/>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7615"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sidR="00EA38ED">
        <w:rPr>
          <w:rFonts w:ascii="Roboto" w:hAnsi="Roboto"/>
        </w:rPr>
        <w:t>D</w:t>
      </w:r>
      <w:r w:rsidR="00EA38ED" w:rsidRPr="00A7278C">
        <w:rPr>
          <w:rFonts w:ascii="Roboto" w:hAnsi="Roboto"/>
        </w:rPr>
        <w:t xml:space="preserve">ans </w:t>
      </w:r>
      <w:r w:rsidR="00EA38ED">
        <w:rPr>
          <w:rFonts w:ascii="Roboto" w:hAnsi="Roboto"/>
        </w:rPr>
        <w:t>l</w:t>
      </w:r>
      <w:r w:rsidR="00EA38ED" w:rsidRPr="00A7278C">
        <w:rPr>
          <w:rFonts w:ascii="Roboto" w:hAnsi="Roboto"/>
        </w:rPr>
        <w:t>es contextes</w:t>
      </w:r>
      <w:r w:rsidR="00EA38ED">
        <w:rPr>
          <w:rFonts w:ascii="Roboto" w:hAnsi="Roboto"/>
        </w:rPr>
        <w:t xml:space="preserve"> </w:t>
      </w:r>
      <w:r w:rsidR="00EA38ED" w:rsidRPr="00A7278C">
        <w:rPr>
          <w:rFonts w:ascii="Roboto" w:hAnsi="Roboto"/>
        </w:rPr>
        <w:t>insécurisés</w:t>
      </w:r>
      <w:r w:rsidR="00EA38ED">
        <w:rPr>
          <w:rFonts w:ascii="Roboto" w:hAnsi="Roboto"/>
        </w:rPr>
        <w:t xml:space="preserve"> en particulier</w:t>
      </w:r>
      <w:r w:rsidR="00EA38ED" w:rsidRPr="00A7278C">
        <w:rPr>
          <w:rFonts w:ascii="Roboto" w:hAnsi="Roboto"/>
        </w:rPr>
        <w:t>, des évènements externes peuvent avoir des impacts non prévus su</w:t>
      </w:r>
      <w:r w:rsidR="00EA38ED">
        <w:rPr>
          <w:rFonts w:ascii="Roboto" w:hAnsi="Roboto"/>
        </w:rPr>
        <w:t xml:space="preserve">r les objectifs visés. Le DSEA </w:t>
      </w:r>
      <w:r w:rsidR="00EA38ED" w:rsidRPr="00A7278C">
        <w:rPr>
          <w:rFonts w:ascii="Roboto" w:hAnsi="Roboto"/>
        </w:rPr>
        <w:t xml:space="preserve">permet </w:t>
      </w:r>
      <w:r w:rsidR="00EA38ED">
        <w:rPr>
          <w:rFonts w:ascii="Roboto" w:hAnsi="Roboto"/>
        </w:rPr>
        <w:t xml:space="preserve">alors </w:t>
      </w:r>
      <w:r w:rsidR="00EA38ED" w:rsidRPr="00A7278C">
        <w:rPr>
          <w:rFonts w:ascii="Roboto" w:hAnsi="Roboto"/>
        </w:rPr>
        <w:t xml:space="preserve">de suivre plus précisément </w:t>
      </w:r>
      <w:r w:rsidR="00EA38ED">
        <w:rPr>
          <w:rFonts w:ascii="Roboto" w:hAnsi="Roboto"/>
        </w:rPr>
        <w:t>des risques</w:t>
      </w:r>
      <w:r w:rsidR="00EA38ED" w:rsidRPr="00A7278C">
        <w:rPr>
          <w:rFonts w:ascii="Roboto" w:hAnsi="Roboto"/>
        </w:rPr>
        <w:t xml:space="preserve"> </w:t>
      </w:r>
      <w:r w:rsidR="00EA38ED">
        <w:rPr>
          <w:rFonts w:ascii="Roboto" w:hAnsi="Roboto"/>
        </w:rPr>
        <w:t xml:space="preserve">intégrés au </w:t>
      </w:r>
      <w:r w:rsidR="00EA38ED" w:rsidRPr="00A7278C">
        <w:rPr>
          <w:rFonts w:ascii="Roboto" w:hAnsi="Roboto"/>
        </w:rPr>
        <w:t>cadre logique</w:t>
      </w:r>
      <w:r w:rsidR="00EA38ED">
        <w:rPr>
          <w:rFonts w:ascii="Roboto" w:hAnsi="Roboto"/>
        </w:rPr>
        <w:t xml:space="preserve"> ; il </w:t>
      </w:r>
      <w:r w:rsidR="00EA38ED" w:rsidRPr="00A7278C">
        <w:rPr>
          <w:rFonts w:ascii="Roboto" w:hAnsi="Roboto"/>
        </w:rPr>
        <w:t xml:space="preserve">ne demande pas </w:t>
      </w:r>
      <w:r w:rsidR="00EA38ED">
        <w:rPr>
          <w:rFonts w:ascii="Roboto" w:hAnsi="Roboto"/>
        </w:rPr>
        <w:t xml:space="preserve">nécessairement le recours à des </w:t>
      </w:r>
      <w:r w:rsidR="00EA38ED" w:rsidRPr="00A7278C">
        <w:rPr>
          <w:rFonts w:ascii="Roboto" w:hAnsi="Roboto"/>
        </w:rPr>
        <w:t xml:space="preserve">outils spécifiques, mais un minimum de veille et </w:t>
      </w:r>
      <w:r w:rsidR="00EA38ED">
        <w:rPr>
          <w:rFonts w:ascii="Roboto" w:hAnsi="Roboto"/>
        </w:rPr>
        <w:t xml:space="preserve">de </w:t>
      </w:r>
      <w:r w:rsidR="00EA38ED" w:rsidRPr="00A7278C">
        <w:rPr>
          <w:rFonts w:ascii="Roboto" w:hAnsi="Roboto"/>
        </w:rPr>
        <w:t>questionnement préalable sur la sensi</w:t>
      </w:r>
      <w:r w:rsidR="00EA38ED">
        <w:rPr>
          <w:rFonts w:ascii="Roboto" w:hAnsi="Roboto"/>
        </w:rPr>
        <w:t>bilité du projet à son contexte.</w:t>
      </w:r>
    </w:p>
    <w:p w:rsidR="00EA38ED" w:rsidRPr="00EA38ED" w:rsidRDefault="00EA38ED" w:rsidP="00EA38ED">
      <w:pPr>
        <w:pStyle w:val="Paragraphedeliste"/>
        <w:ind w:left="0"/>
        <w:jc w:val="both"/>
        <w:rPr>
          <w:rFonts w:ascii="Roboto" w:hAnsi="Roboto"/>
        </w:rPr>
      </w:pPr>
      <w:r w:rsidRPr="00EA38ED">
        <w:rPr>
          <w:rFonts w:ascii="Roboto" w:hAnsi="Roboto"/>
        </w:rPr>
        <w:t xml:space="preserve">Le suivi sensible au conflit nécessite ainsi de s’intéresser à : </w:t>
      </w:r>
    </w:p>
    <w:p w:rsidR="00EA38ED" w:rsidRPr="00EA38ED" w:rsidRDefault="00EA38ED" w:rsidP="00EA38ED">
      <w:pPr>
        <w:pStyle w:val="Paragraphedeliste"/>
        <w:ind w:left="0"/>
        <w:jc w:val="both"/>
        <w:rPr>
          <w:rFonts w:ascii="Roboto" w:hAnsi="Roboto"/>
        </w:rPr>
      </w:pPr>
    </w:p>
    <w:p w:rsidR="00EA38ED" w:rsidRPr="00EA38ED" w:rsidRDefault="00EA38ED" w:rsidP="0053244C">
      <w:pPr>
        <w:pStyle w:val="Paragraphedeliste"/>
        <w:numPr>
          <w:ilvl w:val="0"/>
          <w:numId w:val="47"/>
        </w:numPr>
        <w:jc w:val="both"/>
        <w:rPr>
          <w:rFonts w:ascii="Roboto" w:hAnsi="Roboto"/>
          <w:b/>
        </w:rPr>
      </w:pPr>
      <w:r w:rsidRPr="00EA38ED">
        <w:rPr>
          <w:rFonts w:ascii="Roboto" w:hAnsi="Roboto"/>
          <w:b/>
        </w:rPr>
        <w:t>L’impact du contexte et du conflit sur la mise en œuvre du projet</w:t>
      </w:r>
    </w:p>
    <w:p w:rsidR="00EA38ED" w:rsidRPr="00EA38ED" w:rsidRDefault="00EA38ED" w:rsidP="00EA38ED">
      <w:pPr>
        <w:jc w:val="both"/>
        <w:rPr>
          <w:rFonts w:ascii="Roboto" w:hAnsi="Roboto" w:cs="Calibri"/>
        </w:rPr>
      </w:pPr>
    </w:p>
    <w:p w:rsidR="00EA38ED" w:rsidRPr="00EA38ED" w:rsidRDefault="00EA38ED" w:rsidP="00EA38ED">
      <w:pPr>
        <w:pStyle w:val="Paragraphedeliste"/>
        <w:ind w:left="0"/>
        <w:jc w:val="both"/>
        <w:rPr>
          <w:rFonts w:ascii="Roboto" w:eastAsia="Times New Roman" w:hAnsi="Roboto"/>
          <w:lang w:eastAsia="fr-FR"/>
        </w:rPr>
      </w:pPr>
      <w:r w:rsidRPr="00EA38ED">
        <w:rPr>
          <w:rFonts w:ascii="Roboto" w:hAnsi="Roboto"/>
        </w:rPr>
        <w:t xml:space="preserve">Les </w:t>
      </w:r>
      <w:r w:rsidRPr="00EA38ED">
        <w:rPr>
          <w:rFonts w:ascii="Roboto" w:hAnsi="Roboto"/>
          <w:b/>
        </w:rPr>
        <w:t>indicateurs de conflit</w:t>
      </w:r>
      <w:r w:rsidRPr="00EA38ED">
        <w:rPr>
          <w:rFonts w:ascii="Roboto" w:hAnsi="Roboto"/>
        </w:rPr>
        <w:t xml:space="preserve"> sont utilisés pour : surveiller l‘évolution des facteurs de conflit par rapport à une base de référence ; fournir des références pour établir des plans de contingence ; évaluer si les changements observés dans le contexte ont pu causer/causent/risquent de causer des difficultés dans la mise en œuvre de l’intervention et l’atteinte de ses objectifs, ou au contraire si ces changements constituent des leviers/opportunités pour le projet</w:t>
      </w:r>
      <w:r w:rsidRPr="00EA38ED">
        <w:rPr>
          <w:rStyle w:val="Appelnotedebasdep"/>
          <w:rFonts w:ascii="Roboto" w:hAnsi="Roboto"/>
        </w:rPr>
        <w:footnoteReference w:id="33"/>
      </w:r>
      <w:r w:rsidRPr="00EA38ED">
        <w:rPr>
          <w:rFonts w:ascii="Roboto" w:hAnsi="Roboto"/>
        </w:rPr>
        <w:t>.</w:t>
      </w:r>
    </w:p>
    <w:p w:rsidR="00EA38ED" w:rsidRPr="00EA38ED" w:rsidRDefault="00EA38ED" w:rsidP="00EA38ED">
      <w:pPr>
        <w:pStyle w:val="Paragraphedeliste"/>
        <w:ind w:left="0"/>
        <w:jc w:val="both"/>
        <w:rPr>
          <w:rFonts w:ascii="Roboto" w:hAnsi="Roboto"/>
        </w:rPr>
      </w:pPr>
      <w:r w:rsidRPr="00EA38ED">
        <w:rPr>
          <w:rFonts w:ascii="Roboto" w:hAnsi="Roboto"/>
        </w:rPr>
        <w:t xml:space="preserve">Ex.1 : mesure de la fréquence des incidents violents entre communauté A et communauté B ou le </w:t>
      </w:r>
      <w:r w:rsidRPr="00EA38ED">
        <w:rPr>
          <w:rFonts w:ascii="Roboto" w:eastAsia="Times New Roman" w:hAnsi="Roboto"/>
          <w:lang w:eastAsia="fr-FR"/>
        </w:rPr>
        <w:t>nombre d’incidents sécuritaires (ou de conflits) au sein de la région ciblée.</w:t>
      </w:r>
    </w:p>
    <w:p w:rsidR="00EA38ED" w:rsidRPr="00EA38ED" w:rsidRDefault="00EA38ED" w:rsidP="00EA38ED">
      <w:pPr>
        <w:jc w:val="both"/>
        <w:rPr>
          <w:rFonts w:ascii="Roboto" w:hAnsi="Roboto" w:cs="Calibri"/>
        </w:rPr>
      </w:pPr>
      <w:r w:rsidRPr="00EA38ED">
        <w:rPr>
          <w:rFonts w:ascii="Roboto" w:hAnsi="Roboto" w:cs="Calibri"/>
        </w:rPr>
        <w:t>Ex. 2 : s’il est de plus en plus difficile de trouver des bénéficiaires HIMO pour un projet de construction de route, un des indicateurs peut être le « pourcentage de travailleurs qui se sentent en sécurité en travaillant dans la région ».</w:t>
      </w:r>
    </w:p>
    <w:p w:rsidR="00EA38ED" w:rsidRPr="00EA38ED" w:rsidRDefault="00EA38ED" w:rsidP="00EA38ED">
      <w:pPr>
        <w:jc w:val="both"/>
        <w:rPr>
          <w:rFonts w:ascii="Roboto" w:hAnsi="Roboto" w:cs="Calibri"/>
        </w:rPr>
      </w:pPr>
    </w:p>
    <w:p w:rsidR="00EA38ED" w:rsidRPr="00EA38ED" w:rsidRDefault="00EA38ED" w:rsidP="0053244C">
      <w:pPr>
        <w:pStyle w:val="Paragraphedeliste"/>
        <w:numPr>
          <w:ilvl w:val="0"/>
          <w:numId w:val="47"/>
        </w:numPr>
        <w:jc w:val="both"/>
        <w:rPr>
          <w:rFonts w:ascii="Roboto" w:hAnsi="Roboto"/>
        </w:rPr>
      </w:pPr>
      <w:r w:rsidRPr="00EA38ED">
        <w:rPr>
          <w:rFonts w:ascii="Roboto" w:hAnsi="Roboto"/>
          <w:b/>
        </w:rPr>
        <w:t xml:space="preserve">L’impact du projet sur les dynamiques de conflit </w:t>
      </w:r>
      <w:r w:rsidRPr="00EA38ED">
        <w:rPr>
          <w:rFonts w:ascii="Roboto" w:hAnsi="Roboto"/>
        </w:rPr>
        <w:t>(indicateurs d’interaction)</w:t>
      </w:r>
    </w:p>
    <w:p w:rsidR="00EA38ED" w:rsidRPr="00EA38ED" w:rsidRDefault="00EA38ED" w:rsidP="00EA38ED">
      <w:pPr>
        <w:pStyle w:val="Paragraphedeliste"/>
        <w:ind w:left="0"/>
        <w:jc w:val="both"/>
        <w:rPr>
          <w:rFonts w:ascii="Roboto" w:hAnsi="Roboto"/>
        </w:rPr>
      </w:pPr>
    </w:p>
    <w:p w:rsidR="00EA38ED" w:rsidRPr="00EA38ED" w:rsidRDefault="00EA38ED" w:rsidP="00EA38ED">
      <w:pPr>
        <w:pStyle w:val="Paragraphedeliste"/>
        <w:ind w:left="0"/>
        <w:jc w:val="both"/>
        <w:rPr>
          <w:rFonts w:ascii="Roboto" w:hAnsi="Roboto"/>
        </w:rPr>
      </w:pPr>
      <w:r w:rsidRPr="00EA38ED">
        <w:rPr>
          <w:rFonts w:ascii="Roboto" w:hAnsi="Roboto"/>
        </w:rPr>
        <w:t>Les indicateurs d’interaction sont utilisés pour analyser l’impact du projet sur les dynamiques conflictuelles préalablement identifiées et leurs évolutions dans le temps</w:t>
      </w:r>
      <w:r w:rsidRPr="00EA38ED">
        <w:rPr>
          <w:rStyle w:val="Appelnotedebasdep"/>
          <w:rFonts w:ascii="Roboto" w:hAnsi="Roboto"/>
        </w:rPr>
        <w:footnoteReference w:id="34"/>
      </w:r>
      <w:r w:rsidRPr="00EA38ED">
        <w:rPr>
          <w:rFonts w:ascii="Roboto" w:hAnsi="Roboto"/>
        </w:rPr>
        <w:t>. Il convient d’être prudent dans l’analyse, ces interactions étant en général plus difficiles à mesurer comme tout impact auquel le projet ne contribue que partiellement.</w:t>
      </w:r>
    </w:p>
    <w:p w:rsidR="00EA38ED" w:rsidRPr="00EA38ED" w:rsidRDefault="00EA38ED" w:rsidP="00EA38ED">
      <w:pPr>
        <w:pStyle w:val="Paragraphedeliste"/>
        <w:ind w:left="0"/>
        <w:jc w:val="both"/>
        <w:rPr>
          <w:rFonts w:ascii="Roboto" w:eastAsia="Times New Roman" w:hAnsi="Roboto"/>
          <w:lang w:eastAsia="fr-FR"/>
        </w:rPr>
      </w:pPr>
      <w:r w:rsidRPr="00EA38ED">
        <w:rPr>
          <w:rFonts w:ascii="Roboto" w:eastAsia="Times New Roman" w:hAnsi="Roboto"/>
          <w:lang w:eastAsia="fr-FR"/>
        </w:rPr>
        <w:lastRenderedPageBreak/>
        <w:t>Ex. 1 : pour mesurer l’impact du projet sur les dynamiques communautaires, le pourcentage des populations qui perçoit que le projet bénéficie équitablement aux différentes communautés pourrait être mesuré.</w:t>
      </w:r>
    </w:p>
    <w:p w:rsidR="00EA38ED" w:rsidRPr="00EA38ED" w:rsidRDefault="00EA38ED" w:rsidP="00EA38ED">
      <w:pPr>
        <w:pStyle w:val="Paragraphedeliste"/>
        <w:ind w:left="0"/>
        <w:jc w:val="both"/>
        <w:rPr>
          <w:rFonts w:ascii="Roboto" w:eastAsia="Times New Roman" w:hAnsi="Roboto"/>
          <w:lang w:eastAsia="fr-FR"/>
        </w:rPr>
      </w:pPr>
      <w:r w:rsidRPr="00EA38ED">
        <w:rPr>
          <w:rFonts w:ascii="Roboto" w:eastAsia="Times New Roman" w:hAnsi="Roboto"/>
          <w:lang w:eastAsia="fr-FR"/>
        </w:rPr>
        <w:t>Ex. 3 : pour vérifier que l’on ne nuit pas à l’accès à certaines denrées alimentaires par les non bénéficiaires du projet (en influant à la hausse sur les prix), l’évolution du prix de ces biens dans la zone ciblée devra être mesurée.</w:t>
      </w:r>
    </w:p>
    <w:p w:rsidR="00EA38ED" w:rsidRPr="00767E68" w:rsidRDefault="00EA38ED" w:rsidP="00EA38ED">
      <w:pPr>
        <w:jc w:val="both"/>
        <w:rPr>
          <w:rFonts w:ascii="Roboto" w:hAnsi="Roboto"/>
        </w:rPr>
      </w:pPr>
    </w:p>
    <w:p w:rsidR="00EA38ED" w:rsidRPr="00E1721D" w:rsidRDefault="00EA38ED" w:rsidP="00EA38ED">
      <w:pPr>
        <w:pStyle w:val="Paragraphedeliste"/>
        <w:ind w:left="360"/>
        <w:jc w:val="both"/>
        <w:rPr>
          <w:rFonts w:ascii="Century Gothic" w:eastAsia="Times New Roman" w:hAnsi="Century Gothic" w:cs="Times New Roman"/>
          <w:b/>
          <w:color w:val="002060"/>
          <w:szCs w:val="24"/>
          <w:lang w:eastAsia="fr-FR"/>
        </w:rPr>
      </w:pPr>
      <w:r w:rsidRPr="00E1721D">
        <w:rPr>
          <w:rFonts w:ascii="Century Gothic" w:eastAsia="Times New Roman" w:hAnsi="Century Gothic" w:cs="Times New Roman"/>
          <w:b/>
          <w:color w:val="002060"/>
          <w:szCs w:val="24"/>
          <w:lang w:eastAsia="fr-FR"/>
        </w:rPr>
        <w:t>3.4</w:t>
      </w:r>
      <w:r>
        <w:rPr>
          <w:rFonts w:ascii="Century Gothic" w:eastAsia="Times New Roman" w:hAnsi="Century Gothic" w:cs="Times New Roman"/>
          <w:b/>
          <w:color w:val="002060"/>
          <w:szCs w:val="24"/>
          <w:lang w:eastAsia="fr-FR"/>
        </w:rPr>
        <w:t> SUIVI PAR UN TIERS</w:t>
      </w:r>
      <w:r w:rsidRPr="00E1721D">
        <w:rPr>
          <w:rFonts w:ascii="Century Gothic" w:eastAsia="Times New Roman" w:hAnsi="Century Gothic" w:cs="Times New Roman"/>
          <w:b/>
          <w:color w:val="002060"/>
          <w:szCs w:val="24"/>
          <w:lang w:eastAsia="fr-FR"/>
        </w:rPr>
        <w:t xml:space="preserve"> </w:t>
      </w:r>
    </w:p>
    <w:p w:rsidR="00EA38ED" w:rsidRPr="00EA38ED" w:rsidRDefault="00EA38ED" w:rsidP="00EA38ED">
      <w:pPr>
        <w:pStyle w:val="Paragraphedeliste"/>
        <w:ind w:left="0"/>
        <w:jc w:val="both"/>
        <w:rPr>
          <w:rFonts w:ascii="Roboto" w:hAnsi="Roboto"/>
          <w:bCs/>
        </w:rPr>
      </w:pPr>
    </w:p>
    <w:p w:rsidR="00EA38ED" w:rsidRPr="00EA38ED" w:rsidRDefault="00EA38ED" w:rsidP="00EA38ED">
      <w:pPr>
        <w:pStyle w:val="Paragraphedeliste"/>
        <w:ind w:left="0"/>
        <w:jc w:val="both"/>
        <w:rPr>
          <w:rFonts w:ascii="Roboto" w:hAnsi="Roboto"/>
          <w:bCs/>
        </w:rPr>
      </w:pPr>
      <w:r w:rsidRPr="00EA38ED">
        <w:rPr>
          <w:rFonts w:ascii="Roboto" w:hAnsi="Roboto"/>
          <w:b/>
          <w:bCs/>
        </w:rPr>
        <w:t>Un suivi semi-externe</w:t>
      </w:r>
      <w:r w:rsidRPr="00EA38ED">
        <w:rPr>
          <w:rFonts w:ascii="Roboto" w:hAnsi="Roboto"/>
          <w:bCs/>
        </w:rPr>
        <w:t xml:space="preserve"> permet d’accroitre le niveau d’objectivation et d’indépendance dans la remontée des informations et des perceptions des populations dans le cadre de la mise en œuvre des projets</w:t>
      </w:r>
      <w:r w:rsidRPr="00EA38ED">
        <w:rPr>
          <w:rStyle w:val="Appelnotedebasdep"/>
          <w:rFonts w:ascii="Roboto" w:hAnsi="Roboto"/>
          <w:bCs/>
        </w:rPr>
        <w:footnoteReference w:id="35"/>
      </w:r>
      <w:r w:rsidRPr="00EA38ED">
        <w:rPr>
          <w:rFonts w:ascii="Roboto" w:hAnsi="Roboto"/>
          <w:bCs/>
        </w:rPr>
        <w:t> : des équipes d’agents S&amp;E internalisés par le bailleur (et séparés des équipes opérationnelles) assurent des missions indépendantes de monitoring et des visites de supervision terrain sur les projets, en choisissant eux-mêmes les sites de visite de manière aléatoire, et lors desquelles les populations locales bénéficiaires et non-bénéficiaires sont consultées.</w:t>
      </w:r>
    </w:p>
    <w:p w:rsidR="00EA38ED" w:rsidRPr="00EA38ED" w:rsidRDefault="00EA38ED" w:rsidP="00EA38ED">
      <w:pPr>
        <w:jc w:val="both"/>
        <w:rPr>
          <w:rFonts w:ascii="Roboto" w:hAnsi="Roboto" w:cs="Calibri"/>
        </w:rPr>
      </w:pPr>
      <w:r w:rsidRPr="00EA38ED">
        <w:rPr>
          <w:rFonts w:ascii="Roboto" w:hAnsi="Roboto" w:cs="Calibri"/>
          <w:b/>
          <w:bCs/>
        </w:rPr>
        <w:t>Le suivi par un tiers</w:t>
      </w:r>
      <w:r w:rsidRPr="00EA38ED">
        <w:rPr>
          <w:rFonts w:ascii="Roboto" w:hAnsi="Roboto" w:cs="Calibri"/>
          <w:bCs/>
        </w:rPr>
        <w:t xml:space="preserve"> (</w:t>
      </w:r>
      <w:r w:rsidRPr="00EA38ED">
        <w:rPr>
          <w:rFonts w:ascii="Roboto" w:hAnsi="Roboto" w:cs="Calibri"/>
          <w:bCs/>
          <w:i/>
        </w:rPr>
        <w:t>Third Party Monitoring - TPM</w:t>
      </w:r>
      <w:r w:rsidRPr="00EA38ED">
        <w:rPr>
          <w:rFonts w:ascii="Roboto" w:hAnsi="Roboto" w:cs="Calibri"/>
          <w:bCs/>
        </w:rPr>
        <w:t xml:space="preserve">), </w:t>
      </w:r>
      <w:r w:rsidRPr="00EA38ED">
        <w:rPr>
          <w:rFonts w:ascii="Roboto" w:hAnsi="Roboto" w:cs="Calibri"/>
          <w:b/>
          <w:bCs/>
        </w:rPr>
        <w:t>totalement externe</w:t>
      </w:r>
      <w:r w:rsidRPr="00EA38ED">
        <w:rPr>
          <w:rFonts w:ascii="Roboto" w:hAnsi="Roboto" w:cs="Calibri"/>
          <w:bCs/>
        </w:rPr>
        <w:t xml:space="preserve">, implique en pratique de </w:t>
      </w:r>
      <w:r w:rsidRPr="00EA38ED">
        <w:rPr>
          <w:rFonts w:ascii="Roboto" w:hAnsi="Roboto" w:cs="Calibri"/>
        </w:rPr>
        <w:t>faire appel à un prestataire externe pour collecter des données sur le projet et son contexte (réaliser des visites de terrain et/ou des enquêtes auprès de bénéficiaires, etc.). Il assure un suivi étroit des projets dans les contextes d’insécurité ou lorsque la maîtrise d’ouvrage n’a pas la bonne expertise (ce suivi par tiers peut participer au renforcement de capacité en complétant le suivi de la maitrise d’ouvrage).</w:t>
      </w:r>
    </w:p>
    <w:p w:rsidR="00EA38ED" w:rsidRPr="00EA38ED" w:rsidRDefault="00EA38ED" w:rsidP="00EA38ED">
      <w:pPr>
        <w:jc w:val="both"/>
        <w:rPr>
          <w:rFonts w:ascii="Roboto" w:hAnsi="Roboto" w:cs="Calibri"/>
        </w:rPr>
      </w:pPr>
    </w:p>
    <w:tbl>
      <w:tblPr>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9288"/>
      </w:tblGrid>
      <w:tr w:rsidR="00EA38ED" w:rsidTr="0053244C">
        <w:tc>
          <w:tcPr>
            <w:tcW w:w="9854" w:type="dxa"/>
            <w:shd w:val="clear" w:color="auto" w:fill="auto"/>
          </w:tcPr>
          <w:p w:rsidR="00EA38ED" w:rsidRPr="0053244C" w:rsidRDefault="00EA38ED" w:rsidP="0053244C">
            <w:pPr>
              <w:jc w:val="both"/>
              <w:rPr>
                <w:rFonts w:ascii="Roboto" w:hAnsi="Roboto" w:cs="Calibri"/>
                <w:sz w:val="10"/>
              </w:rPr>
            </w:pPr>
          </w:p>
          <w:p w:rsidR="00EA38ED" w:rsidRPr="0053244C" w:rsidRDefault="00EA38ED" w:rsidP="0053244C">
            <w:pPr>
              <w:jc w:val="both"/>
              <w:rPr>
                <w:rFonts w:ascii="Roboto" w:hAnsi="Roboto" w:cs="Calibri"/>
              </w:rPr>
            </w:pPr>
            <w:r w:rsidRPr="0053244C">
              <w:rPr>
                <w:rFonts w:ascii="Roboto" w:hAnsi="Roboto" w:cs="Calibri"/>
                <w:u w:val="single"/>
              </w:rPr>
              <w:t>Point d’attention</w:t>
            </w:r>
            <w:r w:rsidRPr="0053244C">
              <w:rPr>
                <w:rFonts w:ascii="Roboto" w:hAnsi="Roboto" w:cs="Calibri"/>
              </w:rPr>
              <w:t xml:space="preserve"> : Ne pas confondre suivi à distance et suivi par tiers. </w:t>
            </w:r>
          </w:p>
          <w:p w:rsidR="00EA38ED" w:rsidRPr="0053244C" w:rsidRDefault="00EA38ED" w:rsidP="0053244C">
            <w:pPr>
              <w:pStyle w:val="Paragraphedeliste"/>
              <w:numPr>
                <w:ilvl w:val="0"/>
                <w:numId w:val="47"/>
              </w:numPr>
              <w:ind w:left="444" w:hanging="283"/>
              <w:contextualSpacing/>
              <w:jc w:val="both"/>
              <w:rPr>
                <w:rFonts w:ascii="Roboto" w:hAnsi="Roboto"/>
              </w:rPr>
            </w:pPr>
            <w:r w:rsidRPr="0053244C">
              <w:rPr>
                <w:rFonts w:ascii="Roboto" w:hAnsi="Roboto"/>
              </w:rPr>
              <w:t>Une maitrise d’ouvrage ou l’AFD peut suivre un projet (d’infrastructures, agricole…) via de l’imagerie satellitaire ou un projet social via des enquêtes téléphoniques : on est alors dans un suivi à distance mais pas par « un tiers ».</w:t>
            </w:r>
          </w:p>
          <w:p w:rsidR="00EA38ED" w:rsidRPr="0053244C" w:rsidRDefault="00EA38ED" w:rsidP="0053244C">
            <w:pPr>
              <w:pStyle w:val="Paragraphedeliste"/>
              <w:numPr>
                <w:ilvl w:val="0"/>
                <w:numId w:val="47"/>
              </w:numPr>
              <w:ind w:left="444" w:hanging="283"/>
              <w:contextualSpacing/>
              <w:jc w:val="both"/>
              <w:rPr>
                <w:rFonts w:ascii="Roboto" w:hAnsi="Roboto"/>
              </w:rPr>
            </w:pPr>
            <w:r w:rsidRPr="0053244C">
              <w:rPr>
                <w:rFonts w:ascii="Roboto" w:hAnsi="Roboto"/>
              </w:rPr>
              <w:t>Un consultant peut faire du suivi via des missions sur les sites de projet, ou via des enquêtes auprès des bénéficiaires : on est alors dans un suivi par tiers mais pas à distance</w:t>
            </w:r>
          </w:p>
          <w:p w:rsidR="00EA38ED" w:rsidRPr="0053244C" w:rsidRDefault="00EA38ED" w:rsidP="0053244C">
            <w:pPr>
              <w:pStyle w:val="Paragraphedeliste"/>
              <w:numPr>
                <w:ilvl w:val="0"/>
                <w:numId w:val="47"/>
              </w:numPr>
              <w:ind w:left="444" w:hanging="283"/>
              <w:contextualSpacing/>
              <w:jc w:val="both"/>
              <w:rPr>
                <w:rFonts w:ascii="Roboto" w:hAnsi="Roboto"/>
              </w:rPr>
            </w:pPr>
            <w:r w:rsidRPr="0053244C">
              <w:rPr>
                <w:rFonts w:ascii="Roboto" w:hAnsi="Roboto"/>
              </w:rPr>
              <w:t>On peut également avoir un suivi par tiers et à distance (un consultant va suivre le projet sans se rendre sur le terrain).</w:t>
            </w:r>
          </w:p>
          <w:p w:rsidR="00EA38ED" w:rsidRPr="0053244C" w:rsidRDefault="00EA38ED" w:rsidP="0053244C">
            <w:pPr>
              <w:pStyle w:val="Paragraphedeliste"/>
              <w:numPr>
                <w:ilvl w:val="0"/>
                <w:numId w:val="47"/>
              </w:numPr>
              <w:ind w:left="444" w:hanging="283"/>
              <w:contextualSpacing/>
              <w:jc w:val="both"/>
              <w:rPr>
                <w:rFonts w:ascii="Roboto" w:hAnsi="Roboto"/>
              </w:rPr>
            </w:pPr>
            <w:r w:rsidRPr="0053244C">
              <w:rPr>
                <w:rFonts w:ascii="Roboto" w:hAnsi="Roboto"/>
              </w:rPr>
              <w:t>Le recours à des outils de collecte de données mobiles (comme Kobo Toolbox) ne constitue pas un suivi à distance. En effet, il nécessite que des enquêteurs soient sur le terrain pour mener les enquêtes.</w:t>
            </w:r>
          </w:p>
          <w:p w:rsidR="00EA38ED" w:rsidRPr="0053244C" w:rsidRDefault="00EA38ED" w:rsidP="0053244C">
            <w:pPr>
              <w:pStyle w:val="Paragraphedeliste"/>
              <w:jc w:val="both"/>
              <w:rPr>
                <w:rFonts w:ascii="Roboto" w:hAnsi="Roboto"/>
                <w:sz w:val="10"/>
              </w:rPr>
            </w:pPr>
          </w:p>
        </w:tc>
      </w:tr>
    </w:tbl>
    <w:p w:rsidR="00EA38ED" w:rsidRPr="00EA38ED" w:rsidRDefault="00EA38ED" w:rsidP="00EA38ED">
      <w:pPr>
        <w:jc w:val="both"/>
        <w:rPr>
          <w:rFonts w:ascii="Roboto" w:hAnsi="Roboto" w:cs="Calibri"/>
        </w:rPr>
      </w:pPr>
    </w:p>
    <w:p w:rsidR="00EA38ED" w:rsidRPr="00EA38ED" w:rsidRDefault="00EA38ED" w:rsidP="00EA38ED">
      <w:pPr>
        <w:jc w:val="both"/>
        <w:rPr>
          <w:rFonts w:ascii="Roboto" w:hAnsi="Roboto" w:cs="Calibri"/>
        </w:rPr>
      </w:pPr>
      <w:r w:rsidRPr="00EA38ED">
        <w:rPr>
          <w:rFonts w:ascii="Roboto" w:hAnsi="Roboto" w:cs="Calibri"/>
        </w:rPr>
        <w:t>Dans les contextes d’accès restreints, le suivi par tiers est très souvent adossé à plusieurs programmes, voire multi-bailleurs, notamment lorsqu’il vise le suivi d’un contexte où il y a plusieurs interventions. Ceci permet de mutualiser les coûts et de partager les analyses et les connaissances.</w:t>
      </w:r>
    </w:p>
    <w:p w:rsidR="00EA38ED" w:rsidRPr="00EA38ED" w:rsidRDefault="00EA38ED" w:rsidP="00EA38ED">
      <w:pPr>
        <w:pStyle w:val="Paragraphedeliste"/>
        <w:ind w:left="0"/>
        <w:jc w:val="both"/>
        <w:rPr>
          <w:rFonts w:ascii="Roboto" w:hAnsi="Roboto"/>
          <w:bCs/>
        </w:rPr>
      </w:pPr>
      <w:r w:rsidRPr="00EA38ED">
        <w:rPr>
          <w:rFonts w:ascii="Roboto" w:hAnsi="Roboto"/>
          <w:bCs/>
        </w:rPr>
        <w:t xml:space="preserve">Au-delà de la capacité des agents AFD à se déplacer sur le terrain ou d’un cadre de la maitrise d’ouvrage à visiter les projets, </w:t>
      </w:r>
      <w:r w:rsidRPr="00EA38ED">
        <w:rPr>
          <w:rFonts w:ascii="Roboto" w:hAnsi="Roboto"/>
          <w:b/>
          <w:bCs/>
        </w:rPr>
        <w:t>l’évaluation de la capacité et de la volonté de la contrepartie à trianguler les données déterminera le déclenchement ou non d’un dispositif de suivi par tiers</w:t>
      </w:r>
      <w:r w:rsidRPr="00EA38ED">
        <w:rPr>
          <w:rFonts w:ascii="Roboto" w:hAnsi="Roboto"/>
          <w:bCs/>
        </w:rPr>
        <w:t>.</w:t>
      </w:r>
    </w:p>
    <w:p w:rsidR="00EA38ED" w:rsidRPr="00EA38ED" w:rsidRDefault="00EA38ED" w:rsidP="00EA38ED">
      <w:pPr>
        <w:pStyle w:val="Paragraphedeliste"/>
        <w:ind w:left="0"/>
        <w:jc w:val="both"/>
        <w:rPr>
          <w:rFonts w:ascii="Roboto" w:hAnsi="Roboto"/>
        </w:rPr>
      </w:pPr>
    </w:p>
    <w:p w:rsidR="00EA38ED" w:rsidRPr="00EA38ED" w:rsidRDefault="00EA38ED" w:rsidP="00EA38ED">
      <w:pPr>
        <w:pStyle w:val="Paragraphedeliste"/>
        <w:ind w:left="0"/>
        <w:jc w:val="both"/>
        <w:rPr>
          <w:rFonts w:ascii="Roboto" w:hAnsi="Roboto"/>
        </w:rPr>
      </w:pPr>
      <w:r w:rsidRPr="00EA38ED">
        <w:rPr>
          <w:rFonts w:ascii="Roboto" w:hAnsi="Roboto"/>
        </w:rPr>
        <w:t xml:space="preserve">Dans le cas où le DSEA serait externalisé, il convient de </w:t>
      </w:r>
      <w:r w:rsidRPr="00EA38ED">
        <w:rPr>
          <w:rFonts w:ascii="Roboto" w:hAnsi="Roboto"/>
          <w:b/>
        </w:rPr>
        <w:t>s’assurer que les maitrises d’ouvrage et les acteurs clés du projet ne sont pas « déconnectés » du dispositif de suivi</w:t>
      </w:r>
      <w:r w:rsidRPr="00EA38ED">
        <w:rPr>
          <w:rFonts w:ascii="Roboto" w:hAnsi="Roboto"/>
        </w:rPr>
        <w:t xml:space="preserve">. La </w:t>
      </w:r>
      <w:r w:rsidRPr="00EA38ED">
        <w:rPr>
          <w:rFonts w:ascii="Roboto" w:hAnsi="Roboto"/>
        </w:rPr>
        <w:lastRenderedPageBreak/>
        <w:t xml:space="preserve">mise en œuvre, ses modalités et le contenu du suivi par tiers doivent être discutés avec la contrepartie et le périmètre d’intervention du tiers (objectifs, rôle, modalités d’interaction avec la maitrise d’ouvrage) strictement défini (en rappelant que le pilotage et la prise de décision reviennent à la maitrise d’ouvrage et au bailleur). La remontée d’information doit faciliter la concertation et le dialogue entre les parties prenantes et nourrir l’apprentissage autour du projet. </w:t>
      </w:r>
    </w:p>
    <w:p w:rsidR="00EA38ED" w:rsidRPr="00EA38ED" w:rsidRDefault="00EA38ED" w:rsidP="00EA38ED">
      <w:pPr>
        <w:pStyle w:val="Paragraphedeliste"/>
        <w:ind w:left="0"/>
        <w:jc w:val="both"/>
        <w:rPr>
          <w:rFonts w:ascii="Roboto" w:hAnsi="Roboto"/>
        </w:rPr>
      </w:pPr>
      <w:r w:rsidRPr="00EA38ED">
        <w:rPr>
          <w:rFonts w:ascii="Roboto" w:hAnsi="Roboto"/>
        </w:rPr>
        <w:t xml:space="preserve">L’usage du suivi par tiers doit enfin être reconsidéré périodiquement et les options d’internalisation du monitoring régulièrement réévaluées. </w:t>
      </w:r>
    </w:p>
    <w:p w:rsidR="00EA38ED" w:rsidRDefault="00EA38ED" w:rsidP="00EA38ED">
      <w:pPr>
        <w:shd w:val="clear" w:color="auto" w:fill="FFFFFF"/>
        <w:jc w:val="center"/>
        <w:rPr>
          <w:rFonts w:ascii="Calibri" w:hAnsi="Calibri" w:cs="Calibri"/>
          <w:b/>
          <w:color w:val="000000"/>
          <w:sz w:val="22"/>
          <w:szCs w:val="22"/>
        </w:rPr>
      </w:pPr>
    </w:p>
    <w:p w:rsidR="00EA38ED" w:rsidRDefault="00EA38ED" w:rsidP="00EA38ED">
      <w:pPr>
        <w:shd w:val="clear" w:color="auto" w:fill="FFFFFF"/>
        <w:jc w:val="center"/>
        <w:rPr>
          <w:rFonts w:ascii="Calibri" w:hAnsi="Calibri" w:cs="Calibri"/>
          <w:b/>
          <w:color w:val="000000"/>
          <w:sz w:val="22"/>
          <w:szCs w:val="22"/>
        </w:rPr>
      </w:pPr>
    </w:p>
    <w:p w:rsidR="00EA38ED" w:rsidRPr="00EA38ED" w:rsidRDefault="00EA38ED" w:rsidP="00EA38ED">
      <w:pPr>
        <w:shd w:val="clear" w:color="auto" w:fill="FFFFFF"/>
        <w:jc w:val="center"/>
        <w:rPr>
          <w:rFonts w:ascii="Calibri" w:hAnsi="Calibri"/>
          <w:b/>
          <w:sz w:val="22"/>
          <w:szCs w:val="22"/>
        </w:rPr>
      </w:pPr>
    </w:p>
    <w:sectPr w:rsidR="00EA38ED" w:rsidRPr="00EA38ED" w:rsidSect="00C11E1E">
      <w:footerReference w:type="default" r:id="rId15"/>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524" w:rsidRDefault="00A73524">
      <w:r>
        <w:separator/>
      </w:r>
    </w:p>
  </w:endnote>
  <w:endnote w:type="continuationSeparator" w:id="0">
    <w:p w:rsidR="00A73524" w:rsidRDefault="00A7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F05" w:rsidRDefault="007D2F05" w:rsidP="00F8270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D2F05" w:rsidRDefault="007D2F05" w:rsidP="00F8270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F05" w:rsidRPr="002277E0" w:rsidRDefault="007D2F05" w:rsidP="00F8270C">
    <w:pPr>
      <w:pStyle w:val="Pieddepage"/>
      <w:framePr w:wrap="around" w:vAnchor="text" w:hAnchor="page" w:x="10696" w:y="9"/>
      <w:rPr>
        <w:rStyle w:val="Numrodepage"/>
        <w:rFonts w:ascii="Calibri" w:hAnsi="Calibri" w:cs="Calibri"/>
        <w:color w:val="548DD4"/>
        <w:sz w:val="20"/>
      </w:rPr>
    </w:pPr>
    <w:r w:rsidRPr="002277E0">
      <w:rPr>
        <w:rStyle w:val="Numrodepage"/>
        <w:rFonts w:ascii="Calibri" w:hAnsi="Calibri" w:cs="Calibri"/>
        <w:color w:val="548DD4"/>
        <w:sz w:val="20"/>
      </w:rPr>
      <w:fldChar w:fldCharType="begin"/>
    </w:r>
    <w:r w:rsidRPr="002277E0">
      <w:rPr>
        <w:rStyle w:val="Numrodepage"/>
        <w:rFonts w:ascii="Calibri" w:hAnsi="Calibri" w:cs="Calibri"/>
        <w:color w:val="548DD4"/>
        <w:sz w:val="20"/>
      </w:rPr>
      <w:instrText xml:space="preserve">PAGE  </w:instrText>
    </w:r>
    <w:r w:rsidRPr="002277E0">
      <w:rPr>
        <w:rStyle w:val="Numrodepage"/>
        <w:rFonts w:ascii="Calibri" w:hAnsi="Calibri" w:cs="Calibri"/>
        <w:color w:val="548DD4"/>
        <w:sz w:val="20"/>
      </w:rPr>
      <w:fldChar w:fldCharType="separate"/>
    </w:r>
    <w:r w:rsidR="0059470F">
      <w:rPr>
        <w:rStyle w:val="Numrodepage"/>
        <w:rFonts w:ascii="Calibri" w:hAnsi="Calibri" w:cs="Calibri"/>
        <w:noProof/>
        <w:color w:val="548DD4"/>
        <w:sz w:val="20"/>
      </w:rPr>
      <w:t>1</w:t>
    </w:r>
    <w:r w:rsidRPr="002277E0">
      <w:rPr>
        <w:rStyle w:val="Numrodepage"/>
        <w:rFonts w:ascii="Calibri" w:hAnsi="Calibri" w:cs="Calibri"/>
        <w:color w:val="548DD4"/>
        <w:sz w:val="20"/>
      </w:rPr>
      <w:fldChar w:fldCharType="end"/>
    </w:r>
  </w:p>
  <w:p w:rsidR="007D2F05" w:rsidRDefault="007D2F05" w:rsidP="00F8270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F05" w:rsidRPr="00F22340" w:rsidRDefault="007D2F05">
    <w:pPr>
      <w:pStyle w:val="Pieddepage"/>
      <w:jc w:val="right"/>
      <w:rPr>
        <w:rFonts w:ascii="Calibri" w:hAnsi="Calibri" w:cs="Calibri"/>
        <w:sz w:val="22"/>
      </w:rPr>
    </w:pPr>
    <w:r w:rsidRPr="00F22340">
      <w:rPr>
        <w:rFonts w:ascii="Calibri" w:hAnsi="Calibri" w:cs="Calibri"/>
        <w:sz w:val="22"/>
      </w:rPr>
      <w:fldChar w:fldCharType="begin"/>
    </w:r>
    <w:r w:rsidRPr="00F22340">
      <w:rPr>
        <w:rFonts w:ascii="Calibri" w:hAnsi="Calibri" w:cs="Calibri"/>
        <w:sz w:val="22"/>
      </w:rPr>
      <w:instrText>PAGE   \* MERGEFORMAT</w:instrText>
    </w:r>
    <w:r w:rsidRPr="00F22340">
      <w:rPr>
        <w:rFonts w:ascii="Calibri" w:hAnsi="Calibri" w:cs="Calibri"/>
        <w:sz w:val="22"/>
      </w:rPr>
      <w:fldChar w:fldCharType="separate"/>
    </w:r>
    <w:r w:rsidR="0059470F">
      <w:rPr>
        <w:rFonts w:ascii="Calibri" w:hAnsi="Calibri" w:cs="Calibri"/>
        <w:noProof/>
        <w:sz w:val="22"/>
      </w:rPr>
      <w:t>45</w:t>
    </w:r>
    <w:r w:rsidRPr="00F22340">
      <w:rPr>
        <w:rFonts w:ascii="Calibri" w:hAnsi="Calibri" w:cs="Calibri"/>
        <w:sz w:val="22"/>
      </w:rPr>
      <w:fldChar w:fldCharType="end"/>
    </w:r>
  </w:p>
  <w:p w:rsidR="007D2F05" w:rsidRPr="00F22340" w:rsidRDefault="007D2F05">
    <w:pPr>
      <w:pStyle w:val="Pieddepage"/>
      <w:rPr>
        <w:rFonts w:ascii="Calibri" w:hAnsi="Calibri" w:cs="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524" w:rsidRDefault="00A73524">
      <w:r>
        <w:separator/>
      </w:r>
    </w:p>
  </w:footnote>
  <w:footnote w:type="continuationSeparator" w:id="0">
    <w:p w:rsidR="00A73524" w:rsidRDefault="00A73524">
      <w:r>
        <w:continuationSeparator/>
      </w:r>
    </w:p>
  </w:footnote>
  <w:footnote w:id="1">
    <w:p w:rsidR="00AF2DF8" w:rsidRPr="00AF2DF8" w:rsidRDefault="00AF2DF8" w:rsidP="00081003">
      <w:pPr>
        <w:pStyle w:val="Notedebasdepage"/>
        <w:ind w:left="142" w:hanging="142"/>
        <w:jc w:val="both"/>
        <w:rPr>
          <w:sz w:val="16"/>
          <w:szCs w:val="16"/>
          <w:lang w:val="fr-FR"/>
        </w:rPr>
      </w:pPr>
      <w:r w:rsidRPr="00AF2DF8">
        <w:rPr>
          <w:rStyle w:val="Appelnotedebasdep"/>
          <w:sz w:val="16"/>
          <w:szCs w:val="16"/>
        </w:rPr>
        <w:footnoteRef/>
      </w:r>
      <w:r w:rsidRPr="00AF2DF8">
        <w:rPr>
          <w:sz w:val="16"/>
          <w:szCs w:val="16"/>
          <w:lang w:val="fr-FR"/>
        </w:rPr>
        <w:t xml:space="preserve"> </w:t>
      </w:r>
      <w:r w:rsidRPr="00F22340">
        <w:rPr>
          <w:rFonts w:ascii="Calibri" w:hAnsi="Calibri" w:cs="Calibri"/>
          <w:sz w:val="16"/>
          <w:szCs w:val="16"/>
          <w:lang w:val="fr-FR"/>
        </w:rPr>
        <w:t>Est considérée comme Organisation de la Société Civile (OSC) toute organisation d'intérêt public qui ne relève ni d’un Etat ni d'une institution internationale. L’AFD retient plusieurs critères constitutifs d’une OSC : 1) l'origine privée de sa constitution, 2) son indépendance financière (cotisations de membres, dons, …), 3) son indépendance politique, 4) le but non lucratif de son action (caractérisé fréquemment par son statut d’association Loi 1901 pour les OSC françaises), 5) la prise en compte dans ses activités de la notion d'intérêt public, 6) des liens étroits avec la société civile locale. Les ONG internationales et nationales sont inclues dans cette catégorie.</w:t>
      </w:r>
    </w:p>
  </w:footnote>
  <w:footnote w:id="2">
    <w:p w:rsidR="00AF2DF8" w:rsidRPr="00AF2DF8" w:rsidRDefault="00AF2DF8" w:rsidP="00081003">
      <w:pPr>
        <w:pStyle w:val="Notedebasdepage"/>
        <w:ind w:left="142" w:hanging="142"/>
        <w:jc w:val="both"/>
        <w:rPr>
          <w:sz w:val="16"/>
          <w:szCs w:val="16"/>
          <w:lang w:val="fr-FR"/>
        </w:rPr>
      </w:pPr>
      <w:r w:rsidRPr="00AF2DF8">
        <w:rPr>
          <w:rStyle w:val="Appelnotedebasdep"/>
          <w:sz w:val="16"/>
          <w:szCs w:val="16"/>
        </w:rPr>
        <w:footnoteRef/>
      </w:r>
      <w:r w:rsidRPr="00AF2DF8">
        <w:rPr>
          <w:sz w:val="16"/>
          <w:szCs w:val="16"/>
          <w:lang w:val="fr-FR"/>
        </w:rPr>
        <w:t xml:space="preserve"> </w:t>
      </w:r>
      <w:r w:rsidRPr="00F22340">
        <w:rPr>
          <w:rFonts w:ascii="Calibri" w:hAnsi="Calibri" w:cs="Calibri"/>
          <w:sz w:val="16"/>
          <w:szCs w:val="16"/>
          <w:lang w:val="fr-FR"/>
        </w:rPr>
        <w:t>Est considérée comme organisme à but non-lucratif toute organisation publique ou privée d’intérêt public sans but lucratif, ou toute organisation intergouvernementale ou internationale. Les fondations, les agences et organismes rattachés au système des Nations Unies, ou le Comité International de la Croix Rouge (CICR) font entre autres partie de ces organismes.</w:t>
      </w:r>
    </w:p>
    <w:p w:rsidR="00AF2DF8" w:rsidRPr="00AF2DF8" w:rsidRDefault="00AF2DF8" w:rsidP="00AF2DF8">
      <w:pPr>
        <w:pStyle w:val="Notedebasdepage"/>
        <w:ind w:left="0" w:firstLine="0"/>
        <w:rPr>
          <w:lang w:val="fr-FR"/>
        </w:rPr>
      </w:pPr>
    </w:p>
  </w:footnote>
  <w:footnote w:id="3">
    <w:p w:rsidR="007D2F05" w:rsidRPr="003524A1" w:rsidRDefault="007D2F05" w:rsidP="005F370A">
      <w:pPr>
        <w:pStyle w:val="Notedebasdepage"/>
        <w:jc w:val="both"/>
        <w:rPr>
          <w:lang w:val="fr-FR"/>
        </w:rPr>
      </w:pPr>
      <w:r>
        <w:rPr>
          <w:rStyle w:val="Appelnotedebasdep"/>
        </w:rPr>
        <w:footnoteRef/>
      </w:r>
      <w:r w:rsidRPr="003524A1">
        <w:rPr>
          <w:lang w:val="fr-FR"/>
        </w:rPr>
        <w:t xml:space="preserve"> </w:t>
      </w:r>
      <w:r w:rsidRPr="00AE0189">
        <w:rPr>
          <w:sz w:val="18"/>
          <w:lang w:val="fr-FR"/>
        </w:rPr>
        <w:t>Si toutefois le dossier n’aurait pu être remis avant la date et heure limites, l’AFD se réserve la possibilité de prendre en compte la candidature si (i) les raisons empêchant sa transmission sont dûment justifiées et (ii) le groupement/l’OSC a fait ses meilleurs efforts pour le transmettre dans les plus brefs délais.  Dans ce cas de figure, il est recommandé d’informer l’AFD le plus en amont possible</w:t>
      </w:r>
      <w:r>
        <w:rPr>
          <w:sz w:val="18"/>
          <w:lang w:val="fr-FR"/>
        </w:rPr>
        <w:t xml:space="preserve"> et en tout état de cause avant l’heure limite de dépôt des propositions</w:t>
      </w:r>
      <w:r w:rsidRPr="00AE0189">
        <w:rPr>
          <w:sz w:val="18"/>
          <w:lang w:val="fr-FR"/>
        </w:rPr>
        <w:t xml:space="preserve">. </w:t>
      </w:r>
    </w:p>
  </w:footnote>
  <w:footnote w:id="4">
    <w:p w:rsidR="007D2F05" w:rsidRPr="00A82334" w:rsidRDefault="007D2F05" w:rsidP="00A82334">
      <w:pPr>
        <w:pStyle w:val="Notedebasdepage"/>
        <w:rPr>
          <w:rFonts w:ascii="Calibri" w:hAnsi="Calibri" w:cs="Calibri"/>
          <w:sz w:val="18"/>
          <w:szCs w:val="18"/>
          <w:lang w:val="fr-FR"/>
        </w:rPr>
      </w:pPr>
      <w:r w:rsidRPr="00A82334">
        <w:rPr>
          <w:rStyle w:val="Appelnotedebasdep"/>
          <w:rFonts w:ascii="Calibri" w:hAnsi="Calibri" w:cs="Calibri"/>
          <w:sz w:val="18"/>
          <w:szCs w:val="18"/>
        </w:rPr>
        <w:footnoteRef/>
      </w:r>
      <w:r w:rsidRPr="00A82334">
        <w:rPr>
          <w:rFonts w:ascii="Calibri" w:hAnsi="Calibri" w:cs="Calibri"/>
          <w:sz w:val="18"/>
          <w:szCs w:val="18"/>
          <w:lang w:val="fr-FR"/>
        </w:rPr>
        <w:t xml:space="preserve"> Cf. Stratégie humanitaire de la République Française 2018-2022 </w:t>
      </w:r>
      <w:hyperlink r:id="rId1" w:history="1">
        <w:r w:rsidRPr="00A82334">
          <w:rPr>
            <w:rStyle w:val="Lienhypertexte"/>
            <w:rFonts w:ascii="Calibri" w:hAnsi="Calibri" w:cs="Calibri"/>
            <w:sz w:val="18"/>
            <w:szCs w:val="18"/>
            <w:lang w:val="fr-FR"/>
          </w:rPr>
          <w:t>https://www.diplomatie.gouv.fr/IMG/pdf/strategie_humanitaire_web_cle023719.pdf</w:t>
        </w:r>
      </w:hyperlink>
      <w:r w:rsidRPr="00A82334">
        <w:rPr>
          <w:rFonts w:ascii="Calibri" w:hAnsi="Calibri" w:cs="Calibri"/>
          <w:sz w:val="18"/>
          <w:szCs w:val="18"/>
          <w:lang w:val="fr-FR"/>
        </w:rPr>
        <w:t xml:space="preserve"> </w:t>
      </w:r>
    </w:p>
  </w:footnote>
  <w:footnote w:id="5">
    <w:p w:rsidR="007D2F05" w:rsidRPr="00AE0189" w:rsidRDefault="007D2F05">
      <w:pPr>
        <w:pStyle w:val="Notedebasdepage"/>
        <w:rPr>
          <w:lang w:val="fr-FR"/>
        </w:rPr>
      </w:pPr>
      <w:r w:rsidRPr="00AE0189">
        <w:rPr>
          <w:rStyle w:val="Appelnotedebasdep"/>
          <w:sz w:val="20"/>
        </w:rPr>
        <w:footnoteRef/>
      </w:r>
      <w:r w:rsidRPr="00AE0189">
        <w:rPr>
          <w:sz w:val="20"/>
          <w:lang w:val="fr-FR"/>
        </w:rPr>
        <w:t xml:space="preserve"> </w:t>
      </w:r>
      <w:r w:rsidRPr="003104A2">
        <w:rPr>
          <w:rFonts w:ascii="Calibri" w:hAnsi="Calibri" w:cs="Calibri"/>
          <w:sz w:val="18"/>
          <w:szCs w:val="18"/>
          <w:lang w:val="fr-FR"/>
        </w:rPr>
        <w:t>comme par exemple (liste non exhaustive) pour l'évaluation des besoins ou l'engagement communautaire, activités pour lesquelles les OSC locales détiennent un avantage comparatif.</w:t>
      </w:r>
    </w:p>
  </w:footnote>
  <w:footnote w:id="6">
    <w:p w:rsidR="007D2F05" w:rsidRPr="00A7097C" w:rsidRDefault="007D2F05" w:rsidP="00D4321E">
      <w:pPr>
        <w:pStyle w:val="Notedebasdepage"/>
        <w:rPr>
          <w:lang w:val="fr-FR"/>
        </w:rPr>
      </w:pPr>
      <w:r>
        <w:rPr>
          <w:rStyle w:val="Appelnotedebasdep"/>
        </w:rPr>
        <w:footnoteRef/>
      </w:r>
      <w:r w:rsidRPr="00A7097C">
        <w:rPr>
          <w:lang w:val="fr-FR"/>
        </w:rPr>
        <w:t xml:space="preserve"> </w:t>
      </w:r>
      <w:r w:rsidRPr="00AE0189">
        <w:rPr>
          <w:sz w:val="20"/>
          <w:szCs w:val="20"/>
          <w:lang w:val="fr-FR"/>
        </w:rPr>
        <w:t xml:space="preserve">Dans le cadre son Plan National d’Action « Femmes, Paix et Sécurité », la France s’est engagée à prendre en compte de genre dans </w:t>
      </w:r>
      <w:r w:rsidRPr="00AE0189">
        <w:rPr>
          <w:b/>
          <w:sz w:val="20"/>
          <w:szCs w:val="20"/>
          <w:lang w:val="fr-FR"/>
        </w:rPr>
        <w:t>toutes</w:t>
      </w:r>
      <w:r w:rsidRPr="00AE0189">
        <w:rPr>
          <w:sz w:val="20"/>
          <w:szCs w:val="20"/>
          <w:lang w:val="fr-FR"/>
        </w:rPr>
        <w:t xml:space="preserve"> ses opérations en matière de Paix et de Sécurité, ce qui insiste à exiger un CAD1 </w:t>
      </w:r>
      <w:r w:rsidRPr="00AE0189">
        <w:rPr>
          <w:sz w:val="20"/>
          <w:szCs w:val="20"/>
          <w:u w:val="single"/>
          <w:lang w:val="fr-FR"/>
        </w:rPr>
        <w:t>au minimum</w:t>
      </w:r>
      <w:r w:rsidRPr="00AE0189">
        <w:rPr>
          <w:sz w:val="20"/>
          <w:szCs w:val="20"/>
          <w:lang w:val="fr-FR"/>
        </w:rPr>
        <w:t>. La pondération pourra alors être augmentée.</w:t>
      </w:r>
      <w:r>
        <w:rPr>
          <w:lang w:val="fr-FR"/>
        </w:rPr>
        <w:t xml:space="preserve"> </w:t>
      </w:r>
    </w:p>
  </w:footnote>
  <w:footnote w:id="7">
    <w:p w:rsidR="007D2F05" w:rsidRPr="00AE0189" w:rsidRDefault="007D2F05">
      <w:pPr>
        <w:pStyle w:val="Notedebasdepage"/>
        <w:rPr>
          <w:vertAlign w:val="superscript"/>
          <w:lang w:val="fr-FR"/>
        </w:rPr>
      </w:pPr>
      <w:r w:rsidRPr="00103097">
        <w:rPr>
          <w:rStyle w:val="Appelnotedebasdep"/>
        </w:rPr>
        <w:footnoteRef/>
      </w:r>
      <w:r w:rsidRPr="00AE0189">
        <w:rPr>
          <w:vertAlign w:val="superscript"/>
          <w:lang w:val="fr-FR"/>
        </w:rPr>
        <w:t xml:space="preserve"> </w:t>
      </w:r>
      <w:r w:rsidRPr="003524A1">
        <w:rPr>
          <w:sz w:val="18"/>
          <w:lang w:val="fr-FR"/>
        </w:rPr>
        <w:t>Si toutefois le dossier n’aurait pu être remis avant la date et heure limites, l’AFD se réserve la possibilité de prendre en compte la candidature si (i) les raisons empêchant sa transmission sont dûment justifiées et (ii) le groupement/l’OSC a fait ses meilleurs efforts pour le transmettre dans les plus brefs délais.  Dans ce cas de figure, il est recommandé d’informer l’AFD le plus en amont possible</w:t>
      </w:r>
      <w:r>
        <w:rPr>
          <w:sz w:val="18"/>
          <w:lang w:val="fr-FR"/>
        </w:rPr>
        <w:t xml:space="preserve"> et en tout état de cause avant l’heure limite pour la remise des propositions</w:t>
      </w:r>
      <w:r w:rsidRPr="003524A1">
        <w:rPr>
          <w:sz w:val="18"/>
          <w:lang w:val="fr-FR"/>
        </w:rPr>
        <w:t>.</w:t>
      </w:r>
    </w:p>
  </w:footnote>
  <w:footnote w:id="8">
    <w:p w:rsidR="00EB1A67" w:rsidRPr="00F22340" w:rsidRDefault="00EB1A67">
      <w:pPr>
        <w:pStyle w:val="Notedebasdepage"/>
        <w:rPr>
          <w:rFonts w:ascii="Calibri" w:hAnsi="Calibri" w:cs="Calibri"/>
          <w:lang w:val="fr-FR"/>
        </w:rPr>
      </w:pPr>
      <w:r w:rsidRPr="00F22340">
        <w:rPr>
          <w:rStyle w:val="Appelnotedebasdep"/>
          <w:rFonts w:ascii="Calibri" w:hAnsi="Calibri" w:cs="Calibri"/>
          <w:sz w:val="18"/>
        </w:rPr>
        <w:footnoteRef/>
      </w:r>
      <w:r w:rsidRPr="00F22340">
        <w:rPr>
          <w:rFonts w:ascii="Calibri" w:hAnsi="Calibri" w:cs="Calibri"/>
          <w:sz w:val="18"/>
          <w:lang w:val="fr-FR"/>
        </w:rPr>
        <w:t xml:space="preserve"> Une analyse plus détaillée du contexte pourra être placée en annexe de cette note.</w:t>
      </w:r>
    </w:p>
  </w:footnote>
  <w:footnote w:id="9">
    <w:p w:rsidR="001F7E11" w:rsidRPr="00F22340" w:rsidRDefault="001F7E11" w:rsidP="001F7E11">
      <w:pPr>
        <w:pStyle w:val="Notedebasdepage"/>
        <w:rPr>
          <w:rFonts w:ascii="Calibri" w:hAnsi="Calibri" w:cs="Calibri"/>
          <w:lang w:val="fr-FR"/>
        </w:rPr>
      </w:pPr>
      <w:r w:rsidRPr="00F22340">
        <w:rPr>
          <w:rStyle w:val="Appelnotedebasdep"/>
          <w:rFonts w:ascii="Calibri" w:hAnsi="Calibri" w:cs="Calibri"/>
          <w:sz w:val="18"/>
        </w:rPr>
        <w:footnoteRef/>
      </w:r>
      <w:r w:rsidRPr="00F22340">
        <w:rPr>
          <w:rFonts w:ascii="Calibri" w:hAnsi="Calibri" w:cs="Calibri"/>
          <w:sz w:val="18"/>
          <w:lang w:val="fr-FR"/>
        </w:rPr>
        <w:t xml:space="preserve"> Cf. annexe </w:t>
      </w:r>
      <w:r w:rsidR="00CC5B1E">
        <w:rPr>
          <w:rFonts w:ascii="Calibri" w:hAnsi="Calibri" w:cs="Calibri"/>
          <w:sz w:val="18"/>
          <w:lang w:val="fr-FR"/>
        </w:rPr>
        <w:t xml:space="preserve">3 </w:t>
      </w:r>
      <w:r w:rsidRPr="00F22340">
        <w:rPr>
          <w:rFonts w:ascii="Calibri" w:hAnsi="Calibri" w:cs="Calibri"/>
          <w:sz w:val="18"/>
          <w:lang w:val="fr-FR"/>
        </w:rPr>
        <w:t xml:space="preserve">sur le dispositif de suivi-évaluation adapté (dsea) aux zones de crise. </w:t>
      </w:r>
    </w:p>
  </w:footnote>
  <w:footnote w:id="10">
    <w:p w:rsidR="001F7E11" w:rsidRPr="00BA5FF8" w:rsidRDefault="001F7E11" w:rsidP="00BA5FF8">
      <w:pPr>
        <w:pStyle w:val="Notedebasdepage"/>
        <w:ind w:left="284" w:hanging="284"/>
        <w:rPr>
          <w:lang w:val="fr-FR"/>
        </w:rPr>
      </w:pPr>
      <w:r w:rsidRPr="00F22340">
        <w:rPr>
          <w:rFonts w:ascii="Calibri" w:hAnsi="Calibri" w:cs="Calibri"/>
          <w:sz w:val="18"/>
          <w:lang w:val="fr-FR"/>
        </w:rPr>
        <w:footnoteRef/>
      </w:r>
      <w:r w:rsidRPr="00F22340">
        <w:rPr>
          <w:rFonts w:ascii="Calibri" w:hAnsi="Calibri" w:cs="Calibri"/>
          <w:sz w:val="18"/>
          <w:lang w:val="fr-FR"/>
        </w:rPr>
        <w:t>Cette partie pourra être complétée dans une note en annexe portant sur la structuration et le fonctionnement du consortium.</w:t>
      </w:r>
    </w:p>
  </w:footnote>
  <w:footnote w:id="11">
    <w:p w:rsidR="00BA5FF8" w:rsidRPr="00F22340" w:rsidRDefault="00BA5FF8">
      <w:pPr>
        <w:pStyle w:val="Notedebasdepage"/>
        <w:rPr>
          <w:rFonts w:ascii="Calibri" w:hAnsi="Calibri" w:cs="Calibri"/>
          <w:lang w:val="fr-FR"/>
        </w:rPr>
      </w:pPr>
      <w:r w:rsidRPr="00F22340">
        <w:rPr>
          <w:rStyle w:val="Appelnotedebasdep"/>
          <w:rFonts w:ascii="Calibri" w:hAnsi="Calibri" w:cs="Calibri"/>
          <w:sz w:val="20"/>
        </w:rPr>
        <w:footnoteRef/>
      </w:r>
      <w:r w:rsidRPr="00F22340">
        <w:rPr>
          <w:rFonts w:ascii="Calibri" w:hAnsi="Calibri" w:cs="Calibri"/>
          <w:sz w:val="20"/>
          <w:lang w:val="fr-FR"/>
        </w:rPr>
        <w:t xml:space="preserve"> Cf. Modèle en annexe 2.</w:t>
      </w:r>
    </w:p>
  </w:footnote>
  <w:footnote w:id="12">
    <w:p w:rsidR="007D2F05" w:rsidRPr="004F661D" w:rsidRDefault="007D2F05" w:rsidP="00F8270C">
      <w:pPr>
        <w:pStyle w:val="Notedebasdepage"/>
        <w:jc w:val="both"/>
        <w:rPr>
          <w:sz w:val="18"/>
          <w:szCs w:val="18"/>
          <w:lang w:val="fr-FR"/>
        </w:rPr>
      </w:pPr>
      <w:r w:rsidRPr="007F2728">
        <w:rPr>
          <w:rStyle w:val="Appelnotedebasdep"/>
        </w:rPr>
        <w:footnoteRef/>
      </w:r>
      <w:r w:rsidRPr="004F661D">
        <w:rPr>
          <w:lang w:val="fr-FR"/>
        </w:rPr>
        <w:t xml:space="preserve"> </w:t>
      </w:r>
      <w:r w:rsidRPr="004F661D">
        <w:rPr>
          <w:sz w:val="18"/>
          <w:szCs w:val="18"/>
          <w:lang w:val="fr-FR"/>
        </w:rPr>
        <w:t>Joindre au dossier administratif la liste des personnes habilitées à signer les conventions et tout autre document officiel pour l'association.</w:t>
      </w:r>
    </w:p>
  </w:footnote>
  <w:footnote w:id="13">
    <w:p w:rsidR="007D2F05" w:rsidRPr="004F661D" w:rsidRDefault="007D2F05" w:rsidP="00F8270C">
      <w:pPr>
        <w:pStyle w:val="Notedebasdepage"/>
        <w:jc w:val="both"/>
        <w:rPr>
          <w:sz w:val="18"/>
          <w:szCs w:val="18"/>
          <w:lang w:val="fr-FR"/>
        </w:rPr>
      </w:pPr>
      <w:r w:rsidRPr="0069320A">
        <w:rPr>
          <w:rStyle w:val="Appelnotedebasdep"/>
          <w:sz w:val="18"/>
          <w:szCs w:val="18"/>
        </w:rPr>
        <w:footnoteRef/>
      </w:r>
      <w:r w:rsidRPr="004F661D">
        <w:rPr>
          <w:sz w:val="18"/>
          <w:szCs w:val="18"/>
          <w:lang w:val="fr-FR"/>
        </w:rPr>
        <w:t xml:space="preserve"> Une </w:t>
      </w:r>
      <w:r w:rsidRPr="004F661D">
        <w:rPr>
          <w:b/>
          <w:bCs/>
          <w:sz w:val="18"/>
          <w:szCs w:val="18"/>
          <w:lang w:val="fr-FR"/>
        </w:rPr>
        <w:t>personne politiquement exposée (PPE)</w:t>
      </w:r>
      <w:r w:rsidRPr="004F661D">
        <w:rPr>
          <w:sz w:val="18"/>
          <w:szCs w:val="18"/>
          <w:lang w:val="fr-FR"/>
        </w:rPr>
        <w:t xml:space="preserve"> est une personne qui exerce ou a exercé d'importantes fonctions publiques dans un pays étranger ; par exemple, de chef d'État ou de gouvernement, de politiciens de haut rang, de hauts responsables au sein des pouvoirs publics, de magistrats ou militaires de haut rang, de dirigeants d'une entreprise publique ou de responsables de parti politique. Les relations d'affaires avec </w:t>
      </w:r>
      <w:r w:rsidRPr="004F661D">
        <w:rPr>
          <w:i/>
          <w:iCs/>
          <w:sz w:val="18"/>
          <w:szCs w:val="18"/>
          <w:u w:val="single"/>
          <w:lang w:val="fr-FR"/>
        </w:rPr>
        <w:t>les membres de la famille d'une PPE ou les personnes qui lui sont étroitement associées</w:t>
      </w:r>
      <w:r w:rsidRPr="004F661D">
        <w:rPr>
          <w:sz w:val="18"/>
          <w:szCs w:val="18"/>
          <w:lang w:val="fr-FR"/>
        </w:rPr>
        <w:t xml:space="preserve"> présentent, sur le plan de la réputation, des risques similaires à ceux liés aux PPE elles-mêmes. Cette expression ne couvre pas les personnes de rang moyen ou inférieur relevant des catégories mentionnées ci-dessus.</w:t>
      </w:r>
    </w:p>
  </w:footnote>
  <w:footnote w:id="14">
    <w:p w:rsidR="007D2F05" w:rsidRPr="004F661D" w:rsidRDefault="007D2F05" w:rsidP="00F8270C">
      <w:pPr>
        <w:pStyle w:val="Notedebasdepage"/>
        <w:jc w:val="both"/>
        <w:rPr>
          <w:sz w:val="16"/>
          <w:szCs w:val="16"/>
          <w:lang w:val="fr-FR"/>
        </w:rPr>
      </w:pPr>
      <w:r w:rsidRPr="0069320A">
        <w:rPr>
          <w:rStyle w:val="Appelnotedebasdep"/>
          <w:sz w:val="18"/>
          <w:szCs w:val="18"/>
        </w:rPr>
        <w:footnoteRef/>
      </w:r>
      <w:r w:rsidRPr="004F661D">
        <w:rPr>
          <w:sz w:val="18"/>
          <w:szCs w:val="18"/>
          <w:lang w:val="fr-FR"/>
        </w:rPr>
        <w:t xml:space="preserve"> Equivalent Temps Plein.</w:t>
      </w:r>
    </w:p>
  </w:footnote>
  <w:footnote w:id="15">
    <w:p w:rsidR="007D2F05" w:rsidRPr="004F661D" w:rsidRDefault="007D2F05" w:rsidP="00F8270C">
      <w:pPr>
        <w:pStyle w:val="Notedebasdepage"/>
        <w:jc w:val="both"/>
        <w:rPr>
          <w:sz w:val="18"/>
          <w:szCs w:val="18"/>
          <w:lang w:val="fr-FR"/>
        </w:rPr>
      </w:pPr>
      <w:r w:rsidRPr="0069320A">
        <w:rPr>
          <w:rStyle w:val="Appelnotedebasdep"/>
          <w:sz w:val="18"/>
          <w:szCs w:val="18"/>
        </w:rPr>
        <w:footnoteRef/>
      </w:r>
      <w:r w:rsidRPr="004F661D">
        <w:rPr>
          <w:sz w:val="18"/>
          <w:szCs w:val="18"/>
          <w:lang w:val="fr-FR"/>
        </w:rPr>
        <w:t xml:space="preserve"> </w:t>
      </w:r>
      <w:r>
        <w:rPr>
          <w:rFonts w:cs="Arial"/>
          <w:bCs/>
          <w:sz w:val="18"/>
          <w:szCs w:val="18"/>
          <w:lang w:val="fr-FR"/>
        </w:rPr>
        <w:t>A adapter</w:t>
      </w:r>
    </w:p>
  </w:footnote>
  <w:footnote w:id="16">
    <w:p w:rsidR="007D2F05" w:rsidRPr="004F661D" w:rsidRDefault="007D2F05" w:rsidP="00FC00A0">
      <w:pPr>
        <w:pStyle w:val="Notedebasdepage"/>
        <w:jc w:val="both"/>
        <w:rPr>
          <w:sz w:val="18"/>
          <w:szCs w:val="18"/>
          <w:lang w:val="fr-FR"/>
        </w:rPr>
      </w:pPr>
      <w:r w:rsidRPr="0069320A">
        <w:rPr>
          <w:rStyle w:val="Appelnotedebasdep"/>
          <w:sz w:val="18"/>
          <w:szCs w:val="18"/>
        </w:rPr>
        <w:footnoteRef/>
      </w:r>
      <w:r w:rsidRPr="004F661D">
        <w:rPr>
          <w:sz w:val="18"/>
          <w:szCs w:val="18"/>
          <w:lang w:val="fr-FR"/>
        </w:rPr>
        <w:t xml:space="preserve"> </w:t>
      </w:r>
      <w:r>
        <w:rPr>
          <w:rFonts w:cs="Arial"/>
          <w:bCs/>
          <w:sz w:val="18"/>
          <w:szCs w:val="18"/>
          <w:lang w:val="fr-FR"/>
        </w:rPr>
        <w:t>A adapter</w:t>
      </w:r>
    </w:p>
  </w:footnote>
  <w:footnote w:id="17">
    <w:p w:rsidR="007D2F05" w:rsidRPr="004F661D" w:rsidRDefault="007D2F05" w:rsidP="00F8270C">
      <w:pPr>
        <w:pStyle w:val="Notedebasdepage"/>
        <w:jc w:val="both"/>
        <w:rPr>
          <w:rFonts w:cs="Arial"/>
          <w:bCs/>
          <w:sz w:val="18"/>
          <w:szCs w:val="18"/>
          <w:lang w:val="fr-FR"/>
        </w:rPr>
      </w:pPr>
      <w:r>
        <w:rPr>
          <w:rStyle w:val="Appelnotedebasdep"/>
        </w:rPr>
        <w:footnoteRef/>
      </w:r>
      <w:r w:rsidRPr="004F661D">
        <w:rPr>
          <w:lang w:val="fr-FR"/>
        </w:rPr>
        <w:t xml:space="preserve"> </w:t>
      </w:r>
      <w:r w:rsidRPr="004F661D">
        <w:rPr>
          <w:rFonts w:cs="Arial"/>
          <w:bCs/>
          <w:sz w:val="18"/>
          <w:szCs w:val="18"/>
          <w:lang w:val="fr-FR"/>
        </w:rPr>
        <w:t>Comptabiliser ici l’ensemble des fonds d’origine publique : subventions et prestations ; fonds publics d’origine locale, nationale, internationale, etc.</w:t>
      </w:r>
    </w:p>
  </w:footnote>
  <w:footnote w:id="18">
    <w:p w:rsidR="007D2F05" w:rsidRPr="004F661D" w:rsidRDefault="007D2F05" w:rsidP="00F8270C">
      <w:pPr>
        <w:pStyle w:val="Notedebasdepage"/>
        <w:jc w:val="both"/>
        <w:rPr>
          <w:lang w:val="fr-FR"/>
        </w:rPr>
      </w:pPr>
      <w:r w:rsidRPr="004F661D">
        <w:rPr>
          <w:rFonts w:cs="Arial"/>
          <w:bCs/>
          <w:sz w:val="18"/>
          <w:szCs w:val="18"/>
          <w:lang w:val="fr-FR"/>
        </w:rPr>
        <w:footnoteRef/>
      </w:r>
      <w:r w:rsidRPr="004F661D">
        <w:rPr>
          <w:rFonts w:cs="Arial"/>
          <w:bCs/>
          <w:sz w:val="18"/>
          <w:szCs w:val="18"/>
          <w:lang w:val="fr-FR"/>
        </w:rPr>
        <w:t xml:space="preserve"> Veuillez lister ici l’ensemble des contributeurs privés </w:t>
      </w:r>
      <w:r w:rsidRPr="00A17EDA">
        <w:rPr>
          <w:bCs/>
          <w:sz w:val="18"/>
          <w:szCs w:val="18"/>
          <w:lang w:val="fr-FR"/>
        </w:rPr>
        <w:t>apportant une contribution supérieure ou égale à 10% du budget total de l’</w:t>
      </w:r>
      <w:r w:rsidRPr="00145CC0">
        <w:rPr>
          <w:rFonts w:ascii="Calibri" w:hAnsi="Calibri"/>
          <w:sz w:val="18"/>
          <w:szCs w:val="22"/>
          <w:lang w:val="fr-FR"/>
        </w:rPr>
        <w:t>OSC</w:t>
      </w:r>
      <w:r w:rsidRPr="00A17EDA">
        <w:rPr>
          <w:bCs/>
          <w:sz w:val="18"/>
          <w:szCs w:val="18"/>
          <w:lang w:val="fr-FR"/>
        </w:rPr>
        <w:t xml:space="preserve">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w:t>
      </w:r>
      <w:r w:rsidRPr="004F661D">
        <w:rPr>
          <w:rFonts w:cs="Arial"/>
          <w:bCs/>
          <w:sz w:val="18"/>
          <w:szCs w:val="18"/>
          <w:lang w:val="fr-FR"/>
        </w:rPr>
        <w:t>, prénom, fonction et adresse)</w:t>
      </w:r>
      <w:r w:rsidRPr="004F661D">
        <w:rPr>
          <w:lang w:val="fr-FR"/>
        </w:rPr>
        <w:t xml:space="preserve"> </w:t>
      </w:r>
    </w:p>
  </w:footnote>
  <w:footnote w:id="19">
    <w:p w:rsidR="002277E0" w:rsidRPr="00F22340" w:rsidRDefault="002277E0" w:rsidP="002277E0">
      <w:pPr>
        <w:pStyle w:val="Notedebasdepage"/>
        <w:ind w:left="426" w:hanging="284"/>
        <w:jc w:val="both"/>
        <w:rPr>
          <w:rFonts w:ascii="Calibri" w:hAnsi="Calibri" w:cs="Calibri"/>
          <w:sz w:val="20"/>
          <w:lang w:val="fr-FR"/>
        </w:rPr>
      </w:pPr>
      <w:r w:rsidRPr="00F22340">
        <w:rPr>
          <w:rStyle w:val="Appelnotedebasdep"/>
          <w:rFonts w:ascii="Calibri" w:hAnsi="Calibri" w:cs="Calibri"/>
          <w:sz w:val="22"/>
        </w:rPr>
        <w:footnoteRef/>
      </w:r>
      <w:r w:rsidRPr="00F22340">
        <w:rPr>
          <w:rFonts w:ascii="Calibri" w:hAnsi="Calibri" w:cs="Calibri"/>
          <w:sz w:val="22"/>
          <w:lang w:val="fr-FR"/>
        </w:rPr>
        <w:t xml:space="preserve"> </w:t>
      </w:r>
      <w:r w:rsidRPr="00F22340">
        <w:rPr>
          <w:rFonts w:ascii="Calibri" w:hAnsi="Calibri" w:cs="Calibri"/>
          <w:sz w:val="20"/>
          <w:lang w:val="fr-FR"/>
        </w:rPr>
        <w:t xml:space="preserve">En particulier dans la Province du BEG avec le groupe rebelle CCMSR basé en Libye, rejoint par des ressortissants de la Province en manque d’opportunité professionnelle et d’ancrage social. </w:t>
      </w:r>
    </w:p>
  </w:footnote>
  <w:footnote w:id="20">
    <w:p w:rsidR="002277E0" w:rsidRPr="00F22340" w:rsidRDefault="002277E0" w:rsidP="002277E0">
      <w:pPr>
        <w:pStyle w:val="Notedebasdepage"/>
        <w:ind w:left="426" w:hanging="284"/>
        <w:rPr>
          <w:rFonts w:ascii="Calibri" w:hAnsi="Calibri" w:cs="Calibri"/>
          <w:sz w:val="20"/>
          <w:lang w:val="fr-FR"/>
        </w:rPr>
      </w:pPr>
      <w:r w:rsidRPr="00F22340">
        <w:rPr>
          <w:rStyle w:val="Appelnotedebasdep"/>
          <w:rFonts w:ascii="Calibri" w:hAnsi="Calibri" w:cs="Calibri"/>
          <w:sz w:val="20"/>
        </w:rPr>
        <w:footnoteRef/>
      </w:r>
      <w:r w:rsidRPr="00F22340">
        <w:rPr>
          <w:rFonts w:ascii="Calibri" w:hAnsi="Calibri" w:cs="Calibri"/>
          <w:sz w:val="20"/>
          <w:lang w:val="fr-FR"/>
        </w:rPr>
        <w:t xml:space="preserve"> Voir « Plan opérationnel humanitaire – Lac », avril 2021 : </w:t>
      </w:r>
      <w:hyperlink r:id="rId2" w:history="1">
        <w:r w:rsidRPr="00F22340">
          <w:rPr>
            <w:rStyle w:val="Lienhypertexte"/>
            <w:rFonts w:ascii="Calibri" w:hAnsi="Calibri" w:cs="Calibri"/>
            <w:sz w:val="20"/>
            <w:lang w:val="fr-FR"/>
          </w:rPr>
          <w:t>Annex 7 - Contingency Plan Template - French version (reliefweb.int)</w:t>
        </w:r>
      </w:hyperlink>
    </w:p>
  </w:footnote>
  <w:footnote w:id="21">
    <w:p w:rsidR="002277E0" w:rsidRPr="002277E0" w:rsidRDefault="002277E0" w:rsidP="002277E0">
      <w:pPr>
        <w:pStyle w:val="Notedebasdepage"/>
        <w:ind w:left="426" w:hanging="284"/>
        <w:rPr>
          <w:lang w:val="fr-FR"/>
        </w:rPr>
      </w:pPr>
      <w:r w:rsidRPr="00F22340">
        <w:rPr>
          <w:rStyle w:val="Appelnotedebasdep"/>
          <w:rFonts w:ascii="Calibri" w:hAnsi="Calibri" w:cs="Calibri"/>
          <w:sz w:val="20"/>
        </w:rPr>
        <w:footnoteRef/>
      </w:r>
      <w:r w:rsidRPr="00F22340">
        <w:rPr>
          <w:rFonts w:ascii="Calibri" w:hAnsi="Calibri" w:cs="Calibri"/>
          <w:sz w:val="20"/>
          <w:lang w:val="fr-FR"/>
        </w:rPr>
        <w:t xml:space="preserve"> RESEN 2014</w:t>
      </w:r>
    </w:p>
  </w:footnote>
  <w:footnote w:id="22">
    <w:p w:rsidR="002277E0" w:rsidRPr="00F22340" w:rsidRDefault="002277E0" w:rsidP="002277E0">
      <w:pPr>
        <w:pStyle w:val="Notedebasdepage"/>
        <w:rPr>
          <w:rFonts w:ascii="Calibri" w:hAnsi="Calibri" w:cs="Calibri"/>
          <w:sz w:val="18"/>
          <w:szCs w:val="18"/>
          <w:lang w:val="fr-FR"/>
        </w:rPr>
      </w:pPr>
      <w:r w:rsidRPr="00F22340">
        <w:rPr>
          <w:rStyle w:val="Appelnotedebasdep"/>
          <w:rFonts w:ascii="Calibri" w:hAnsi="Calibri" w:cs="Calibri"/>
          <w:sz w:val="18"/>
          <w:szCs w:val="18"/>
        </w:rPr>
        <w:footnoteRef/>
      </w:r>
      <w:r w:rsidRPr="00F22340">
        <w:rPr>
          <w:rFonts w:ascii="Calibri" w:hAnsi="Calibri" w:cs="Calibri"/>
          <w:sz w:val="18"/>
          <w:szCs w:val="18"/>
          <w:lang w:val="fr-FR"/>
        </w:rPr>
        <w:t xml:space="preserve"> Parmi les écoles fonctionnelles, 56% des 435 écoles primaires du Kanem sont des écoles communautaires ; dans le BEG, 55% des 144 écoles primaires sont également de type communautaire. Les conditions d’apprentissage sont préoccupantes (effectifs pléthoriques, absence de matériels pédagogiques et didactiques, infrastructures peu adaptées), ce qui fait des régions du Kanem et du Bahr el Ghazel celles aux taux d’analphabétisme les plus élevés du pays, respectivement à 96% et 97% . Les filles représentent 45% des effectifs du primaire dans les 2 provinces. Quant à la région du Lac, elle connait un très faible taux brut de scolarisation primaire ( ?)  (47,5% contre 86,5% au niveau national).</w:t>
      </w:r>
    </w:p>
  </w:footnote>
  <w:footnote w:id="23">
    <w:p w:rsidR="002277E0" w:rsidRPr="00F22340" w:rsidRDefault="002277E0" w:rsidP="002277E0">
      <w:pPr>
        <w:pStyle w:val="Notedebasdepage"/>
        <w:ind w:left="142" w:hanging="142"/>
        <w:jc w:val="both"/>
        <w:rPr>
          <w:rFonts w:ascii="Calibri" w:hAnsi="Calibri" w:cs="Calibri"/>
          <w:sz w:val="18"/>
          <w:szCs w:val="18"/>
          <w:lang w:val="fr-FR"/>
        </w:rPr>
      </w:pPr>
      <w:r w:rsidRPr="00F22340">
        <w:rPr>
          <w:rStyle w:val="Appelnotedebasdep"/>
          <w:rFonts w:ascii="Calibri" w:hAnsi="Calibri" w:cs="Calibri"/>
          <w:sz w:val="18"/>
          <w:szCs w:val="18"/>
        </w:rPr>
        <w:footnoteRef/>
      </w:r>
      <w:r w:rsidRPr="00F22340">
        <w:rPr>
          <w:rFonts w:ascii="Calibri" w:hAnsi="Calibri" w:cs="Calibri"/>
          <w:sz w:val="18"/>
          <w:szCs w:val="18"/>
          <w:lang w:val="fr-FR"/>
        </w:rPr>
        <w:t xml:space="preserve"> Taux de mortalité infantile respectivement de 52</w:t>
      </w:r>
      <w:r w:rsidRPr="00F22340">
        <w:rPr>
          <w:rFonts w:ascii="Calibri" w:hAnsi="Calibri" w:cs="Calibri"/>
          <w:color w:val="202124"/>
          <w:sz w:val="18"/>
          <w:szCs w:val="18"/>
          <w:shd w:val="clear" w:color="auto" w:fill="FFFFFF"/>
          <w:lang w:val="fr-FR"/>
        </w:rPr>
        <w:t>‰ </w:t>
      </w:r>
      <w:r w:rsidRPr="00F22340">
        <w:rPr>
          <w:rFonts w:ascii="Calibri" w:hAnsi="Calibri" w:cs="Calibri"/>
          <w:sz w:val="18"/>
          <w:szCs w:val="18"/>
          <w:lang w:val="fr-FR"/>
        </w:rPr>
        <w:t>et 50</w:t>
      </w:r>
      <w:r w:rsidRPr="00F22340">
        <w:rPr>
          <w:rFonts w:ascii="Calibri" w:hAnsi="Calibri" w:cs="Calibri"/>
          <w:color w:val="202124"/>
          <w:sz w:val="18"/>
          <w:szCs w:val="18"/>
          <w:shd w:val="clear" w:color="auto" w:fill="FFFFFF"/>
          <w:lang w:val="fr-FR"/>
        </w:rPr>
        <w:t>‰ </w:t>
      </w:r>
      <w:r w:rsidRPr="00F22340">
        <w:rPr>
          <w:rFonts w:ascii="Calibri" w:hAnsi="Calibri" w:cs="Calibri"/>
          <w:sz w:val="18"/>
          <w:szCs w:val="18"/>
          <w:lang w:val="fr-FR"/>
        </w:rPr>
        <w:t>pour le Kanem et le BEG</w:t>
      </w:r>
    </w:p>
  </w:footnote>
  <w:footnote w:id="24">
    <w:p w:rsidR="002277E0" w:rsidRPr="00F22340" w:rsidRDefault="002277E0" w:rsidP="002277E0">
      <w:pPr>
        <w:pStyle w:val="Notedebasdepage"/>
        <w:ind w:left="142" w:hanging="142"/>
        <w:jc w:val="both"/>
        <w:rPr>
          <w:rFonts w:ascii="Calibri" w:hAnsi="Calibri" w:cs="Calibri"/>
          <w:sz w:val="18"/>
          <w:szCs w:val="18"/>
          <w:lang w:val="fr-FR"/>
        </w:rPr>
      </w:pPr>
      <w:r w:rsidRPr="00F22340">
        <w:rPr>
          <w:rStyle w:val="Appelnotedebasdep"/>
          <w:rFonts w:ascii="Calibri" w:hAnsi="Calibri" w:cs="Calibri"/>
          <w:sz w:val="18"/>
          <w:szCs w:val="18"/>
        </w:rPr>
        <w:footnoteRef/>
      </w:r>
      <w:r w:rsidRPr="00F22340">
        <w:rPr>
          <w:rFonts w:ascii="Calibri" w:hAnsi="Calibri" w:cs="Calibri"/>
          <w:sz w:val="18"/>
          <w:szCs w:val="18"/>
          <w:lang w:val="fr-FR"/>
        </w:rPr>
        <w:t xml:space="preserve"> Dans le Kanem, plus de 60% des 150 centres de santé ne sont pas en mesure de fournir le paquet minimum d’activité. Alors qu’au niveau national, 27% des accouchements ont lieu dans un établissement de santé, ce taux diminue à 15% dans le Kanem et 9% dans le Bahr El Gazhel (MICS 2019). Dans la province du Lac, une grande partie des structures de santé ont été détruites et le taux d’utilisation des services de santé dans les structures encore fonctionnelles reste faible. Le taux de malnutrition chronique atteint 48,2% et le taux de malnutrition aigüe globale (MAG) atteint 10.5%.</w:t>
      </w:r>
    </w:p>
  </w:footnote>
  <w:footnote w:id="25">
    <w:p w:rsidR="002277E0" w:rsidRPr="002277E0" w:rsidRDefault="002277E0" w:rsidP="002277E0">
      <w:pPr>
        <w:pStyle w:val="Notedebasdepage"/>
        <w:ind w:left="142" w:hanging="142"/>
        <w:jc w:val="both"/>
        <w:rPr>
          <w:lang w:val="fr-FR"/>
        </w:rPr>
      </w:pPr>
      <w:r w:rsidRPr="00F22340">
        <w:rPr>
          <w:rStyle w:val="Appelnotedebasdep"/>
          <w:rFonts w:ascii="Calibri" w:hAnsi="Calibri" w:cs="Calibri"/>
          <w:sz w:val="18"/>
          <w:szCs w:val="18"/>
        </w:rPr>
        <w:footnoteRef/>
      </w:r>
      <w:r w:rsidRPr="00F22340">
        <w:rPr>
          <w:rFonts w:ascii="Calibri" w:hAnsi="Calibri" w:cs="Calibri"/>
          <w:sz w:val="18"/>
          <w:szCs w:val="18"/>
          <w:lang w:val="fr-FR"/>
        </w:rPr>
        <w:t xml:space="preserve"> Enquête Démographique et de Santé et à Indicateurs Multiples au Tchad (EDS-MICS), 2014-2015</w:t>
      </w:r>
    </w:p>
  </w:footnote>
  <w:footnote w:id="26">
    <w:p w:rsidR="002277E0" w:rsidRPr="002277E0" w:rsidRDefault="002277E0" w:rsidP="002277E0">
      <w:pPr>
        <w:pStyle w:val="Notedebasdepage"/>
        <w:ind w:left="284" w:hanging="284"/>
        <w:jc w:val="both"/>
        <w:rPr>
          <w:lang w:val="fr-FR"/>
        </w:rPr>
      </w:pPr>
      <w:r>
        <w:rPr>
          <w:rStyle w:val="Appelnotedebasdep"/>
        </w:rPr>
        <w:footnoteRef/>
      </w:r>
      <w:r w:rsidRPr="002277E0">
        <w:rPr>
          <w:lang w:val="fr-FR"/>
        </w:rPr>
        <w:t xml:space="preserve"> </w:t>
      </w:r>
      <w:r w:rsidRPr="00F22340">
        <w:rPr>
          <w:rFonts w:ascii="Calibri" w:hAnsi="Calibri" w:cs="Calibri"/>
          <w:sz w:val="20"/>
          <w:lang w:val="fr-FR"/>
        </w:rPr>
        <w:t>Le cadre national est favorable : le Plan Intérimaire pour l’Education (PIET-2018-2020), le Programme protection de l’enfant (2017-2021), le Plan national de développement sanitaire (PNDS3 2017-2021), la Politique nationale de santé communautaire (2014), la Politique nationale Genre (2011 adopté en 2017) et sa Stratégie nationale de lutte contre les violences basées sur le Genre en cours d’adoption.</w:t>
      </w:r>
      <w:r w:rsidRPr="002277E0">
        <w:rPr>
          <w:sz w:val="20"/>
          <w:lang w:val="fr-FR"/>
        </w:rPr>
        <w:t xml:space="preserve"> </w:t>
      </w:r>
    </w:p>
    <w:p w:rsidR="002277E0" w:rsidRPr="002277E0" w:rsidRDefault="002277E0" w:rsidP="002277E0">
      <w:pPr>
        <w:pStyle w:val="Notedebasdepage"/>
        <w:rPr>
          <w:lang w:val="fr-FR"/>
        </w:rPr>
      </w:pPr>
    </w:p>
  </w:footnote>
  <w:footnote w:id="27">
    <w:p w:rsidR="006E136A" w:rsidRPr="006E136A" w:rsidRDefault="006E136A">
      <w:pPr>
        <w:pStyle w:val="Notedebasdepage"/>
        <w:rPr>
          <w:sz w:val="16"/>
          <w:szCs w:val="16"/>
          <w:lang w:val="fr-FR"/>
        </w:rPr>
      </w:pPr>
      <w:r w:rsidRPr="006E136A">
        <w:rPr>
          <w:rStyle w:val="Appelnotedebasdep"/>
          <w:sz w:val="16"/>
          <w:szCs w:val="16"/>
        </w:rPr>
        <w:footnoteRef/>
      </w:r>
      <w:r w:rsidRPr="006E136A">
        <w:rPr>
          <w:sz w:val="16"/>
          <w:szCs w:val="16"/>
          <w:lang w:val="fr-FR"/>
        </w:rPr>
        <w:t xml:space="preserve"> https://www.afd.fr/fr/media/download/300</w:t>
      </w:r>
    </w:p>
  </w:footnote>
  <w:footnote w:id="28">
    <w:p w:rsidR="002277E0" w:rsidRPr="002277E0" w:rsidRDefault="002277E0" w:rsidP="002277E0">
      <w:pPr>
        <w:pStyle w:val="Notedebasdepage"/>
        <w:rPr>
          <w:lang w:val="fr-FR"/>
        </w:rPr>
      </w:pPr>
      <w:r>
        <w:rPr>
          <w:rStyle w:val="Appelnotedebasdep"/>
        </w:rPr>
        <w:footnoteRef/>
      </w:r>
      <w:r w:rsidRPr="002277E0">
        <w:rPr>
          <w:lang w:val="fr-FR"/>
        </w:rPr>
        <w:t xml:space="preserve"> Lancé en 2017, le Fonds Paix et Résilience Minka est l’outil de l’AFD dédié à la consolidation de la paix, dans le cadre de la stratégie française « Prévention, résilience et paix durable » (voir </w:t>
      </w:r>
      <w:hyperlink r:id="rId3" w:history="1">
        <w:r w:rsidRPr="002277E0">
          <w:rPr>
            <w:rStyle w:val="Lienhypertexte"/>
            <w:lang w:val="fr-FR"/>
          </w:rPr>
          <w:t>https://www.afd.fr/fr/minka-fonds-paix-et-resilience</w:t>
        </w:r>
      </w:hyperlink>
      <w:r w:rsidRPr="002277E0">
        <w:rPr>
          <w:lang w:val="fr-FR"/>
        </w:rPr>
        <w:t>).</w:t>
      </w:r>
    </w:p>
    <w:p w:rsidR="002277E0" w:rsidRPr="002277E0" w:rsidRDefault="002277E0" w:rsidP="002277E0">
      <w:pPr>
        <w:pStyle w:val="Notedebasdepage"/>
        <w:rPr>
          <w:lang w:val="fr-FR"/>
        </w:rPr>
      </w:pPr>
    </w:p>
  </w:footnote>
  <w:footnote w:id="29">
    <w:p w:rsidR="00EA38ED" w:rsidRPr="00EA38ED" w:rsidRDefault="00EA38ED" w:rsidP="00EA38ED">
      <w:pPr>
        <w:pStyle w:val="Notedebasdepage"/>
        <w:rPr>
          <w:rFonts w:ascii="Roboto" w:hAnsi="Roboto"/>
          <w:lang w:val="fr-FR"/>
        </w:rPr>
      </w:pPr>
      <w:r w:rsidRPr="004746ED">
        <w:rPr>
          <w:rStyle w:val="Appelnotedebasdep"/>
          <w:rFonts w:ascii="Roboto" w:hAnsi="Roboto"/>
          <w:sz w:val="18"/>
        </w:rPr>
        <w:footnoteRef/>
      </w:r>
      <w:r w:rsidRPr="00EA38ED">
        <w:rPr>
          <w:rFonts w:ascii="Roboto" w:hAnsi="Roboto"/>
          <w:sz w:val="18"/>
          <w:lang w:val="fr-FR"/>
        </w:rPr>
        <w:t xml:space="preserve"> Selon la classification du MEAE via les cartes "</w:t>
      </w:r>
      <w:hyperlink r:id="rId4" w:history="1">
        <w:r w:rsidRPr="00EA38ED">
          <w:rPr>
            <w:rStyle w:val="Lienhypertexte"/>
            <w:rFonts w:ascii="Roboto" w:hAnsi="Roboto"/>
            <w:sz w:val="18"/>
            <w:lang w:val="fr-FR"/>
          </w:rPr>
          <w:t>Conseils aux Voyageurs</w:t>
        </w:r>
      </w:hyperlink>
      <w:r w:rsidRPr="00EA38ED">
        <w:rPr>
          <w:rFonts w:ascii="Roboto" w:hAnsi="Roboto"/>
          <w:sz w:val="18"/>
          <w:lang w:val="fr-FR"/>
        </w:rPr>
        <w:t>"</w:t>
      </w:r>
    </w:p>
  </w:footnote>
  <w:footnote w:id="30">
    <w:p w:rsidR="00EA38ED" w:rsidRPr="00EA38ED" w:rsidRDefault="00EA38ED" w:rsidP="00EA38ED">
      <w:pPr>
        <w:pStyle w:val="Notedebasdepage"/>
        <w:rPr>
          <w:lang w:val="fr-FR"/>
        </w:rPr>
      </w:pPr>
      <w:r w:rsidRPr="00FD17EC">
        <w:rPr>
          <w:rStyle w:val="Appelnotedebasdep"/>
        </w:rPr>
        <w:footnoteRef/>
      </w:r>
      <w:r w:rsidRPr="00EA38ED">
        <w:rPr>
          <w:rStyle w:val="Appelnotedebasdep"/>
          <w:lang w:val="fr-FR"/>
        </w:rPr>
        <w:t xml:space="preserve"> </w:t>
      </w:r>
      <w:r w:rsidRPr="00EA38ED">
        <w:rPr>
          <w:rFonts w:ascii="Roboto" w:hAnsi="Roboto"/>
          <w:sz w:val="18"/>
          <w:lang w:val="fr-FR"/>
        </w:rPr>
        <w:t>Jamie A A Gamble : « ABC de l’évaluation évolutive », 2008</w:t>
      </w:r>
    </w:p>
  </w:footnote>
  <w:footnote w:id="31">
    <w:p w:rsidR="00EA38ED" w:rsidRPr="00EA38ED" w:rsidRDefault="00EA38ED" w:rsidP="00EA38ED">
      <w:pPr>
        <w:pStyle w:val="Notedebasdepage"/>
        <w:rPr>
          <w:rFonts w:ascii="Roboto" w:hAnsi="Roboto"/>
          <w:lang w:val="fr-FR"/>
        </w:rPr>
      </w:pPr>
      <w:r w:rsidRPr="001B42D7">
        <w:rPr>
          <w:rStyle w:val="Appelnotedebasdep"/>
          <w:rFonts w:ascii="Roboto" w:hAnsi="Roboto"/>
          <w:sz w:val="18"/>
        </w:rPr>
        <w:footnoteRef/>
      </w:r>
      <w:r w:rsidRPr="00EA38ED">
        <w:rPr>
          <w:rFonts w:ascii="Roboto" w:hAnsi="Roboto"/>
          <w:sz w:val="18"/>
          <w:lang w:val="fr-FR"/>
        </w:rPr>
        <w:t xml:space="preserve"> cf. Julie Conversy, Cécile Patat : « La participation citoyenne : enseignements et recommandations opérationnelles pour l’AFD », AFD, avril 2017</w:t>
      </w:r>
    </w:p>
  </w:footnote>
  <w:footnote w:id="32">
    <w:p w:rsidR="00EA38ED" w:rsidRPr="00EA38ED" w:rsidRDefault="00EA38ED" w:rsidP="00EA38ED">
      <w:pPr>
        <w:pStyle w:val="Notedebasdepage"/>
        <w:rPr>
          <w:rFonts w:ascii="Roboto" w:hAnsi="Roboto"/>
          <w:sz w:val="18"/>
          <w:lang w:val="fr-FR"/>
        </w:rPr>
      </w:pPr>
      <w:r w:rsidRPr="000F0098">
        <w:rPr>
          <w:rStyle w:val="Appelnotedebasdep"/>
          <w:rFonts w:ascii="Roboto" w:hAnsi="Roboto"/>
          <w:sz w:val="18"/>
        </w:rPr>
        <w:footnoteRef/>
      </w:r>
      <w:r w:rsidRPr="00EA38ED">
        <w:rPr>
          <w:rFonts w:ascii="Roboto" w:hAnsi="Roboto"/>
          <w:sz w:val="18"/>
          <w:lang w:val="fr-FR"/>
        </w:rPr>
        <w:t xml:space="preserve"> Pour une analyse comparée des différentes solutions existantes en fonction de vos besoins : http://blog.cartong.org/wordpress/wp-content/uploads/2017/08/Benchmarking_MDC_2017_CartONG_2.pdf</w:t>
      </w:r>
    </w:p>
  </w:footnote>
  <w:footnote w:id="33">
    <w:p w:rsidR="00EA38ED" w:rsidRPr="00EA38ED" w:rsidRDefault="00EA38ED" w:rsidP="00EA38ED">
      <w:pPr>
        <w:pStyle w:val="Notedebasdepage"/>
        <w:rPr>
          <w:rFonts w:ascii="Roboto" w:hAnsi="Roboto"/>
          <w:lang w:val="fr-FR"/>
        </w:rPr>
      </w:pPr>
      <w:r w:rsidRPr="00DC2D52">
        <w:rPr>
          <w:rStyle w:val="Appelnotedebasdep"/>
          <w:rFonts w:ascii="Roboto" w:hAnsi="Roboto"/>
          <w:sz w:val="18"/>
        </w:rPr>
        <w:footnoteRef/>
      </w:r>
      <w:r w:rsidRPr="00EA38ED">
        <w:rPr>
          <w:rFonts w:ascii="Roboto" w:hAnsi="Roboto"/>
          <w:sz w:val="18"/>
          <w:lang w:val="fr-FR"/>
        </w:rPr>
        <w:t xml:space="preserve"> De multiples sources ouvertes peuvent permettre de collecter des données sur le contexte : ACLED, INFORM, INSO, OCHA, etc. tout comme les rapports d’analyse réguliers de conseillers sécurité régionaux.</w:t>
      </w:r>
    </w:p>
  </w:footnote>
  <w:footnote w:id="34">
    <w:p w:rsidR="00EA38ED" w:rsidRPr="00EA38ED" w:rsidRDefault="00EA38ED" w:rsidP="00EA38ED">
      <w:pPr>
        <w:pStyle w:val="Notedebasdepage"/>
        <w:rPr>
          <w:lang w:val="fr-FR"/>
        </w:rPr>
      </w:pPr>
      <w:r>
        <w:rPr>
          <w:rStyle w:val="Appelnotedebasdep"/>
        </w:rPr>
        <w:footnoteRef/>
      </w:r>
      <w:r w:rsidRPr="00EA38ED">
        <w:rPr>
          <w:lang w:val="fr-FR"/>
        </w:rPr>
        <w:t xml:space="preserve"> </w:t>
      </w:r>
      <w:r w:rsidRPr="00EA38ED">
        <w:rPr>
          <w:rFonts w:ascii="Roboto" w:hAnsi="Roboto"/>
          <w:sz w:val="18"/>
          <w:lang w:val="fr-FR"/>
        </w:rPr>
        <w:t xml:space="preserve">Dans certains contextes, des sources ouvertes existent également pour collecter des données sur l’état des tensions, la perception des populations d’une zone donnée (à l’image des enquêtes du </w:t>
      </w:r>
      <w:r w:rsidRPr="00EA38ED">
        <w:rPr>
          <w:rFonts w:ascii="Roboto" w:hAnsi="Roboto"/>
          <w:i/>
          <w:sz w:val="18"/>
          <w:lang w:val="fr-FR"/>
        </w:rPr>
        <w:t>Social Stability Working Group</w:t>
      </w:r>
      <w:r w:rsidRPr="00EA38ED">
        <w:rPr>
          <w:rFonts w:ascii="Roboto" w:hAnsi="Roboto"/>
          <w:sz w:val="18"/>
          <w:lang w:val="fr-FR"/>
        </w:rPr>
        <w:t xml:space="preserve"> au Liban) ou du niveau des prix (comme les </w:t>
      </w:r>
      <w:hyperlink r:id="rId5" w:history="1">
        <w:r w:rsidRPr="00EA38ED">
          <w:rPr>
            <w:rStyle w:val="Lienhypertexte"/>
            <w:rFonts w:ascii="Roboto" w:hAnsi="Roboto"/>
            <w:sz w:val="18"/>
            <w:lang w:val="fr-FR"/>
          </w:rPr>
          <w:t>outils de suivi du PAM</w:t>
        </w:r>
      </w:hyperlink>
      <w:r w:rsidRPr="00EA38ED">
        <w:rPr>
          <w:rFonts w:ascii="Roboto" w:hAnsi="Roboto"/>
          <w:sz w:val="18"/>
          <w:lang w:val="fr-FR"/>
        </w:rPr>
        <w:t>).</w:t>
      </w:r>
    </w:p>
  </w:footnote>
  <w:footnote w:id="35">
    <w:p w:rsidR="00EA38ED" w:rsidRPr="00EA38ED" w:rsidRDefault="00EA38ED" w:rsidP="00EA38ED">
      <w:pPr>
        <w:pStyle w:val="Notedebasdepage"/>
        <w:rPr>
          <w:lang w:val="fr-FR"/>
        </w:rPr>
      </w:pPr>
      <w:r>
        <w:rPr>
          <w:rStyle w:val="Appelnotedebasdep"/>
        </w:rPr>
        <w:footnoteRef/>
      </w:r>
      <w:r w:rsidRPr="00EA38ED">
        <w:rPr>
          <w:lang w:val="fr-FR"/>
        </w:rPr>
        <w:t xml:space="preserve"> </w:t>
      </w:r>
      <w:r w:rsidRPr="00EA38ED">
        <w:rPr>
          <w:rFonts w:ascii="Roboto" w:hAnsi="Roboto"/>
          <w:sz w:val="18"/>
          <w:lang w:val="fr-FR"/>
        </w:rPr>
        <w:t>Ce type de suivi semi-externe est utilisé par un certain nombre de bailleurs, notamment les Fonds communs des N.U., dans le cadre de la redevabilité envers les populations affectées (ex le Fonds humanitaire en RDC)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alibri"/>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alibri"/>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alibri"/>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17E5A62"/>
    <w:multiLevelType w:val="hybridMultilevel"/>
    <w:tmpl w:val="7D328A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7933CB"/>
    <w:multiLevelType w:val="hybridMultilevel"/>
    <w:tmpl w:val="0AB40C42"/>
    <w:lvl w:ilvl="0" w:tplc="040C0019">
      <w:start w:val="1"/>
      <w:numFmt w:val="lowerLetter"/>
      <w:lvlText w:val="%1."/>
      <w:lvlJc w:val="left"/>
      <w:pPr>
        <w:tabs>
          <w:tab w:val="num" w:pos="720"/>
        </w:tabs>
        <w:ind w:left="720"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A325F86"/>
    <w:multiLevelType w:val="multilevel"/>
    <w:tmpl w:val="0AAA75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4F81839"/>
    <w:multiLevelType w:val="hybridMultilevel"/>
    <w:tmpl w:val="EB0E0A5C"/>
    <w:lvl w:ilvl="0" w:tplc="AE045BA2">
      <w:start w:val="8"/>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alibri"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alibri"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alibri"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157F5E52"/>
    <w:multiLevelType w:val="hybridMultilevel"/>
    <w:tmpl w:val="774C3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684FC9"/>
    <w:multiLevelType w:val="hybridMultilevel"/>
    <w:tmpl w:val="D48EEE24"/>
    <w:lvl w:ilvl="0" w:tplc="AE045BA2">
      <w:start w:val="8"/>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alibri"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alibri"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alibri"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B5E28F4"/>
    <w:multiLevelType w:val="hybridMultilevel"/>
    <w:tmpl w:val="C8AABC9A"/>
    <w:lvl w:ilvl="0" w:tplc="AE7A024C">
      <w:start w:val="1"/>
      <w:numFmt w:val="lowerLetter"/>
      <w:lvlText w:val="%1)"/>
      <w:lvlJc w:val="left"/>
      <w:pPr>
        <w:tabs>
          <w:tab w:val="num" w:pos="720"/>
        </w:tabs>
        <w:ind w:left="72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6238D6"/>
    <w:multiLevelType w:val="hybridMultilevel"/>
    <w:tmpl w:val="5D2498D2"/>
    <w:lvl w:ilvl="0" w:tplc="F3E060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D5D30C8"/>
    <w:multiLevelType w:val="hybridMultilevel"/>
    <w:tmpl w:val="40EC14A2"/>
    <w:lvl w:ilvl="0" w:tplc="D3E8FA14">
      <w:start w:val="1"/>
      <w:numFmt w:val="decimal"/>
      <w:lvlText w:val="10.%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08C57B3"/>
    <w:multiLevelType w:val="multilevel"/>
    <w:tmpl w:val="8FD671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EC4161"/>
    <w:multiLevelType w:val="hybridMultilevel"/>
    <w:tmpl w:val="2DBE2962"/>
    <w:lvl w:ilvl="0" w:tplc="E8442C4A">
      <w:start w:val="1"/>
      <w:numFmt w:val="decimal"/>
      <w:lvlText w:val="4.%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48B1593"/>
    <w:multiLevelType w:val="hybridMultilevel"/>
    <w:tmpl w:val="AB149DAE"/>
    <w:lvl w:ilvl="0" w:tplc="040C0013">
      <w:start w:val="1"/>
      <w:numFmt w:val="upperRoman"/>
      <w:lvlText w:val="%1."/>
      <w:lvlJc w:val="right"/>
      <w:pPr>
        <w:tabs>
          <w:tab w:val="num" w:pos="720"/>
        </w:tabs>
        <w:ind w:left="720" w:hanging="360"/>
      </w:pPr>
      <w:rPr>
        <w:rFonts w:hint="default"/>
      </w:rPr>
    </w:lvl>
    <w:lvl w:ilvl="1" w:tplc="B308B77C">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25F31113"/>
    <w:multiLevelType w:val="singleLevel"/>
    <w:tmpl w:val="5CB876CE"/>
    <w:lvl w:ilvl="0">
      <w:start w:val="1"/>
      <w:numFmt w:val="bullet"/>
      <w:pStyle w:val="listepuce2"/>
      <w:lvlText w:val=""/>
      <w:lvlJc w:val="left"/>
      <w:pPr>
        <w:tabs>
          <w:tab w:val="num" w:pos="360"/>
        </w:tabs>
        <w:ind w:left="360" w:hanging="360"/>
      </w:pPr>
      <w:rPr>
        <w:rFonts w:ascii="Symbol" w:hAnsi="Symbol" w:hint="default"/>
        <w:sz w:val="28"/>
      </w:rPr>
    </w:lvl>
  </w:abstractNum>
  <w:abstractNum w:abstractNumId="18" w15:restartNumberingAfterBreak="0">
    <w:nsid w:val="2A466FE5"/>
    <w:multiLevelType w:val="hybridMultilevel"/>
    <w:tmpl w:val="1A26920C"/>
    <w:lvl w:ilvl="0" w:tplc="60365BDC">
      <w:start w:val="1"/>
      <w:numFmt w:val="decimal"/>
      <w:lvlText w:val="12.%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2BF22D9D"/>
    <w:multiLevelType w:val="hybridMultilevel"/>
    <w:tmpl w:val="B664C2B6"/>
    <w:lvl w:ilvl="0" w:tplc="3B4EB16E">
      <w:start w:val="1"/>
      <w:numFmt w:val="decimal"/>
      <w:lvlText w:val="9.%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2CA745B0"/>
    <w:multiLevelType w:val="hybridMultilevel"/>
    <w:tmpl w:val="0F54446C"/>
    <w:lvl w:ilvl="0" w:tplc="4BBCD0BA">
      <w:start w:val="1"/>
      <w:numFmt w:val="decimal"/>
      <w:lvlText w:val="13.%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21F00EF"/>
    <w:multiLevelType w:val="hybridMultilevel"/>
    <w:tmpl w:val="959C09B0"/>
    <w:lvl w:ilvl="0" w:tplc="F984CD7E">
      <w:start w:val="1"/>
      <w:numFmt w:val="decimal"/>
      <w:lvlText w:val="3.%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32EC4E0A"/>
    <w:multiLevelType w:val="hybridMultilevel"/>
    <w:tmpl w:val="CF8813EA"/>
    <w:lvl w:ilvl="0" w:tplc="040C0017">
      <w:start w:val="1"/>
      <w:numFmt w:val="lowerLetter"/>
      <w:lvlText w:val="%1)"/>
      <w:lvlJc w:val="left"/>
      <w:pPr>
        <w:tabs>
          <w:tab w:val="num" w:pos="360"/>
        </w:tabs>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3D36F6E"/>
    <w:multiLevelType w:val="multilevel"/>
    <w:tmpl w:val="3E2ED04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EC104F"/>
    <w:multiLevelType w:val="hybridMultilevel"/>
    <w:tmpl w:val="4BF6B09A"/>
    <w:lvl w:ilvl="0" w:tplc="A3A207F6">
      <w:start w:val="1"/>
      <w:numFmt w:val="decimal"/>
      <w:lvlText w:val="5.%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3B626272"/>
    <w:multiLevelType w:val="hybridMultilevel"/>
    <w:tmpl w:val="F5963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C9854F5"/>
    <w:multiLevelType w:val="hybridMultilevel"/>
    <w:tmpl w:val="F8DCB5BA"/>
    <w:lvl w:ilvl="0" w:tplc="1FA0BB68">
      <w:start w:val="1"/>
      <w:numFmt w:val="decimal"/>
      <w:lvlText w:val="7.%1"/>
      <w:lvlJc w:val="left"/>
      <w:pPr>
        <w:ind w:left="360" w:hanging="360"/>
      </w:pPr>
      <w:rPr>
        <w:rFonts w:ascii="Calibri" w:hAnsi="Calibri" w:cs="Wingdings" w:hint="default"/>
        <w:b/>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3EF57484"/>
    <w:multiLevelType w:val="hybridMultilevel"/>
    <w:tmpl w:val="0A84D98E"/>
    <w:lvl w:ilvl="0" w:tplc="B81EF6E8">
      <w:start w:val="1"/>
      <w:numFmt w:val="decimal"/>
      <w:lvlText w:val="8.%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0EA19C1"/>
    <w:multiLevelType w:val="hybridMultilevel"/>
    <w:tmpl w:val="6420AB14"/>
    <w:lvl w:ilvl="0" w:tplc="9E6C00E4">
      <w:start w:val="1"/>
      <w:numFmt w:val="decimal"/>
      <w:lvlText w:val="11.%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427B30FF"/>
    <w:multiLevelType w:val="hybridMultilevel"/>
    <w:tmpl w:val="D44AA100"/>
    <w:lvl w:ilvl="0" w:tplc="05C82E78">
      <w:start w:val="1"/>
      <w:numFmt w:val="decimal"/>
      <w:lvlText w:val="15.%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91326BF"/>
    <w:multiLevelType w:val="hybridMultilevel"/>
    <w:tmpl w:val="6C3C99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965538"/>
    <w:multiLevelType w:val="multilevel"/>
    <w:tmpl w:val="8FD671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EE4CD0"/>
    <w:multiLevelType w:val="hybridMultilevel"/>
    <w:tmpl w:val="EFEE37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F466CF5"/>
    <w:multiLevelType w:val="hybridMultilevel"/>
    <w:tmpl w:val="97BEDACE"/>
    <w:lvl w:ilvl="0" w:tplc="040C0017">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005721"/>
    <w:multiLevelType w:val="hybridMultilevel"/>
    <w:tmpl w:val="10C489C6"/>
    <w:lvl w:ilvl="0" w:tplc="7646E4B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3702B2B"/>
    <w:multiLevelType w:val="hybridMultilevel"/>
    <w:tmpl w:val="9DF421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4980F99"/>
    <w:multiLevelType w:val="hybridMultilevel"/>
    <w:tmpl w:val="6DAE146E"/>
    <w:lvl w:ilvl="0" w:tplc="040C0019">
      <w:start w:val="1"/>
      <w:numFmt w:val="lowerLetter"/>
      <w:lvlText w:val="%1."/>
      <w:lvlJc w:val="left"/>
      <w:pPr>
        <w:ind w:left="720" w:hanging="360"/>
      </w:pPr>
      <w:rPr>
        <w:rFonts w:hint="default"/>
        <w:b w:val="0"/>
      </w:rPr>
    </w:lvl>
    <w:lvl w:ilvl="1" w:tplc="040C0001">
      <w:start w:val="1"/>
      <w:numFmt w:val="bullet"/>
      <w:lvlText w:val=""/>
      <w:lvlJc w:val="left"/>
      <w:pPr>
        <w:ind w:left="1440" w:hanging="360"/>
      </w:pPr>
      <w:rPr>
        <w:rFonts w:ascii="Symbol" w:hAnsi="Symbol" w:hint="default"/>
      </w:rPr>
    </w:lvl>
    <w:lvl w:ilvl="2" w:tplc="040C0003">
      <w:start w:val="1"/>
      <w:numFmt w:val="bullet"/>
      <w:lvlText w:val="o"/>
      <w:lvlJc w:val="left"/>
      <w:pPr>
        <w:ind w:left="2160" w:hanging="180"/>
      </w:pPr>
      <w:rPr>
        <w:rFonts w:ascii="Courier New" w:hAnsi="Courier New" w:cs="Courier New" w:hint="default"/>
      </w:rPr>
    </w:lvl>
    <w:lvl w:ilvl="3" w:tplc="8A44D704">
      <w:start w:val="1"/>
      <w:numFmt w:val="low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B494640"/>
    <w:multiLevelType w:val="hybridMultilevel"/>
    <w:tmpl w:val="44A265BC"/>
    <w:lvl w:ilvl="0" w:tplc="71EE29EE">
      <w:start w:val="1"/>
      <w:numFmt w:val="decimal"/>
      <w:lvlText w:val="14.%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CBE24EA"/>
    <w:multiLevelType w:val="hybridMultilevel"/>
    <w:tmpl w:val="88D61CA6"/>
    <w:lvl w:ilvl="0" w:tplc="040C000F">
      <w:start w:val="1"/>
      <w:numFmt w:val="decimal"/>
      <w:lvlText w:val="%1."/>
      <w:lvlJc w:val="left"/>
      <w:pPr>
        <w:ind w:left="720" w:hanging="360"/>
      </w:pPr>
      <w:rPr>
        <w:rFonts w:hint="default"/>
        <w:b w:val="0"/>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034034C"/>
    <w:multiLevelType w:val="multilevel"/>
    <w:tmpl w:val="29DC3D42"/>
    <w:lvl w:ilvl="0">
      <w:start w:val="1"/>
      <w:numFmt w:val="decimal"/>
      <w:lvlText w:val="%1."/>
      <w:lvlJc w:val="left"/>
      <w:pPr>
        <w:ind w:left="360" w:hanging="360"/>
      </w:pPr>
      <w:rPr>
        <w:rFonts w:ascii="Century Gothic" w:hAnsi="Century Gothic" w:hint="default"/>
        <w:b/>
        <w:color w:val="C00000"/>
        <w:sz w:val="24"/>
        <w:szCs w:val="24"/>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40" w15:restartNumberingAfterBreak="0">
    <w:nsid w:val="619308E9"/>
    <w:multiLevelType w:val="hybridMultilevel"/>
    <w:tmpl w:val="15AA8F46"/>
    <w:lvl w:ilvl="0" w:tplc="AE045BA2">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CB1EF7"/>
    <w:multiLevelType w:val="hybridMultilevel"/>
    <w:tmpl w:val="3C4A3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5C173A8"/>
    <w:multiLevelType w:val="hybridMultilevel"/>
    <w:tmpl w:val="F95600B2"/>
    <w:lvl w:ilvl="0" w:tplc="6C0A578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86401D0"/>
    <w:multiLevelType w:val="hybridMultilevel"/>
    <w:tmpl w:val="5F76CB3A"/>
    <w:lvl w:ilvl="0" w:tplc="040C000F">
      <w:start w:val="1"/>
      <w:numFmt w:val="decimal"/>
      <w:lvlText w:val="%1."/>
      <w:lvlJc w:val="left"/>
      <w:pPr>
        <w:tabs>
          <w:tab w:val="num" w:pos="1428"/>
        </w:tabs>
        <w:ind w:left="1428" w:hanging="360"/>
      </w:p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44" w15:restartNumberingAfterBreak="0">
    <w:nsid w:val="6B0E49D9"/>
    <w:multiLevelType w:val="hybridMultilevel"/>
    <w:tmpl w:val="91A62E9E"/>
    <w:lvl w:ilvl="0" w:tplc="F1527A7A">
      <w:start w:val="1"/>
      <w:numFmt w:val="decimal"/>
      <w:lvlText w:val="6.%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15:restartNumberingAfterBreak="0">
    <w:nsid w:val="6DB91008"/>
    <w:multiLevelType w:val="hybridMultilevel"/>
    <w:tmpl w:val="780CFA1E"/>
    <w:lvl w:ilvl="0" w:tplc="1E16983A">
      <w:start w:val="1"/>
      <w:numFmt w:val="decimal"/>
      <w:lvlText w:val="2.%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F9A302C"/>
    <w:multiLevelType w:val="hybridMultilevel"/>
    <w:tmpl w:val="3BD60632"/>
    <w:lvl w:ilvl="0" w:tplc="60AAC5BA">
      <w:numFmt w:val="bullet"/>
      <w:lvlText w:val="-"/>
      <w:lvlJc w:val="left"/>
      <w:pPr>
        <w:ind w:left="2520" w:hanging="360"/>
      </w:pPr>
      <w:rPr>
        <w:rFonts w:ascii="Times New Roman" w:hAnsi="Times New Roman" w:cs="Times New Roman" w:hint="default"/>
        <w:color w:val="auto"/>
        <w:sz w:val="24"/>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7" w15:restartNumberingAfterBreak="0">
    <w:nsid w:val="70151B30"/>
    <w:multiLevelType w:val="hybridMultilevel"/>
    <w:tmpl w:val="8B329236"/>
    <w:lvl w:ilvl="0" w:tplc="AE7A024C">
      <w:start w:val="1"/>
      <w:numFmt w:val="lowerLetter"/>
      <w:lvlText w:val="%1)"/>
      <w:lvlJc w:val="left"/>
      <w:pPr>
        <w:tabs>
          <w:tab w:val="num" w:pos="360"/>
        </w:tabs>
        <w:ind w:left="360" w:hanging="360"/>
      </w:pPr>
      <w:rPr>
        <w:rFonts w:hint="default"/>
        <w:b w:val="0"/>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8" w15:restartNumberingAfterBreak="0">
    <w:nsid w:val="78F22F70"/>
    <w:multiLevelType w:val="hybridMultilevel"/>
    <w:tmpl w:val="0CAA122C"/>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9" w15:restartNumberingAfterBreak="0">
    <w:nsid w:val="78FC1B96"/>
    <w:multiLevelType w:val="hybridMultilevel"/>
    <w:tmpl w:val="DE90F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91D22AC"/>
    <w:multiLevelType w:val="hybridMultilevel"/>
    <w:tmpl w:val="543AB3A6"/>
    <w:lvl w:ilvl="0" w:tplc="58BA73E8">
      <w:start w:val="1"/>
      <w:numFmt w:val="upperRoman"/>
      <w:pStyle w:val="Titre"/>
      <w:lvlText w:val="%1."/>
      <w:lvlJc w:val="right"/>
      <w:pPr>
        <w:tabs>
          <w:tab w:val="num" w:pos="720"/>
        </w:tabs>
        <w:ind w:left="720" w:hanging="18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1" w15:restartNumberingAfterBreak="0">
    <w:nsid w:val="7C0B0F84"/>
    <w:multiLevelType w:val="hybridMultilevel"/>
    <w:tmpl w:val="EBB646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2" w15:restartNumberingAfterBreak="0">
    <w:nsid w:val="7CD12F51"/>
    <w:multiLevelType w:val="hybridMultilevel"/>
    <w:tmpl w:val="C79081FE"/>
    <w:lvl w:ilvl="0" w:tplc="C6BE109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50"/>
  </w:num>
  <w:num w:numId="4">
    <w:abstractNumId w:val="43"/>
  </w:num>
  <w:num w:numId="5">
    <w:abstractNumId w:val="0"/>
  </w:num>
  <w:num w:numId="6">
    <w:abstractNumId w:val="48"/>
  </w:num>
  <w:num w:numId="7">
    <w:abstractNumId w:val="33"/>
  </w:num>
  <w:num w:numId="8">
    <w:abstractNumId w:val="11"/>
  </w:num>
  <w:num w:numId="9">
    <w:abstractNumId w:val="40"/>
  </w:num>
  <w:num w:numId="10">
    <w:abstractNumId w:val="7"/>
  </w:num>
  <w:num w:numId="11">
    <w:abstractNumId w:val="45"/>
  </w:num>
  <w:num w:numId="12">
    <w:abstractNumId w:val="21"/>
  </w:num>
  <w:num w:numId="13">
    <w:abstractNumId w:val="15"/>
  </w:num>
  <w:num w:numId="14">
    <w:abstractNumId w:val="24"/>
  </w:num>
  <w:num w:numId="15">
    <w:abstractNumId w:val="44"/>
  </w:num>
  <w:num w:numId="16">
    <w:abstractNumId w:val="26"/>
  </w:num>
  <w:num w:numId="17">
    <w:abstractNumId w:val="27"/>
  </w:num>
  <w:num w:numId="18">
    <w:abstractNumId w:val="19"/>
  </w:num>
  <w:num w:numId="19">
    <w:abstractNumId w:val="13"/>
  </w:num>
  <w:num w:numId="20">
    <w:abstractNumId w:val="28"/>
  </w:num>
  <w:num w:numId="21">
    <w:abstractNumId w:val="18"/>
  </w:num>
  <w:num w:numId="22">
    <w:abstractNumId w:val="20"/>
  </w:num>
  <w:num w:numId="23">
    <w:abstractNumId w:val="37"/>
  </w:num>
  <w:num w:numId="24">
    <w:abstractNumId w:val="29"/>
  </w:num>
  <w:num w:numId="25">
    <w:abstractNumId w:val="12"/>
  </w:num>
  <w:num w:numId="26">
    <w:abstractNumId w:val="16"/>
  </w:num>
  <w:num w:numId="27">
    <w:abstractNumId w:val="8"/>
  </w:num>
  <w:num w:numId="28">
    <w:abstractNumId w:val="49"/>
  </w:num>
  <w:num w:numId="29">
    <w:abstractNumId w:val="47"/>
  </w:num>
  <w:num w:numId="30">
    <w:abstractNumId w:val="22"/>
  </w:num>
  <w:num w:numId="31">
    <w:abstractNumId w:val="46"/>
  </w:num>
  <w:num w:numId="32">
    <w:abstractNumId w:val="6"/>
  </w:num>
  <w:num w:numId="33">
    <w:abstractNumId w:val="41"/>
  </w:num>
  <w:num w:numId="34">
    <w:abstractNumId w:val="9"/>
  </w:num>
  <w:num w:numId="35">
    <w:abstractNumId w:val="38"/>
  </w:num>
  <w:num w:numId="36">
    <w:abstractNumId w:val="51"/>
  </w:num>
  <w:num w:numId="37">
    <w:abstractNumId w:val="14"/>
  </w:num>
  <w:num w:numId="38">
    <w:abstractNumId w:val="31"/>
  </w:num>
  <w:num w:numId="39">
    <w:abstractNumId w:val="35"/>
  </w:num>
  <w:num w:numId="40">
    <w:abstractNumId w:val="36"/>
  </w:num>
  <w:num w:numId="41">
    <w:abstractNumId w:val="42"/>
  </w:num>
  <w:num w:numId="42">
    <w:abstractNumId w:val="23"/>
  </w:num>
  <w:num w:numId="43">
    <w:abstractNumId w:val="5"/>
  </w:num>
  <w:num w:numId="44">
    <w:abstractNumId w:val="25"/>
  </w:num>
  <w:num w:numId="45">
    <w:abstractNumId w:val="39"/>
  </w:num>
  <w:num w:numId="46">
    <w:abstractNumId w:val="32"/>
  </w:num>
  <w:num w:numId="47">
    <w:abstractNumId w:val="30"/>
  </w:num>
  <w:num w:numId="48">
    <w:abstractNumId w:val="34"/>
  </w:num>
  <w:num w:numId="49">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47"/>
    <w:rsid w:val="000138B7"/>
    <w:rsid w:val="00015C27"/>
    <w:rsid w:val="00021FF0"/>
    <w:rsid w:val="00034734"/>
    <w:rsid w:val="000538DF"/>
    <w:rsid w:val="00065DDF"/>
    <w:rsid w:val="00073B91"/>
    <w:rsid w:val="00081003"/>
    <w:rsid w:val="000848DA"/>
    <w:rsid w:val="00086764"/>
    <w:rsid w:val="0009293E"/>
    <w:rsid w:val="000A490D"/>
    <w:rsid w:val="000B2F59"/>
    <w:rsid w:val="000C38A9"/>
    <w:rsid w:val="000E157C"/>
    <w:rsid w:val="000E21AC"/>
    <w:rsid w:val="000E5E2E"/>
    <w:rsid w:val="000F0401"/>
    <w:rsid w:val="00103097"/>
    <w:rsid w:val="00124603"/>
    <w:rsid w:val="00141A2E"/>
    <w:rsid w:val="00145CC0"/>
    <w:rsid w:val="001461B2"/>
    <w:rsid w:val="00147A67"/>
    <w:rsid w:val="00152524"/>
    <w:rsid w:val="00153747"/>
    <w:rsid w:val="00164F48"/>
    <w:rsid w:val="00167318"/>
    <w:rsid w:val="00185812"/>
    <w:rsid w:val="001912F8"/>
    <w:rsid w:val="001A2260"/>
    <w:rsid w:val="001E169E"/>
    <w:rsid w:val="001E3D0D"/>
    <w:rsid w:val="001F7E11"/>
    <w:rsid w:val="00205463"/>
    <w:rsid w:val="00220468"/>
    <w:rsid w:val="00224934"/>
    <w:rsid w:val="00226BD1"/>
    <w:rsid w:val="002271CB"/>
    <w:rsid w:val="002277E0"/>
    <w:rsid w:val="00230353"/>
    <w:rsid w:val="00233C0D"/>
    <w:rsid w:val="002401A1"/>
    <w:rsid w:val="00243DC2"/>
    <w:rsid w:val="002454AF"/>
    <w:rsid w:val="00247A38"/>
    <w:rsid w:val="0025389B"/>
    <w:rsid w:val="00255301"/>
    <w:rsid w:val="00260FF4"/>
    <w:rsid w:val="0026731D"/>
    <w:rsid w:val="00296B68"/>
    <w:rsid w:val="002A19D5"/>
    <w:rsid w:val="002A231B"/>
    <w:rsid w:val="002A343F"/>
    <w:rsid w:val="002C1A4B"/>
    <w:rsid w:val="002C4831"/>
    <w:rsid w:val="002D0ABF"/>
    <w:rsid w:val="0030269E"/>
    <w:rsid w:val="003038E4"/>
    <w:rsid w:val="0030453D"/>
    <w:rsid w:val="0030534F"/>
    <w:rsid w:val="003063D4"/>
    <w:rsid w:val="003104A2"/>
    <w:rsid w:val="00311070"/>
    <w:rsid w:val="00352750"/>
    <w:rsid w:val="003610C1"/>
    <w:rsid w:val="003A4D60"/>
    <w:rsid w:val="003B37E3"/>
    <w:rsid w:val="003C1EAC"/>
    <w:rsid w:val="00405E50"/>
    <w:rsid w:val="004144F3"/>
    <w:rsid w:val="00470A76"/>
    <w:rsid w:val="0047419A"/>
    <w:rsid w:val="00476667"/>
    <w:rsid w:val="00490176"/>
    <w:rsid w:val="004905C9"/>
    <w:rsid w:val="00492B95"/>
    <w:rsid w:val="00494B85"/>
    <w:rsid w:val="004964E0"/>
    <w:rsid w:val="00496C28"/>
    <w:rsid w:val="00497075"/>
    <w:rsid w:val="004A29C9"/>
    <w:rsid w:val="004C4FF6"/>
    <w:rsid w:val="004C60C8"/>
    <w:rsid w:val="004D1FB6"/>
    <w:rsid w:val="004D31B1"/>
    <w:rsid w:val="004E016B"/>
    <w:rsid w:val="004F155A"/>
    <w:rsid w:val="0053244C"/>
    <w:rsid w:val="00543F07"/>
    <w:rsid w:val="00584A58"/>
    <w:rsid w:val="0059015F"/>
    <w:rsid w:val="0059470F"/>
    <w:rsid w:val="005B4C54"/>
    <w:rsid w:val="005C7914"/>
    <w:rsid w:val="005D1165"/>
    <w:rsid w:val="005D165E"/>
    <w:rsid w:val="005D77E6"/>
    <w:rsid w:val="005F370A"/>
    <w:rsid w:val="005F5FEE"/>
    <w:rsid w:val="00601DB0"/>
    <w:rsid w:val="00610305"/>
    <w:rsid w:val="00620913"/>
    <w:rsid w:val="00622E06"/>
    <w:rsid w:val="006240B6"/>
    <w:rsid w:val="00633ACB"/>
    <w:rsid w:val="006346AB"/>
    <w:rsid w:val="0063475A"/>
    <w:rsid w:val="00640579"/>
    <w:rsid w:val="006540DC"/>
    <w:rsid w:val="00655707"/>
    <w:rsid w:val="00656DB4"/>
    <w:rsid w:val="00670F68"/>
    <w:rsid w:val="00680788"/>
    <w:rsid w:val="006840FE"/>
    <w:rsid w:val="00687208"/>
    <w:rsid w:val="00690E92"/>
    <w:rsid w:val="00696C70"/>
    <w:rsid w:val="006A2148"/>
    <w:rsid w:val="006A3717"/>
    <w:rsid w:val="006C6997"/>
    <w:rsid w:val="006E136A"/>
    <w:rsid w:val="007075FA"/>
    <w:rsid w:val="00722339"/>
    <w:rsid w:val="00734B59"/>
    <w:rsid w:val="0074246A"/>
    <w:rsid w:val="0074414A"/>
    <w:rsid w:val="0075381D"/>
    <w:rsid w:val="00755A34"/>
    <w:rsid w:val="0076434D"/>
    <w:rsid w:val="007836A4"/>
    <w:rsid w:val="007848E0"/>
    <w:rsid w:val="00786828"/>
    <w:rsid w:val="00787256"/>
    <w:rsid w:val="0079011F"/>
    <w:rsid w:val="007965CE"/>
    <w:rsid w:val="007B28D6"/>
    <w:rsid w:val="007C6F01"/>
    <w:rsid w:val="007D2F05"/>
    <w:rsid w:val="007F5301"/>
    <w:rsid w:val="00801A4E"/>
    <w:rsid w:val="00804583"/>
    <w:rsid w:val="0080700C"/>
    <w:rsid w:val="00820B7F"/>
    <w:rsid w:val="00822E9C"/>
    <w:rsid w:val="00836847"/>
    <w:rsid w:val="0084174B"/>
    <w:rsid w:val="008752BA"/>
    <w:rsid w:val="00876192"/>
    <w:rsid w:val="008928D4"/>
    <w:rsid w:val="008945C2"/>
    <w:rsid w:val="008B66CC"/>
    <w:rsid w:val="008F6447"/>
    <w:rsid w:val="00900A0F"/>
    <w:rsid w:val="009130F4"/>
    <w:rsid w:val="00914C1E"/>
    <w:rsid w:val="00921994"/>
    <w:rsid w:val="0092202F"/>
    <w:rsid w:val="00925401"/>
    <w:rsid w:val="00931770"/>
    <w:rsid w:val="00935E8B"/>
    <w:rsid w:val="00943B1C"/>
    <w:rsid w:val="009528D0"/>
    <w:rsid w:val="00952D68"/>
    <w:rsid w:val="009572EC"/>
    <w:rsid w:val="009632B0"/>
    <w:rsid w:val="00976219"/>
    <w:rsid w:val="00976DB2"/>
    <w:rsid w:val="00977124"/>
    <w:rsid w:val="00990481"/>
    <w:rsid w:val="009965FC"/>
    <w:rsid w:val="009D2746"/>
    <w:rsid w:val="009D337B"/>
    <w:rsid w:val="009F1C1E"/>
    <w:rsid w:val="00A134AE"/>
    <w:rsid w:val="00A1392C"/>
    <w:rsid w:val="00A2044A"/>
    <w:rsid w:val="00A20994"/>
    <w:rsid w:val="00A30261"/>
    <w:rsid w:val="00A352DC"/>
    <w:rsid w:val="00A35683"/>
    <w:rsid w:val="00A44C71"/>
    <w:rsid w:val="00A47AD2"/>
    <w:rsid w:val="00A54206"/>
    <w:rsid w:val="00A66270"/>
    <w:rsid w:val="00A73524"/>
    <w:rsid w:val="00A73AA3"/>
    <w:rsid w:val="00A82334"/>
    <w:rsid w:val="00AB7728"/>
    <w:rsid w:val="00AD462F"/>
    <w:rsid w:val="00AE0189"/>
    <w:rsid w:val="00AF1C16"/>
    <w:rsid w:val="00AF2DF8"/>
    <w:rsid w:val="00AF473A"/>
    <w:rsid w:val="00AF5730"/>
    <w:rsid w:val="00B04206"/>
    <w:rsid w:val="00B17F00"/>
    <w:rsid w:val="00B2145A"/>
    <w:rsid w:val="00B34163"/>
    <w:rsid w:val="00B34B96"/>
    <w:rsid w:val="00B452F1"/>
    <w:rsid w:val="00B61B93"/>
    <w:rsid w:val="00B67CAA"/>
    <w:rsid w:val="00B82FC4"/>
    <w:rsid w:val="00BA5FF8"/>
    <w:rsid w:val="00BC4006"/>
    <w:rsid w:val="00BD2B3B"/>
    <w:rsid w:val="00BD56A4"/>
    <w:rsid w:val="00BE1CDD"/>
    <w:rsid w:val="00BE46BC"/>
    <w:rsid w:val="00C0349A"/>
    <w:rsid w:val="00C042BE"/>
    <w:rsid w:val="00C0462C"/>
    <w:rsid w:val="00C11E1E"/>
    <w:rsid w:val="00C15C26"/>
    <w:rsid w:val="00C47CEB"/>
    <w:rsid w:val="00C54C26"/>
    <w:rsid w:val="00C90008"/>
    <w:rsid w:val="00C91B62"/>
    <w:rsid w:val="00C94586"/>
    <w:rsid w:val="00CA41DF"/>
    <w:rsid w:val="00CB1FBD"/>
    <w:rsid w:val="00CC5B1E"/>
    <w:rsid w:val="00CC7387"/>
    <w:rsid w:val="00CD1390"/>
    <w:rsid w:val="00CF1387"/>
    <w:rsid w:val="00CF2A4E"/>
    <w:rsid w:val="00CF3471"/>
    <w:rsid w:val="00CF6F20"/>
    <w:rsid w:val="00D21122"/>
    <w:rsid w:val="00D211C2"/>
    <w:rsid w:val="00D33D76"/>
    <w:rsid w:val="00D36E47"/>
    <w:rsid w:val="00D4321E"/>
    <w:rsid w:val="00D54520"/>
    <w:rsid w:val="00D73212"/>
    <w:rsid w:val="00D76495"/>
    <w:rsid w:val="00D95066"/>
    <w:rsid w:val="00DB6295"/>
    <w:rsid w:val="00DF33AD"/>
    <w:rsid w:val="00E05660"/>
    <w:rsid w:val="00E15B2D"/>
    <w:rsid w:val="00E20273"/>
    <w:rsid w:val="00E25877"/>
    <w:rsid w:val="00E27EC3"/>
    <w:rsid w:val="00E303A8"/>
    <w:rsid w:val="00E32325"/>
    <w:rsid w:val="00E45CFB"/>
    <w:rsid w:val="00E8014C"/>
    <w:rsid w:val="00E840A8"/>
    <w:rsid w:val="00E96FF5"/>
    <w:rsid w:val="00EA38ED"/>
    <w:rsid w:val="00EB1A67"/>
    <w:rsid w:val="00EC15F4"/>
    <w:rsid w:val="00EC6F21"/>
    <w:rsid w:val="00EF2B2C"/>
    <w:rsid w:val="00F12B5F"/>
    <w:rsid w:val="00F13705"/>
    <w:rsid w:val="00F22340"/>
    <w:rsid w:val="00F46685"/>
    <w:rsid w:val="00F54F6E"/>
    <w:rsid w:val="00F64E2C"/>
    <w:rsid w:val="00F73124"/>
    <w:rsid w:val="00F8270C"/>
    <w:rsid w:val="00F93DBB"/>
    <w:rsid w:val="00FC00A0"/>
    <w:rsid w:val="00FF41DE"/>
    <w:rsid w:val="00FF7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30A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47"/>
    <w:rPr>
      <w:sz w:val="24"/>
      <w:szCs w:val="24"/>
    </w:rPr>
  </w:style>
  <w:style w:type="paragraph" w:styleId="Titre1">
    <w:name w:val="heading 1"/>
    <w:basedOn w:val="Normal"/>
    <w:next w:val="Normal"/>
    <w:qFormat/>
    <w:rsid w:val="00326222"/>
    <w:pPr>
      <w:keepNext/>
      <w:keepLines/>
      <w:numPr>
        <w:numId w:val="5"/>
      </w:numPr>
      <w:suppressAutoHyphens/>
      <w:spacing w:before="240" w:after="240"/>
      <w:jc w:val="center"/>
      <w:outlineLvl w:val="0"/>
    </w:pPr>
    <w:rPr>
      <w:rFonts w:ascii="Times New Roman Bold" w:hAnsi="Times New Roman Bold"/>
      <w:b/>
      <w:sz w:val="32"/>
      <w:lang w:val="en-US" w:eastAsia="ar-SA"/>
    </w:rPr>
  </w:style>
  <w:style w:type="paragraph" w:styleId="Titre2">
    <w:name w:val="heading 2"/>
    <w:basedOn w:val="Normal"/>
    <w:next w:val="Normal"/>
    <w:qFormat/>
    <w:rsid w:val="00326222"/>
    <w:pPr>
      <w:keepNext/>
      <w:keepLines/>
      <w:numPr>
        <w:ilvl w:val="1"/>
        <w:numId w:val="5"/>
      </w:numPr>
      <w:suppressAutoHyphens/>
      <w:spacing w:before="120" w:after="240"/>
      <w:jc w:val="center"/>
      <w:outlineLvl w:val="1"/>
    </w:pPr>
    <w:rPr>
      <w:rFonts w:ascii="Times New Roman Bold" w:hAnsi="Times New Roman Bold"/>
      <w:b/>
      <w:smallCaps/>
      <w:lang w:val="en-US" w:eastAsia="ar-S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listepuce2">
    <w:name w:val="liste puce 2"/>
    <w:basedOn w:val="Normal"/>
    <w:rsid w:val="00C64C47"/>
    <w:pPr>
      <w:numPr>
        <w:numId w:val="2"/>
      </w:numPr>
      <w:spacing w:before="100"/>
      <w:jc w:val="both"/>
    </w:pPr>
    <w:rPr>
      <w:szCs w:val="20"/>
    </w:rPr>
  </w:style>
  <w:style w:type="table" w:styleId="Grilledutableau">
    <w:name w:val="Table Grid"/>
    <w:basedOn w:val="TableauNormal"/>
    <w:uiPriority w:val="59"/>
    <w:rsid w:val="00C6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qFormat/>
    <w:rsid w:val="00C64C47"/>
    <w:pPr>
      <w:numPr>
        <w:numId w:val="3"/>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cs="Arial"/>
      <w:b/>
      <w:bCs/>
      <w:caps/>
      <w:kern w:val="28"/>
      <w:sz w:val="28"/>
      <w:szCs w:val="32"/>
    </w:rPr>
  </w:style>
  <w:style w:type="paragraph" w:styleId="Textedebulles">
    <w:name w:val="Balloon Text"/>
    <w:basedOn w:val="Normal"/>
    <w:semiHidden/>
    <w:rsid w:val="00C64C47"/>
    <w:rPr>
      <w:rFonts w:ascii="Tahoma" w:hAnsi="Tahoma" w:cs="Tahoma"/>
      <w:sz w:val="16"/>
      <w:szCs w:val="16"/>
    </w:rPr>
  </w:style>
  <w:style w:type="character" w:styleId="Marquedecommentaire">
    <w:name w:val="annotation reference"/>
    <w:semiHidden/>
    <w:rsid w:val="002A0E27"/>
    <w:rPr>
      <w:sz w:val="16"/>
      <w:szCs w:val="16"/>
    </w:rPr>
  </w:style>
  <w:style w:type="paragraph" w:styleId="Commentaire">
    <w:name w:val="annotation text"/>
    <w:basedOn w:val="Normal"/>
    <w:semiHidden/>
    <w:rsid w:val="002A0E27"/>
    <w:rPr>
      <w:sz w:val="20"/>
      <w:szCs w:val="20"/>
    </w:rPr>
  </w:style>
  <w:style w:type="paragraph" w:styleId="Objetducommentaire">
    <w:name w:val="annotation subject"/>
    <w:basedOn w:val="Commentaire"/>
    <w:next w:val="Commentaire"/>
    <w:semiHidden/>
    <w:rsid w:val="002A0E27"/>
    <w:rPr>
      <w:b/>
      <w:bCs/>
    </w:rPr>
  </w:style>
  <w:style w:type="character" w:styleId="Lienhypertexte">
    <w:name w:val="Hyperlink"/>
    <w:rsid w:val="00326222"/>
    <w:rPr>
      <w:color w:val="0000FF"/>
      <w:u w:val="single"/>
    </w:rPr>
  </w:style>
  <w:style w:type="character" w:styleId="Appelnotedebasdep">
    <w:name w:val="footnote reference"/>
    <w:aliases w:val="16 Point,Superscript 6 Point,ftref, Car Car Char Car Char Car Car Char Car Char Char, Car Car Car Car Car Car Car Car Char Car Car Char Car Car Car Char Car Char Char Char,Car Car Char Car Char Car Car Char Car Char Char,ftref Char"/>
    <w:link w:val="BVIfnrCarCarCarCarCarCarChar"/>
    <w:uiPriority w:val="99"/>
    <w:qFormat/>
    <w:rsid w:val="00326222"/>
    <w:rPr>
      <w:vertAlign w:val="superscript"/>
    </w:rPr>
  </w:style>
  <w:style w:type="paragraph" w:styleId="Notedebasdepage">
    <w:name w:val="footnote text"/>
    <w:aliases w:val="Texte de note de bas de page,footnote text,Note de bas de page Car,Footnote Text1,single space,Fodnotetekst Tegn,footnote text Char,Fodnotetekst Tegn Char,single space Char,footnote text Char Char Char,Fodnotetekst Tegn Char1,fn,Char,f"/>
    <w:basedOn w:val="Normal"/>
    <w:link w:val="NotedebasdepageCar1"/>
    <w:uiPriority w:val="99"/>
    <w:qFormat/>
    <w:rsid w:val="00326222"/>
    <w:pPr>
      <w:keepNext/>
      <w:keepLines/>
      <w:suppressAutoHyphens/>
      <w:spacing w:after="120"/>
      <w:ind w:left="432" w:hanging="432"/>
    </w:pPr>
    <w:rPr>
      <w:lang w:val="en-US" w:eastAsia="ar-SA"/>
    </w:rPr>
  </w:style>
  <w:style w:type="paragraph" w:customStyle="1" w:styleId="Listepuces1">
    <w:name w:val="Liste à puces1"/>
    <w:basedOn w:val="Normal"/>
    <w:rsid w:val="00326222"/>
    <w:pPr>
      <w:tabs>
        <w:tab w:val="left" w:pos="360"/>
        <w:tab w:val="num" w:pos="432"/>
      </w:tabs>
      <w:suppressAutoHyphens/>
      <w:ind w:left="360"/>
      <w:jc w:val="both"/>
    </w:pPr>
    <w:rPr>
      <w:lang w:eastAsia="ar-SA"/>
    </w:rPr>
  </w:style>
  <w:style w:type="character" w:customStyle="1" w:styleId="NotedebasdepageCar1">
    <w:name w:val="Note de bas de page Car1"/>
    <w:aliases w:val="Texte de note de bas de page Car,footnote text Car,Note de bas de page Car Car,Footnote Text1 Car,single space Car,Fodnotetekst Tegn Car,footnote text Char Car,Fodnotetekst Tegn Char Car,single space Char Car,fn Car,Char Car"/>
    <w:link w:val="Notedebasdepage"/>
    <w:semiHidden/>
    <w:locked/>
    <w:rsid w:val="00326222"/>
    <w:rPr>
      <w:sz w:val="24"/>
      <w:szCs w:val="24"/>
      <w:lang w:val="en-US" w:eastAsia="ar-SA" w:bidi="ar-SA"/>
    </w:rPr>
  </w:style>
  <w:style w:type="character" w:styleId="Lienhypertextesuivivisit">
    <w:name w:val="FollowedHyperlink"/>
    <w:rsid w:val="00CC50A1"/>
    <w:rPr>
      <w:color w:val="800080"/>
      <w:u w:val="single"/>
    </w:rPr>
  </w:style>
  <w:style w:type="paragraph" w:styleId="En-tte">
    <w:name w:val="header"/>
    <w:basedOn w:val="Normal"/>
    <w:link w:val="En-tteCar"/>
    <w:uiPriority w:val="99"/>
    <w:rsid w:val="009405CD"/>
    <w:pPr>
      <w:tabs>
        <w:tab w:val="center" w:pos="4536"/>
        <w:tab w:val="right" w:pos="9072"/>
      </w:tabs>
    </w:pPr>
    <w:rPr>
      <w:lang w:val="x-none" w:eastAsia="x-none"/>
    </w:rPr>
  </w:style>
  <w:style w:type="character" w:customStyle="1" w:styleId="En-tteCar">
    <w:name w:val="En-tête Car"/>
    <w:link w:val="En-tte"/>
    <w:uiPriority w:val="99"/>
    <w:rsid w:val="009405CD"/>
    <w:rPr>
      <w:sz w:val="24"/>
      <w:szCs w:val="24"/>
    </w:rPr>
  </w:style>
  <w:style w:type="paragraph" w:styleId="Pieddepage">
    <w:name w:val="footer"/>
    <w:basedOn w:val="Normal"/>
    <w:link w:val="PieddepageCar"/>
    <w:uiPriority w:val="99"/>
    <w:rsid w:val="009405CD"/>
    <w:pPr>
      <w:tabs>
        <w:tab w:val="center" w:pos="4536"/>
        <w:tab w:val="right" w:pos="9072"/>
      </w:tabs>
    </w:pPr>
    <w:rPr>
      <w:lang w:val="x-none" w:eastAsia="x-none"/>
    </w:rPr>
  </w:style>
  <w:style w:type="character" w:customStyle="1" w:styleId="PieddepageCar">
    <w:name w:val="Pied de page Car"/>
    <w:link w:val="Pieddepage"/>
    <w:uiPriority w:val="99"/>
    <w:rsid w:val="009405CD"/>
    <w:rPr>
      <w:sz w:val="24"/>
      <w:szCs w:val="24"/>
    </w:rPr>
  </w:style>
  <w:style w:type="paragraph" w:styleId="Listecouleur-Accent1">
    <w:name w:val="Colorful List Accent 1"/>
    <w:basedOn w:val="Normal"/>
    <w:uiPriority w:val="34"/>
    <w:qFormat/>
    <w:rsid w:val="00DC328E"/>
    <w:pPr>
      <w:ind w:left="708"/>
    </w:pPr>
  </w:style>
  <w:style w:type="paragraph" w:styleId="Corpsdetexte">
    <w:name w:val="Body Text"/>
    <w:basedOn w:val="Normal"/>
    <w:link w:val="CorpsdetexteCar"/>
    <w:rsid w:val="004F661D"/>
    <w:pPr>
      <w:spacing w:after="120"/>
    </w:pPr>
    <w:rPr>
      <w:lang w:val="x-none" w:eastAsia="x-none"/>
    </w:rPr>
  </w:style>
  <w:style w:type="character" w:customStyle="1" w:styleId="CorpsdetexteCar">
    <w:name w:val="Corps de texte Car"/>
    <w:link w:val="Corpsdetexte"/>
    <w:rsid w:val="004F661D"/>
    <w:rPr>
      <w:sz w:val="24"/>
      <w:szCs w:val="24"/>
    </w:rPr>
  </w:style>
  <w:style w:type="character" w:styleId="Numrodepage">
    <w:name w:val="page number"/>
    <w:rsid w:val="004F661D"/>
  </w:style>
  <w:style w:type="paragraph" w:customStyle="1" w:styleId="listepuce20">
    <w:name w:val="listepuce2"/>
    <w:basedOn w:val="Normal"/>
    <w:rsid w:val="009528D0"/>
    <w:pPr>
      <w:spacing w:before="100"/>
      <w:ind w:left="2160" w:hanging="360"/>
      <w:jc w:val="both"/>
    </w:pPr>
    <w:rPr>
      <w:rFonts w:eastAsia="Calibri"/>
    </w:rPr>
  </w:style>
  <w:style w:type="paragraph" w:styleId="Rvision">
    <w:name w:val="Revision"/>
    <w:hidden/>
    <w:uiPriority w:val="99"/>
    <w:semiHidden/>
    <w:rsid w:val="007D2F05"/>
    <w:rPr>
      <w:sz w:val="24"/>
      <w:szCs w:val="24"/>
    </w:rPr>
  </w:style>
  <w:style w:type="paragraph" w:styleId="Paragraphedeliste">
    <w:name w:val="List Paragraph"/>
    <w:aliases w:val="Bullets,References,Liste couleur - Accent 11,Bullet List,bullet 1,Normal bullet 2,Paragraphe,Bullet list,Listes,Paragraphe de liste du rapport,Paragraphe à Puce,Medium Grid 1 - Accent 21,List Paragraph (numbered (a)),List_Paragraph,lp1"/>
    <w:basedOn w:val="Normal"/>
    <w:link w:val="ParagraphedelisteCar"/>
    <w:uiPriority w:val="34"/>
    <w:qFormat/>
    <w:rsid w:val="00CF3471"/>
    <w:pPr>
      <w:ind w:left="720"/>
    </w:pPr>
    <w:rPr>
      <w:rFonts w:ascii="Calibri" w:eastAsia="Calibri" w:hAnsi="Calibri" w:cs="Calibri"/>
      <w:sz w:val="22"/>
      <w:szCs w:val="22"/>
      <w:lang w:eastAsia="en-US"/>
    </w:rPr>
  </w:style>
  <w:style w:type="paragraph" w:customStyle="1" w:styleId="Default">
    <w:name w:val="Default"/>
    <w:rsid w:val="002277E0"/>
    <w:pPr>
      <w:autoSpaceDE w:val="0"/>
      <w:autoSpaceDN w:val="0"/>
      <w:adjustRightInd w:val="0"/>
    </w:pPr>
    <w:rPr>
      <w:rFonts w:ascii="Arial" w:eastAsia="SimSun" w:hAnsi="Arial" w:cs="Arial"/>
      <w:color w:val="000000"/>
      <w:sz w:val="24"/>
      <w:szCs w:val="24"/>
      <w:lang w:eastAsia="zh-CN"/>
    </w:rPr>
  </w:style>
  <w:style w:type="paragraph" w:customStyle="1" w:styleId="BVIfnrCarCarCarCarCarCarChar">
    <w:name w:val="BVI fnr Car Car Car Car Car Car Char"/>
    <w:aliases w:val="BVI fnr Car Car Car Car1 Car Car Car Car Char,BVI fnr Car Car Car Car Car Car Car Char,BVI fnr Car Car Car Car Car Car Car Car Car Car Char,ftr Char Char"/>
    <w:basedOn w:val="Normal"/>
    <w:next w:val="Normal"/>
    <w:link w:val="Appelnotedebasdep"/>
    <w:uiPriority w:val="99"/>
    <w:rsid w:val="002277E0"/>
    <w:pPr>
      <w:spacing w:after="160" w:line="240" w:lineRule="exact"/>
    </w:pPr>
    <w:rPr>
      <w:sz w:val="20"/>
      <w:szCs w:val="20"/>
      <w:vertAlign w:val="superscript"/>
    </w:rPr>
  </w:style>
  <w:style w:type="paragraph" w:styleId="Liste4">
    <w:name w:val="List 4"/>
    <w:basedOn w:val="Normal"/>
    <w:rsid w:val="002277E0"/>
    <w:pPr>
      <w:spacing w:after="120"/>
      <w:ind w:left="357"/>
      <w:jc w:val="both"/>
    </w:pPr>
    <w:rPr>
      <w:i/>
      <w:szCs w:val="20"/>
    </w:rPr>
  </w:style>
  <w:style w:type="paragraph" w:customStyle="1" w:styleId="Text2">
    <w:name w:val="Text 2"/>
    <w:basedOn w:val="Normal"/>
    <w:rsid w:val="002277E0"/>
    <w:pPr>
      <w:spacing w:before="120" w:after="120"/>
      <w:ind w:left="850"/>
      <w:jc w:val="both"/>
    </w:pPr>
    <w:rPr>
      <w:lang w:bidi="fr-FR"/>
    </w:rPr>
  </w:style>
  <w:style w:type="character" w:customStyle="1" w:styleId="ParagraphedelisteCar">
    <w:name w:val="Paragraphe de liste Car"/>
    <w:aliases w:val="Bullets Car,References Car,Liste couleur - Accent 11 Car,Bullet List Car,bullet 1 Car,Normal bullet 2 Car,Paragraphe Car,Bullet list Car,Listes Car,Paragraphe de liste du rapport Car,Paragraphe à Puce Car,List_Paragraph Car,lp1 Car"/>
    <w:link w:val="Paragraphedeliste"/>
    <w:uiPriority w:val="34"/>
    <w:qFormat/>
    <w:locked/>
    <w:rsid w:val="002277E0"/>
    <w:rPr>
      <w:rFonts w:ascii="Calibri" w:eastAsia="Calibri" w:hAnsi="Calibri" w:cs="Calibri"/>
      <w:sz w:val="22"/>
      <w:szCs w:val="22"/>
      <w:lang w:eastAsia="en-US"/>
    </w:rPr>
  </w:style>
  <w:style w:type="paragraph" w:styleId="Sansinterligne">
    <w:name w:val="No Spacing"/>
    <w:link w:val="SansinterligneCar"/>
    <w:uiPriority w:val="1"/>
    <w:qFormat/>
    <w:rsid w:val="00EA38ED"/>
    <w:rPr>
      <w:rFonts w:ascii="Calibri" w:eastAsia="Calibri" w:hAnsi="Calibri"/>
      <w:sz w:val="24"/>
      <w:szCs w:val="24"/>
      <w:lang w:eastAsia="en-US"/>
    </w:rPr>
  </w:style>
  <w:style w:type="character" w:customStyle="1" w:styleId="SansinterligneCar">
    <w:name w:val="Sans interligne Car"/>
    <w:link w:val="Sansinterligne"/>
    <w:uiPriority w:val="1"/>
    <w:rsid w:val="00EA38ED"/>
    <w:rPr>
      <w:rFonts w:ascii="Calibri" w:eastAsia="Calibri" w:hAnsi="Calibri"/>
      <w:sz w:val="24"/>
      <w:szCs w:val="24"/>
      <w:lang w:eastAsia="en-US"/>
    </w:rPr>
  </w:style>
  <w:style w:type="character" w:styleId="lev">
    <w:name w:val="Strong"/>
    <w:uiPriority w:val="22"/>
    <w:qFormat/>
    <w:rsid w:val="00C900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52989">
      <w:bodyDiv w:val="1"/>
      <w:marLeft w:val="0"/>
      <w:marRight w:val="0"/>
      <w:marTop w:val="0"/>
      <w:marBottom w:val="0"/>
      <w:divBdr>
        <w:top w:val="none" w:sz="0" w:space="0" w:color="auto"/>
        <w:left w:val="none" w:sz="0" w:space="0" w:color="auto"/>
        <w:bottom w:val="none" w:sz="0" w:space="0" w:color="auto"/>
        <w:right w:val="none" w:sz="0" w:space="0" w:color="auto"/>
      </w:divBdr>
    </w:div>
    <w:div w:id="233929236">
      <w:bodyDiv w:val="1"/>
      <w:marLeft w:val="0"/>
      <w:marRight w:val="0"/>
      <w:marTop w:val="0"/>
      <w:marBottom w:val="0"/>
      <w:divBdr>
        <w:top w:val="none" w:sz="0" w:space="0" w:color="auto"/>
        <w:left w:val="none" w:sz="0" w:space="0" w:color="auto"/>
        <w:bottom w:val="none" w:sz="0" w:space="0" w:color="auto"/>
        <w:right w:val="none" w:sz="0" w:space="0" w:color="auto"/>
      </w:divBdr>
    </w:div>
    <w:div w:id="322009948">
      <w:bodyDiv w:val="1"/>
      <w:marLeft w:val="0"/>
      <w:marRight w:val="0"/>
      <w:marTop w:val="0"/>
      <w:marBottom w:val="0"/>
      <w:divBdr>
        <w:top w:val="none" w:sz="0" w:space="0" w:color="auto"/>
        <w:left w:val="none" w:sz="0" w:space="0" w:color="auto"/>
        <w:bottom w:val="none" w:sz="0" w:space="0" w:color="auto"/>
        <w:right w:val="none" w:sz="0" w:space="0" w:color="auto"/>
      </w:divBdr>
    </w:div>
    <w:div w:id="372313138">
      <w:bodyDiv w:val="1"/>
      <w:marLeft w:val="0"/>
      <w:marRight w:val="0"/>
      <w:marTop w:val="0"/>
      <w:marBottom w:val="0"/>
      <w:divBdr>
        <w:top w:val="none" w:sz="0" w:space="0" w:color="auto"/>
        <w:left w:val="none" w:sz="0" w:space="0" w:color="auto"/>
        <w:bottom w:val="none" w:sz="0" w:space="0" w:color="auto"/>
        <w:right w:val="none" w:sz="0" w:space="0" w:color="auto"/>
      </w:divBdr>
    </w:div>
    <w:div w:id="518128525">
      <w:bodyDiv w:val="1"/>
      <w:marLeft w:val="0"/>
      <w:marRight w:val="0"/>
      <w:marTop w:val="0"/>
      <w:marBottom w:val="0"/>
      <w:divBdr>
        <w:top w:val="none" w:sz="0" w:space="0" w:color="auto"/>
        <w:left w:val="none" w:sz="0" w:space="0" w:color="auto"/>
        <w:bottom w:val="none" w:sz="0" w:space="0" w:color="auto"/>
        <w:right w:val="none" w:sz="0" w:space="0" w:color="auto"/>
      </w:divBdr>
    </w:div>
    <w:div w:id="616330609">
      <w:bodyDiv w:val="1"/>
      <w:marLeft w:val="0"/>
      <w:marRight w:val="0"/>
      <w:marTop w:val="0"/>
      <w:marBottom w:val="0"/>
      <w:divBdr>
        <w:top w:val="none" w:sz="0" w:space="0" w:color="auto"/>
        <w:left w:val="none" w:sz="0" w:space="0" w:color="auto"/>
        <w:bottom w:val="none" w:sz="0" w:space="0" w:color="auto"/>
        <w:right w:val="none" w:sz="0" w:space="0" w:color="auto"/>
      </w:divBdr>
    </w:div>
    <w:div w:id="842472176">
      <w:bodyDiv w:val="1"/>
      <w:marLeft w:val="0"/>
      <w:marRight w:val="0"/>
      <w:marTop w:val="0"/>
      <w:marBottom w:val="0"/>
      <w:divBdr>
        <w:top w:val="none" w:sz="0" w:space="0" w:color="auto"/>
        <w:left w:val="none" w:sz="0" w:space="0" w:color="auto"/>
        <w:bottom w:val="none" w:sz="0" w:space="0" w:color="auto"/>
        <w:right w:val="none" w:sz="0" w:space="0" w:color="auto"/>
      </w:divBdr>
    </w:div>
    <w:div w:id="865338016">
      <w:bodyDiv w:val="1"/>
      <w:marLeft w:val="0"/>
      <w:marRight w:val="0"/>
      <w:marTop w:val="0"/>
      <w:marBottom w:val="0"/>
      <w:divBdr>
        <w:top w:val="none" w:sz="0" w:space="0" w:color="auto"/>
        <w:left w:val="none" w:sz="0" w:space="0" w:color="auto"/>
        <w:bottom w:val="none" w:sz="0" w:space="0" w:color="auto"/>
        <w:right w:val="none" w:sz="0" w:space="0" w:color="auto"/>
      </w:divBdr>
    </w:div>
    <w:div w:id="922184269">
      <w:bodyDiv w:val="1"/>
      <w:marLeft w:val="0"/>
      <w:marRight w:val="0"/>
      <w:marTop w:val="0"/>
      <w:marBottom w:val="0"/>
      <w:divBdr>
        <w:top w:val="none" w:sz="0" w:space="0" w:color="auto"/>
        <w:left w:val="none" w:sz="0" w:space="0" w:color="auto"/>
        <w:bottom w:val="none" w:sz="0" w:space="0" w:color="auto"/>
        <w:right w:val="none" w:sz="0" w:space="0" w:color="auto"/>
      </w:divBdr>
    </w:div>
    <w:div w:id="1257397220">
      <w:bodyDiv w:val="1"/>
      <w:marLeft w:val="0"/>
      <w:marRight w:val="0"/>
      <w:marTop w:val="0"/>
      <w:marBottom w:val="0"/>
      <w:divBdr>
        <w:top w:val="none" w:sz="0" w:space="0" w:color="auto"/>
        <w:left w:val="none" w:sz="0" w:space="0" w:color="auto"/>
        <w:bottom w:val="none" w:sz="0" w:space="0" w:color="auto"/>
        <w:right w:val="none" w:sz="0" w:space="0" w:color="auto"/>
      </w:divBdr>
    </w:div>
    <w:div w:id="1360933326">
      <w:bodyDiv w:val="1"/>
      <w:marLeft w:val="0"/>
      <w:marRight w:val="0"/>
      <w:marTop w:val="0"/>
      <w:marBottom w:val="0"/>
      <w:divBdr>
        <w:top w:val="none" w:sz="0" w:space="0" w:color="auto"/>
        <w:left w:val="none" w:sz="0" w:space="0" w:color="auto"/>
        <w:bottom w:val="none" w:sz="0" w:space="0" w:color="auto"/>
        <w:right w:val="none" w:sz="0" w:space="0" w:color="auto"/>
      </w:divBdr>
    </w:div>
    <w:div w:id="1428845921">
      <w:bodyDiv w:val="1"/>
      <w:marLeft w:val="0"/>
      <w:marRight w:val="0"/>
      <w:marTop w:val="0"/>
      <w:marBottom w:val="0"/>
      <w:divBdr>
        <w:top w:val="none" w:sz="0" w:space="0" w:color="auto"/>
        <w:left w:val="none" w:sz="0" w:space="0" w:color="auto"/>
        <w:bottom w:val="none" w:sz="0" w:space="0" w:color="auto"/>
        <w:right w:val="none" w:sz="0" w:space="0" w:color="auto"/>
      </w:divBdr>
    </w:div>
    <w:div w:id="1479499396">
      <w:bodyDiv w:val="1"/>
      <w:marLeft w:val="0"/>
      <w:marRight w:val="0"/>
      <w:marTop w:val="0"/>
      <w:marBottom w:val="0"/>
      <w:divBdr>
        <w:top w:val="none" w:sz="0" w:space="0" w:color="auto"/>
        <w:left w:val="none" w:sz="0" w:space="0" w:color="auto"/>
        <w:bottom w:val="none" w:sz="0" w:space="0" w:color="auto"/>
        <w:right w:val="none" w:sz="0" w:space="0" w:color="auto"/>
      </w:divBdr>
    </w:div>
    <w:div w:id="1852988940">
      <w:bodyDiv w:val="1"/>
      <w:marLeft w:val="0"/>
      <w:marRight w:val="0"/>
      <w:marTop w:val="0"/>
      <w:marBottom w:val="0"/>
      <w:divBdr>
        <w:top w:val="none" w:sz="0" w:space="0" w:color="auto"/>
        <w:left w:val="none" w:sz="0" w:space="0" w:color="auto"/>
        <w:bottom w:val="none" w:sz="0" w:space="0" w:color="auto"/>
        <w:right w:val="none" w:sz="0" w:space="0" w:color="auto"/>
      </w:divBdr>
    </w:div>
    <w:div w:id="1943341836">
      <w:bodyDiv w:val="1"/>
      <w:marLeft w:val="0"/>
      <w:marRight w:val="0"/>
      <w:marTop w:val="0"/>
      <w:marBottom w:val="0"/>
      <w:divBdr>
        <w:top w:val="none" w:sz="0" w:space="0" w:color="auto"/>
        <w:left w:val="none" w:sz="0" w:space="0" w:color="auto"/>
        <w:bottom w:val="none" w:sz="0" w:space="0" w:color="auto"/>
        <w:right w:val="none" w:sz="0" w:space="0" w:color="auto"/>
      </w:divBdr>
    </w:div>
    <w:div w:id="2015298070">
      <w:bodyDiv w:val="1"/>
      <w:marLeft w:val="0"/>
      <w:marRight w:val="0"/>
      <w:marTop w:val="0"/>
      <w:marBottom w:val="0"/>
      <w:divBdr>
        <w:top w:val="none" w:sz="0" w:space="0" w:color="auto"/>
        <w:left w:val="none" w:sz="0" w:space="0" w:color="auto"/>
        <w:bottom w:val="none" w:sz="0" w:space="0" w:color="auto"/>
        <w:right w:val="none" w:sz="0" w:space="0" w:color="auto"/>
      </w:divBdr>
    </w:div>
    <w:div w:id="206105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afd.fr/fr/appel-projets-crise-sortie-crise-appui-services-sociaux-nord-ouest-tchad-saha-wa-tarbi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fd.fr/sites/afd/files/2019-11-11-10-32/ope-R2011-directives-passation-marches-etats-etrangers.pdf"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afd.fr/fr/apcc-services-sociaux-provinces-nord-ouest-tchad-saha-wa-tarbia/depot-de-dossier" TargetMode="External"/><Relationship Id="rId4" Type="http://schemas.openxmlformats.org/officeDocument/2006/relationships/webSettings" Target="webSettings.xml"/><Relationship Id="rId9" Type="http://schemas.openxmlformats.org/officeDocument/2006/relationships/hyperlink" Target="https://www.afd.fr/fr/apcc-services-sociaux-provinces-nord-ouest-tchad-saha-wa-tarbia/formulaire-de-contact"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afd.fr/fr/minka-fonds-paix-et-resilience" TargetMode="External"/><Relationship Id="rId2" Type="http://schemas.openxmlformats.org/officeDocument/2006/relationships/hyperlink" Target="https://reliefweb.int/sites/reliefweb.int/files/resources/Tchad%20-%20Plan%20operationnel%20du%20Lac%20%28avril%202021%29.pdf" TargetMode="External"/><Relationship Id="rId1" Type="http://schemas.openxmlformats.org/officeDocument/2006/relationships/hyperlink" Target="https://www.diplomatie.gouv.fr/IMG/pdf/strategie_humanitaire_web_cle023719.pdf" TargetMode="External"/><Relationship Id="rId5" Type="http://schemas.openxmlformats.org/officeDocument/2006/relationships/hyperlink" Target="https://dataviz.vam.wfp.org/economic_explorer/prices" TargetMode="External"/><Relationship Id="rId4" Type="http://schemas.openxmlformats.org/officeDocument/2006/relationships/hyperlink" Target="http://www.diplomatie.gouv.fr/fr/conseils-aux-voyageurs/conseils-par-pay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17556</Words>
  <Characters>96563</Characters>
  <Application>Microsoft Office Word</Application>
  <DocSecurity>0</DocSecurity>
  <Lines>804</Lines>
  <Paragraphs>227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113892</CharactersWithSpaces>
  <SharedDoc>false</SharedDoc>
  <HLinks>
    <vt:vector size="54" baseType="variant">
      <vt:variant>
        <vt:i4>3407979</vt:i4>
      </vt:variant>
      <vt:variant>
        <vt:i4>9</vt:i4>
      </vt:variant>
      <vt:variant>
        <vt:i4>0</vt:i4>
      </vt:variant>
      <vt:variant>
        <vt:i4>5</vt:i4>
      </vt:variant>
      <vt:variant>
        <vt:lpwstr>https://www.afd.fr/sites/afd/files/2019-11-11-10-32/ope-R2011-directives-passation-marches-etats-etrangers.pdf</vt:lpwstr>
      </vt:variant>
      <vt:variant>
        <vt:lpwstr/>
      </vt:variant>
      <vt:variant>
        <vt:i4>2097248</vt:i4>
      </vt:variant>
      <vt:variant>
        <vt:i4>6</vt:i4>
      </vt:variant>
      <vt:variant>
        <vt:i4>0</vt:i4>
      </vt:variant>
      <vt:variant>
        <vt:i4>5</vt:i4>
      </vt:variant>
      <vt:variant>
        <vt:lpwstr>https://www.afd.fr/fr/apcc-services-sociaux-provinces-nord-ouest-tchad-saha-wa-tarbia/depot-de-dossier</vt:lpwstr>
      </vt:variant>
      <vt:variant>
        <vt:lpwstr/>
      </vt:variant>
      <vt:variant>
        <vt:i4>3997798</vt:i4>
      </vt:variant>
      <vt:variant>
        <vt:i4>3</vt:i4>
      </vt:variant>
      <vt:variant>
        <vt:i4>0</vt:i4>
      </vt:variant>
      <vt:variant>
        <vt:i4>5</vt:i4>
      </vt:variant>
      <vt:variant>
        <vt:lpwstr>https://www.afd.fr/fr/apcc-services-sociaux-provinces-nord-ouest-tchad-saha-wa-tarbia/formulaire-de-contact</vt:lpwstr>
      </vt:variant>
      <vt:variant>
        <vt:lpwstr/>
      </vt:variant>
      <vt:variant>
        <vt:i4>4980802</vt:i4>
      </vt:variant>
      <vt:variant>
        <vt:i4>0</vt:i4>
      </vt:variant>
      <vt:variant>
        <vt:i4>0</vt:i4>
      </vt:variant>
      <vt:variant>
        <vt:i4>5</vt:i4>
      </vt:variant>
      <vt:variant>
        <vt:lpwstr>https://www.afd.fr/fr/appel-projets-crise-sortie-crise-appui-services-sociaux-nord-ouest-tchad-saha-wa-tarbia</vt:lpwstr>
      </vt:variant>
      <vt:variant>
        <vt:lpwstr/>
      </vt:variant>
      <vt:variant>
        <vt:i4>6094963</vt:i4>
      </vt:variant>
      <vt:variant>
        <vt:i4>12</vt:i4>
      </vt:variant>
      <vt:variant>
        <vt:i4>0</vt:i4>
      </vt:variant>
      <vt:variant>
        <vt:i4>5</vt:i4>
      </vt:variant>
      <vt:variant>
        <vt:lpwstr>https://dataviz.vam.wfp.org/economic_explorer/prices</vt:lpwstr>
      </vt:variant>
      <vt:variant>
        <vt:lpwstr/>
      </vt:variant>
      <vt:variant>
        <vt:i4>3211304</vt:i4>
      </vt:variant>
      <vt:variant>
        <vt:i4>9</vt:i4>
      </vt:variant>
      <vt:variant>
        <vt:i4>0</vt:i4>
      </vt:variant>
      <vt:variant>
        <vt:i4>5</vt:i4>
      </vt:variant>
      <vt:variant>
        <vt:lpwstr>http://www.diplomatie.gouv.fr/fr/conseils-aux-voyageurs/conseils-par-pays/</vt:lpwstr>
      </vt:variant>
      <vt:variant>
        <vt:lpwstr/>
      </vt:variant>
      <vt:variant>
        <vt:i4>852044</vt:i4>
      </vt:variant>
      <vt:variant>
        <vt:i4>6</vt:i4>
      </vt:variant>
      <vt:variant>
        <vt:i4>0</vt:i4>
      </vt:variant>
      <vt:variant>
        <vt:i4>5</vt:i4>
      </vt:variant>
      <vt:variant>
        <vt:lpwstr>https://www.afd.fr/fr/minka-fonds-paix-et-resilience</vt:lpwstr>
      </vt:variant>
      <vt:variant>
        <vt:lpwstr/>
      </vt:variant>
      <vt:variant>
        <vt:i4>2818162</vt:i4>
      </vt:variant>
      <vt:variant>
        <vt:i4>3</vt:i4>
      </vt:variant>
      <vt:variant>
        <vt:i4>0</vt:i4>
      </vt:variant>
      <vt:variant>
        <vt:i4>5</vt:i4>
      </vt:variant>
      <vt:variant>
        <vt:lpwstr>https://reliefweb.int/sites/reliefweb.int/files/resources/Tchad - Plan operationnel du Lac %28avril 2021%29.pdf</vt:lpwstr>
      </vt:variant>
      <vt:variant>
        <vt:lpwstr/>
      </vt:variant>
      <vt:variant>
        <vt:i4>3801117</vt:i4>
      </vt:variant>
      <vt:variant>
        <vt:i4>0</vt:i4>
      </vt:variant>
      <vt:variant>
        <vt:i4>0</vt:i4>
      </vt:variant>
      <vt:variant>
        <vt:i4>5</vt:i4>
      </vt:variant>
      <vt:variant>
        <vt:lpwstr>https://www.diplomatie.gouv.fr/IMG/pdf/strategie_humanitaire_web_cle023719.pdf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2021-07-05T13:15:00Z</dcterms:created>
  <dcterms:modified xsi:type="dcterms:W3CDTF">2021-07-05T13:15:00Z</dcterms:modified>
</cp:coreProperties>
</file>